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170E4">
      <w:pPr>
        <w:spacing w:after="0" w:line="240" w:lineRule="auto"/>
        <w:jc w:val="center"/>
        <w:rPr>
          <w:rFonts w:ascii="Times New Roman" w:hAnsi="Times New Roman" w:eastAsia="Times New Roman" w:cs="Times New Roman"/>
          <w:b/>
          <w:bCs/>
          <w:color w:val="000000"/>
          <w:sz w:val="24"/>
          <w:szCs w:val="24"/>
          <w:lang w:val="ru-RU"/>
        </w:rPr>
      </w:pPr>
      <w:r>
        <w:rPr>
          <w:rFonts w:ascii="Times New Roman" w:hAnsi="Times New Roman" w:eastAsia="Times New Roman" w:cs="Times New Roman"/>
          <w:b/>
          <w:bCs/>
          <w:color w:val="000000"/>
          <w:sz w:val="24"/>
          <w:szCs w:val="24"/>
        </w:rPr>
        <w:t xml:space="preserve">Гражданско-правовой договор бюджетного учреждения № </w:t>
      </w:r>
    </w:p>
    <w:p w14:paraId="46928A42">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на оказание услуг художника по свету</w:t>
      </w:r>
    </w:p>
    <w:p w14:paraId="32882A8D">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ИКЗ </w:t>
      </w:r>
      <w:r>
        <w:rPr>
          <w:rFonts w:ascii="Times New Roman" w:hAnsi="Times New Roman" w:eastAsia="SimSun"/>
          <w:b/>
          <w:sz w:val="24"/>
          <w:szCs w:val="24"/>
          <w:lang w:val="ru-RU"/>
        </w:rPr>
        <w:t>262784041323978380100100040000000244</w:t>
      </w:r>
    </w:p>
    <w:p w14:paraId="1F62FA08">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219" w:type="dxa"/>
        <w:tblInd w:w="-49" w:type="dxa"/>
        <w:tblLayout w:type="fixed"/>
        <w:tblCellMar>
          <w:top w:w="0" w:type="dxa"/>
          <w:left w:w="108" w:type="dxa"/>
          <w:bottom w:w="0" w:type="dxa"/>
          <w:right w:w="108" w:type="dxa"/>
        </w:tblCellMar>
      </w:tblPr>
      <w:tblGrid>
        <w:gridCol w:w="4618"/>
        <w:gridCol w:w="5601"/>
      </w:tblGrid>
      <w:tr w14:paraId="4BF3C0BD">
        <w:tblPrEx>
          <w:tblCellMar>
            <w:top w:w="0" w:type="dxa"/>
            <w:left w:w="108" w:type="dxa"/>
            <w:bottom w:w="0" w:type="dxa"/>
            <w:right w:w="108" w:type="dxa"/>
          </w:tblCellMar>
        </w:tblPrEx>
        <w:tc>
          <w:tcPr>
            <w:tcW w:w="4618" w:type="dxa"/>
            <w:tcBorders>
              <w:top w:val="nil"/>
              <w:left w:val="nil"/>
              <w:bottom w:val="nil"/>
              <w:right w:val="nil"/>
            </w:tcBorders>
            <w:tcMar>
              <w:top w:w="0" w:type="dxa"/>
              <w:left w:w="108" w:type="dxa"/>
              <w:bottom w:w="0" w:type="dxa"/>
              <w:right w:w="108" w:type="dxa"/>
            </w:tcMar>
            <w:vAlign w:val="center"/>
          </w:tcPr>
          <w:p w14:paraId="0DEEA1E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601" w:type="dxa"/>
            <w:tcBorders>
              <w:top w:val="nil"/>
              <w:left w:val="nil"/>
              <w:bottom w:val="nil"/>
              <w:right w:val="nil"/>
            </w:tcBorders>
            <w:tcMar>
              <w:top w:w="0" w:type="dxa"/>
              <w:left w:w="108" w:type="dxa"/>
              <w:bottom w:w="0" w:type="dxa"/>
              <w:right w:w="108" w:type="dxa"/>
            </w:tcMar>
            <w:vAlign w:val="center"/>
          </w:tcPr>
          <w:p w14:paraId="2A3C1ABE">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u-RU"/>
              </w:rPr>
              <w:t>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7A629CBE">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76BE42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w:t>
      </w:r>
      <w:r>
        <w:rPr>
          <w:rFonts w:hint="default" w:ascii="Times New Roman" w:hAnsi="Times New Roman" w:eastAsia="Times New Roman" w:cs="Times New Roman"/>
          <w:sz w:val="24"/>
          <w:szCs w:val="24"/>
          <w:lang w:val="ru-RU"/>
        </w:rPr>
        <w:t>_________________________</w:t>
      </w:r>
      <w:r>
        <w:rPr>
          <w:rFonts w:ascii="Times New Roman" w:hAnsi="Times New Roman" w:eastAsia="Times New Roman" w:cs="Times New Roman"/>
          <w:sz w:val="24"/>
          <w:szCs w:val="24"/>
        </w:rPr>
        <w:t xml:space="preserve">, именуемый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xml:space="preserve">, действующий на основании </w:t>
      </w:r>
      <w:r>
        <w:rPr>
          <w:rFonts w:hint="default" w:ascii="Times New Roman" w:hAnsi="Times New Roman" w:eastAsia="Times New Roman" w:cs="Times New Roman"/>
          <w:color w:val="000000"/>
          <w:sz w:val="24"/>
          <w:szCs w:val="24"/>
          <w:lang w:val="ru-RU"/>
        </w:rPr>
        <w:t>____________________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76B26A8A">
      <w:pPr>
        <w:spacing w:after="0" w:line="240" w:lineRule="auto"/>
        <w:jc w:val="both"/>
        <w:rPr>
          <w:rFonts w:ascii="Times New Roman" w:hAnsi="Times New Roman" w:eastAsia="Times New Roman" w:cs="Times New Roman"/>
          <w:color w:val="000000"/>
          <w:sz w:val="24"/>
          <w:szCs w:val="24"/>
        </w:rPr>
      </w:pPr>
    </w:p>
    <w:p w14:paraId="435CB857">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4686C989">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sz w:val="24"/>
          <w:szCs w:val="24"/>
        </w:rPr>
      </w:pPr>
    </w:p>
    <w:p w14:paraId="205E7D6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художника по свету (далее – Услуги), а Заказчик обязуется принять Услуги и произвести их оплату в соответствии с условиями настоящего Договора.</w:t>
      </w:r>
    </w:p>
    <w:p w14:paraId="7528F1DB">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755AEE2C">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1150B19E">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1CEBB9E9">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5E19D0C2">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214C6E1F">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19616C1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12009CBF">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57B4868A">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3A37FA8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1A61B9E8">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3DA463DF">
      <w:pPr>
        <w:keepNext/>
        <w:numPr>
          <w:ilvl w:val="1"/>
          <w:numId w:val="2"/>
        </w:numPr>
        <w:pBdr>
          <w:top w:val="none" w:color="auto" w:sz="0" w:space="0"/>
          <w:left w:val="none" w:color="auto" w:sz="0" w:space="0"/>
          <w:bottom w:val="none" w:color="auto" w:sz="0" w:space="0"/>
          <w:right w:val="none" w:color="auto" w:sz="0" w:space="0"/>
          <w:between w:val="none" w:color="auto"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03C1CBF4">
      <w:pPr>
        <w:keepNext/>
        <w:spacing w:after="0" w:line="240" w:lineRule="auto"/>
        <w:jc w:val="both"/>
        <w:rPr>
          <w:rFonts w:ascii="Times New Roman" w:hAnsi="Times New Roman" w:eastAsia="Times New Roman" w:cs="Times New Roman"/>
          <w:sz w:val="24"/>
          <w:szCs w:val="24"/>
        </w:rPr>
      </w:pPr>
    </w:p>
    <w:p w14:paraId="11016ED7">
      <w:pPr>
        <w:numPr>
          <w:ilvl w:val="0"/>
          <w:numId w:val="2"/>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5728A97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3D18E55">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color w:val="000000"/>
          <w:sz w:val="24"/>
          <w:szCs w:val="24"/>
          <w:lang w:val="ru-RU"/>
        </w:rPr>
        <w:t>______________________</w:t>
      </w:r>
      <w:r>
        <w:rPr>
          <w:rFonts w:hint="default" w:ascii="Times New Roman" w:hAnsi="Times New Roman" w:eastAsia="Times New Roman" w:cs="Times New Roman"/>
          <w:color w:val="000000"/>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p>
    <w:p w14:paraId="4DB322A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630FC1C6">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2CE3D50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6E6077E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2F44433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20DE96DD">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06C8EE6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1A2EAD2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4D0E7BD2">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451051D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308EE57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36AC8A9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5B171C8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16B579E4">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4EAE446F">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06E1B7D3">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427685B">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3. ПРАВА И ОБЯЗАННОСТИ СТОРОН</w:t>
      </w:r>
    </w:p>
    <w:p w14:paraId="2F23036F">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23D2633B">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0" w:name="_heading=h.vfdsy6unfgxq" w:colFirst="0" w:colLast="0"/>
      <w:bookmarkEnd w:id="0"/>
      <w:r>
        <w:rPr>
          <w:rFonts w:ascii="Times New Roman" w:hAnsi="Times New Roman" w:eastAsia="Times New Roman" w:cs="Times New Roman"/>
          <w:b/>
          <w:bCs/>
          <w:color w:val="000000"/>
          <w:sz w:val="24"/>
          <w:szCs w:val="24"/>
        </w:rPr>
        <w:t>3.1. Исполнитель обязуется:</w:t>
      </w:r>
    </w:p>
    <w:p w14:paraId="2DD589E7">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4BD14C08">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19F218A6">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08822FFD">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5CCFCECD">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0C56C295">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28608286">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2B4E644E">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7C47A1F7">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3951D9DA">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5AB0F08A">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76DF106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09B77622">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196AA139">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3FFE2E49">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02C02412">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04DF1B4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35F87734">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289142CD">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1350E4B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2592BBD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1C9A5CA3">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C6670DA">
      <w:pPr>
        <w:numPr>
          <w:ilvl w:val="0"/>
          <w:numId w:val="3"/>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2AE02C1E">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36917DC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2D45C859">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2593329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4A34BD2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68AFE40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1344E44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6CBE704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6C5B975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357ACB2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56DE763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3B72A1C3">
      <w:pPr>
        <w:keepNext/>
        <w:keepLines/>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7CFBF247">
      <w:pPr>
        <w:keepNext/>
        <w:keepLines/>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5188901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4C88B565">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10D59A90">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3494412A">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FB8D6F2">
      <w:pPr>
        <w:keepNext/>
        <w:keepLines/>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ОТВЕТСТВЕННОСТЬ СТОРОН</w:t>
      </w:r>
    </w:p>
    <w:p w14:paraId="3C022CEE">
      <w:pPr>
        <w:keepNext/>
        <w:keepLines/>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3DF14B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5546238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7E2B2F4D">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4CFF120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E8A82B2">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C09E70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5B843B1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D348D2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1F928EB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662D580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3DE83876">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31E3DE41">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E41010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21A3A84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0C78D062">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DF3DA3E">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EE72185">
      <w:pPr>
        <w:numPr>
          <w:ilvl w:val="0"/>
          <w:numId w:val="4"/>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6488CC33">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014211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6EDEF4E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49DA011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034B77D5">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5D771DCB">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12C9368B">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5AAEB82">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декабря</w:t>
      </w:r>
      <w:r>
        <w:rPr>
          <w:rFonts w:ascii="Times New Roman" w:hAnsi="Times New Roman" w:eastAsia="Times New Roman" w:cs="Times New Roman"/>
          <w:color w:val="000000"/>
          <w:sz w:val="24"/>
          <w:szCs w:val="24"/>
        </w:rPr>
        <w:t xml:space="preserve"> 2026 г.</w:t>
      </w:r>
    </w:p>
    <w:p w14:paraId="4620EF3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2A7D0A85">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1BDA58B">
      <w:pPr>
        <w:widowControl w:val="0"/>
        <w:numPr>
          <w:ilvl w:val="0"/>
          <w:numId w:val="5"/>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3BEDDD9B">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10FCBFA3">
      <w:pPr>
        <w:widowControl w:val="0"/>
        <w:spacing w:after="0" w:line="240" w:lineRule="auto"/>
        <w:rPr>
          <w:rFonts w:ascii="Times New Roman" w:hAnsi="Times New Roman" w:eastAsia="Times New Roman" w:cs="Times New Roman"/>
          <w:b/>
          <w:bCs/>
          <w:color w:val="000000"/>
          <w:sz w:val="24"/>
          <w:szCs w:val="24"/>
        </w:rPr>
      </w:pPr>
    </w:p>
    <w:p w14:paraId="67B4187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17E96900">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2D7499D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20D94586">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55FDD128">
      <w:pPr>
        <w:widowControl w:val="0"/>
        <w:spacing w:after="0" w:line="240" w:lineRule="auto"/>
        <w:rPr>
          <w:rFonts w:ascii="Times New Roman" w:hAnsi="Times New Roman" w:eastAsia="Times New Roman" w:cs="Times New Roman"/>
          <w:b/>
          <w:bCs/>
          <w:color w:val="000000"/>
          <w:sz w:val="24"/>
          <w:szCs w:val="24"/>
        </w:rPr>
      </w:pPr>
    </w:p>
    <w:p w14:paraId="62A6ABA9">
      <w:pPr>
        <w:widowControl w:val="0"/>
        <w:numPr>
          <w:ilvl w:val="0"/>
          <w:numId w:val="5"/>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38F5594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A4EC802">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6D63403F">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54D6AC2F">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9.3. Если данные обстоятельства будут продолжаться более 30 (тридцати) дней,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xml:space="preserve">то Стороны имеют право расторгнуть Договор с освобождением от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по возмещению ущерба.</w:t>
      </w:r>
    </w:p>
    <w:p w14:paraId="1BA63A91">
      <w:pPr>
        <w:widowControl w:val="0"/>
        <w:spacing w:after="0" w:line="240" w:lineRule="auto"/>
        <w:jc w:val="both"/>
        <w:rPr>
          <w:rFonts w:ascii="Times New Roman" w:hAnsi="Times New Roman" w:eastAsia="Times New Roman" w:cs="Times New Roman"/>
          <w:color w:val="000000"/>
          <w:sz w:val="24"/>
          <w:szCs w:val="24"/>
        </w:rPr>
      </w:pPr>
    </w:p>
    <w:p w14:paraId="03A775C4">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10. ПРОЧИЕ УСЛОВИЯ</w:t>
      </w:r>
    </w:p>
    <w:p w14:paraId="36B34070">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786855D">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B13CE3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4B02DF99">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8182B46">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2101535">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3658B3F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397FD621">
      <w:pPr>
        <w:spacing w:after="0" w:line="240" w:lineRule="auto"/>
        <w:jc w:val="both"/>
        <w:rPr>
          <w:rFonts w:ascii="Times New Roman" w:hAnsi="Times New Roman" w:eastAsia="Times New Roman" w:cs="Times New Roman"/>
          <w:color w:val="000000"/>
          <w:sz w:val="24"/>
          <w:szCs w:val="24"/>
        </w:rPr>
      </w:pPr>
    </w:p>
    <w:p w14:paraId="1B0FBA6C">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331237EF">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AF87DF9">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48CDEEEB">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29D7A04D">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35633BF0">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45D933E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62B1229A">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21DC3B5C">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7901C968">
      <w:pPr>
        <w:spacing w:after="0" w:line="240" w:lineRule="auto"/>
        <w:jc w:val="center"/>
        <w:rPr>
          <w:rFonts w:ascii="Times New Roman" w:hAnsi="Times New Roman" w:eastAsia="Times New Roman" w:cs="Times New Roman"/>
          <w:b/>
          <w:bCs/>
          <w:color w:val="000000"/>
          <w:sz w:val="24"/>
          <w:szCs w:val="24"/>
        </w:rPr>
      </w:pPr>
    </w:p>
    <w:tbl>
      <w:tblPr>
        <w:tblStyle w:val="3"/>
        <w:tblW w:w="10459" w:type="dxa"/>
        <w:tblInd w:w="-216" w:type="dxa"/>
        <w:tblLayout w:type="fixed"/>
        <w:tblCellMar>
          <w:top w:w="0" w:type="dxa"/>
          <w:left w:w="108" w:type="dxa"/>
          <w:bottom w:w="0" w:type="dxa"/>
          <w:right w:w="108" w:type="dxa"/>
        </w:tblCellMar>
      </w:tblPr>
      <w:tblGrid>
        <w:gridCol w:w="4095"/>
        <w:gridCol w:w="240"/>
        <w:gridCol w:w="6124"/>
      </w:tblGrid>
      <w:tr w14:paraId="046DE0C5">
        <w:tc>
          <w:tcPr>
            <w:tcW w:w="4095" w:type="dxa"/>
            <w:tcBorders>
              <w:top w:val="nil"/>
              <w:left w:val="nil"/>
              <w:bottom w:val="nil"/>
              <w:right w:val="nil"/>
            </w:tcBorders>
            <w:tcMar>
              <w:top w:w="0" w:type="dxa"/>
              <w:left w:w="108" w:type="dxa"/>
              <w:bottom w:w="0" w:type="dxa"/>
              <w:right w:w="108" w:type="dxa"/>
            </w:tcMar>
          </w:tcPr>
          <w:p w14:paraId="7267021C">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0C272FFF">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6124" w:type="dxa"/>
            <w:tcBorders>
              <w:top w:val="nil"/>
              <w:left w:val="nil"/>
              <w:bottom w:val="nil"/>
              <w:right w:val="nil"/>
            </w:tcBorders>
            <w:tcMar>
              <w:top w:w="0" w:type="dxa"/>
              <w:left w:w="108" w:type="dxa"/>
              <w:bottom w:w="0" w:type="dxa"/>
              <w:right w:w="108" w:type="dxa"/>
            </w:tcMar>
          </w:tcPr>
          <w:p w14:paraId="4B304564">
            <w:pPr>
              <w:spacing w:after="0"/>
              <w:jc w:val="both"/>
              <w:rPr>
                <w:rFonts w:ascii="Times New Roman" w:hAnsi="Times New Roman" w:eastAsia="Times New Roman" w:cs="Times New Roman"/>
                <w:sz w:val="24"/>
                <w:szCs w:val="24"/>
              </w:rPr>
            </w:pPr>
            <w:r>
              <w:rPr>
                <w:rFonts w:ascii="Times New Roman" w:hAnsi="Times New Roman" w:eastAsia="Times New Roman" w:cs="Times New Roman"/>
                <w:b/>
                <w:bCs/>
              </w:rPr>
              <w:t>Исполнитель:</w:t>
            </w:r>
          </w:p>
        </w:tc>
      </w:tr>
      <w:tr w14:paraId="286D0B6D">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6E5E3813">
            <w:pPr>
              <w:spacing w:after="0"/>
              <w:rPr>
                <w:rFonts w:ascii="Times New Roman" w:hAnsi="Times New Roman" w:eastAsia="Times New Roman" w:cs="Times New Roman"/>
              </w:rPr>
            </w:pPr>
            <w:bookmarkStart w:id="1" w:name="bookmark=id.fae87ugx9ybc" w:colFirst="0" w:colLast="0"/>
            <w:bookmarkEnd w:id="1"/>
            <w:bookmarkStart w:id="2" w:name="bookmark=id.ez8fz58ajgn1" w:colFirst="0" w:colLast="0"/>
            <w:bookmarkEnd w:id="2"/>
            <w:r>
              <w:rPr>
                <w:rFonts w:ascii="Times New Roman" w:hAnsi="Times New Roman" w:eastAsia="Times New Roman" w:cs="Times New Roman"/>
              </w:rPr>
              <w:t>СПб ГБУК «Театр-студия «НДТ»</w:t>
            </w:r>
          </w:p>
          <w:p w14:paraId="3D38A657">
            <w:pPr>
              <w:spacing w:after="0"/>
              <w:rPr>
                <w:rFonts w:ascii="Times New Roman" w:hAnsi="Times New Roman" w:eastAsia="Times New Roman" w:cs="Times New Roman"/>
              </w:rPr>
            </w:pPr>
          </w:p>
          <w:p w14:paraId="47EA265B">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2310D206">
            <w:pPr>
              <w:spacing w:after="0"/>
              <w:rPr>
                <w:rFonts w:ascii="Times New Roman" w:hAnsi="Times New Roman" w:eastAsia="Times New Roman" w:cs="Times New Roman"/>
              </w:rPr>
            </w:pPr>
          </w:p>
          <w:p w14:paraId="197ACB4D">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76115A2D">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1BAE8997">
            <w:pPr>
              <w:spacing w:after="0"/>
              <w:rPr>
                <w:rFonts w:ascii="Times New Roman" w:hAnsi="Times New Roman" w:eastAsia="Times New Roman" w:cs="Times New Roman"/>
              </w:rPr>
            </w:pPr>
          </w:p>
          <w:p w14:paraId="5C7123E4">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5EFF3E5E">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России//УФК по г. Санкт-Петербургу, г. Санкт-Петербург</w:t>
            </w:r>
          </w:p>
          <w:p w14:paraId="3495DFC2">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3CCE1824">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759D6A6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4C837D49">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6124" w:type="dxa"/>
            <w:tcBorders>
              <w:top w:val="nil"/>
              <w:left w:val="nil"/>
              <w:bottom w:val="nil"/>
              <w:right w:val="nil"/>
            </w:tcBorders>
            <w:tcMar>
              <w:top w:w="0" w:type="dxa"/>
              <w:left w:w="108" w:type="dxa"/>
              <w:bottom w:w="0" w:type="dxa"/>
              <w:right w:w="108" w:type="dxa"/>
            </w:tcMar>
          </w:tcPr>
          <w:p w14:paraId="64D57637">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r>
    </w:tbl>
    <w:p w14:paraId="0F241764">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CA4994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55C7E163">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343D992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2363E9D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3C460AB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6F62097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7493FD6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51DA3D0E">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3B22D45B">
      <w:pPr>
        <w:rPr>
          <w:rFonts w:ascii="Times New Roman" w:hAnsi="Times New Roman" w:eastAsia="Times New Roman" w:cs="Times New Roman"/>
          <w:b/>
          <w:bCs/>
          <w:color w:val="000000"/>
          <w:sz w:val="24"/>
          <w:szCs w:val="24"/>
        </w:rPr>
      </w:pPr>
      <w:r>
        <w:br w:type="page"/>
      </w:r>
    </w:p>
    <w:p w14:paraId="380890AB">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167691E6">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 договору № </w:t>
      </w:r>
      <w:r>
        <w:rPr>
          <w:rFonts w:hint="default" w:ascii="Times New Roman" w:hAnsi="Times New Roman" w:eastAsia="Times New Roman" w:cs="Times New Roman"/>
          <w:color w:val="000000"/>
          <w:sz w:val="24"/>
          <w:szCs w:val="24"/>
          <w:lang w:val="ru-RU"/>
        </w:rPr>
        <w:t xml:space="preserve"> от </w:t>
      </w:r>
      <w:r>
        <w:rPr>
          <w:rFonts w:ascii="Times New Roman" w:hAnsi="Times New Roman" w:eastAsia="Times New Roman" w:cs="Times New Roman"/>
          <w:sz w:val="24"/>
          <w:szCs w:val="24"/>
        </w:rPr>
        <w:t> </w:t>
      </w:r>
    </w:p>
    <w:p w14:paraId="35EE85AB">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D00C01E">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73A0B28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закупку услуг художника по свету для нужд Санкт-Петербургского государственного бюджетного учреждения культуры «Театр-студия «Небольшой драматический театр»</w:t>
      </w:r>
    </w:p>
    <w:p w14:paraId="36B5CD3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11E7FF3F">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4CAC0814">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являются: оказание услуг художника по свету для нужд Санкт-Петербургского государственного бюджетного учреждения культуры «Театр-студия «Небольшой драматический театр».</w:t>
      </w:r>
    </w:p>
    <w:p w14:paraId="044EC575">
      <w:pPr>
        <w:spacing w:after="0" w:line="240" w:lineRule="auto"/>
        <w:jc w:val="both"/>
        <w:rPr>
          <w:rFonts w:ascii="Times New Roman" w:hAnsi="Times New Roman" w:eastAsia="Times New Roman" w:cs="Times New Roman"/>
          <w:color w:val="000000"/>
          <w:sz w:val="24"/>
          <w:szCs w:val="24"/>
        </w:rPr>
      </w:pPr>
    </w:p>
    <w:p w14:paraId="575C3F35">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 Источник финансирования закупки</w:t>
      </w:r>
    </w:p>
    <w:p w14:paraId="2334B0A2">
      <w:pPr>
        <w:numPr>
          <w:ilvl w:val="1"/>
          <w:numId w:val="6"/>
        </w:num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p>
    <w:p w14:paraId="64B2247B">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left="360"/>
        <w:rPr>
          <w:rFonts w:ascii="Times New Roman" w:hAnsi="Times New Roman" w:eastAsia="Times New Roman" w:cs="Times New Roman"/>
          <w:color w:val="000000"/>
          <w:sz w:val="24"/>
          <w:szCs w:val="24"/>
        </w:rPr>
      </w:pPr>
    </w:p>
    <w:p w14:paraId="0674E9F7">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77FEE354">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 6, СПб ГБУК «Театр-студия «НДТ».</w:t>
      </w:r>
    </w:p>
    <w:p w14:paraId="246F147E">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года. Отчетный этап (период) оказания услуг – согласно графику этапов, указанному в п. 1.3 настоящего Договора.</w:t>
      </w:r>
    </w:p>
    <w:p w14:paraId="7CA879E0">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художника по свету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74DCA36E">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7EE946D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09058497">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4.1. Цена Договора сформирована на основании расчета стоимости услуг (Приложение №2 к Договору).</w:t>
      </w:r>
    </w:p>
    <w:p w14:paraId="0B8CA40A">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788A0A2E">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066583B1">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3FFB86C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484A775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30D02C4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152A41A2">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0FEC23B1">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4A301FF">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4A2A46E0">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художника по свету в соответствии со Спецификацией (Приложение № 2 к Договору). </w:t>
      </w:r>
    </w:p>
    <w:p w14:paraId="4A01620D">
      <w:pPr>
        <w:shd w:val="clear" w:color="auto" w:fill="FFFFFF"/>
        <w:spacing w:after="0" w:line="240" w:lineRule="auto"/>
        <w:jc w:val="center"/>
        <w:rPr>
          <w:rFonts w:ascii="Times New Roman" w:hAnsi="Times New Roman" w:eastAsia="Times New Roman" w:cs="Times New Roman"/>
          <w:b/>
          <w:bCs/>
          <w:color w:val="000000"/>
          <w:sz w:val="24"/>
          <w:szCs w:val="24"/>
        </w:rPr>
      </w:pPr>
    </w:p>
    <w:p w14:paraId="5BCD26C1">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53E1EBF0">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художника по свету включает следующие виды услуг:</w:t>
      </w:r>
    </w:p>
    <w:p w14:paraId="20B15F76">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7.1. Исполнитель по заданию Заказчика участвует в создании новых спектаклей и проведении ранее созданных постановок. </w:t>
      </w:r>
    </w:p>
    <w:p w14:paraId="28DDD79C">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7.2. Исполнитель принимает участие самостоятельно или в качестве ассистента в организации и проведении репетиций и спектаклей. </w:t>
      </w:r>
    </w:p>
    <w:p w14:paraId="31621BE1">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Исполнитель обеспечивает надлежащее техническое качество световой партитуры в зависимости от технических возможностей сценической площадки театра.</w:t>
      </w:r>
    </w:p>
    <w:p w14:paraId="5E64AD97">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обеспечивает развеску и направку световых приборов, в соответствии с техническими параметрами площадки и световой партитурой спектакля Заказчика.</w:t>
      </w:r>
    </w:p>
    <w:p w14:paraId="360BBF96">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Исполнитель обеспечивает проведение спектакля Заказчика в соответствии с указаниями художественного руководителя и режиссеров Заказчика.</w:t>
      </w:r>
    </w:p>
    <w:p w14:paraId="66BFF83D">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Исполнитель осуществляет контроль за соблюдением инструкций по эксплуатации, техническому обслуживанию и бесперебойной работе оборудования, обеспечивает соблюдение правил и норм охраны труда при эксплуатации оборудования.</w:t>
      </w:r>
    </w:p>
    <w:p w14:paraId="0661E3B4">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Продолжительность мероприятий с участием Исполнителя – до 8 часов.</w:t>
      </w:r>
    </w:p>
    <w:p w14:paraId="7C508383">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00A96406">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595B5488">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 Качество оказываемых услуг должно соответствовать Закону РФ «О защите прав потребителей», Гражданскому кодексу РФ.</w:t>
      </w:r>
    </w:p>
    <w:p w14:paraId="3AAF6FD4">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7.11. Заказчик вправе не допускать на территорию СПб ГБУК «Театр-студия «НДТ» Исполнителя в состоянии алкогольного или наркотического опьянения.</w:t>
      </w:r>
    </w:p>
    <w:p w14:paraId="72C31F03">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7.12.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3BFDD280">
      <w:pPr>
        <w:tabs>
          <w:tab w:val="left" w:pos="709"/>
        </w:tabs>
        <w:spacing w:after="0" w:line="240" w:lineRule="auto"/>
        <w:jc w:val="both"/>
        <w:rPr>
          <w:rFonts w:ascii="Times New Roman" w:hAnsi="Times New Roman" w:eastAsia="Times New Roman" w:cs="Times New Roman"/>
          <w:sz w:val="24"/>
          <w:szCs w:val="24"/>
        </w:rPr>
      </w:pPr>
    </w:p>
    <w:p w14:paraId="52F6B947">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03EA41DB">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4DF62CED">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70E7CD72">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27E16D9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F39BA28">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34078334">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6807858C">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0CFF4460">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73E12C28">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8A13021">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42A05C47">
      <w:pPr>
        <w:spacing w:after="0" w:line="240" w:lineRule="auto"/>
        <w:jc w:val="center"/>
        <w:rPr>
          <w:rFonts w:ascii="Times New Roman" w:hAnsi="Times New Roman" w:eastAsia="Times New Roman" w:cs="Times New Roman"/>
          <w:b/>
          <w:bCs/>
          <w:color w:val="000000"/>
          <w:sz w:val="24"/>
          <w:szCs w:val="24"/>
        </w:rPr>
      </w:pPr>
    </w:p>
    <w:p w14:paraId="01AEAEEC">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1087887F">
      <w:pPr>
        <w:spacing w:after="0" w:line="240" w:lineRule="auto"/>
        <w:jc w:val="both"/>
        <w:rPr>
          <w:rFonts w:ascii="Times New Roman" w:hAnsi="Times New Roman" w:eastAsia="Times New Roman" w:cs="Times New Roman"/>
          <w:b/>
          <w:bCs/>
          <w:color w:val="000000"/>
          <w:sz w:val="24"/>
          <w:szCs w:val="24"/>
        </w:rPr>
      </w:pPr>
    </w:p>
    <w:p w14:paraId="36CB161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40E16640">
      <w:pPr>
        <w:spacing w:after="0" w:line="240" w:lineRule="auto"/>
        <w:jc w:val="both"/>
        <w:rPr>
          <w:rFonts w:ascii="Times New Roman" w:hAnsi="Times New Roman" w:eastAsia="Times New Roman" w:cs="Times New Roman"/>
          <w:color w:val="000000"/>
          <w:sz w:val="24"/>
          <w:szCs w:val="24"/>
        </w:rPr>
      </w:pPr>
    </w:p>
    <w:p w14:paraId="1611D3BD">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/Казаков О. А./</w:t>
      </w:r>
    </w:p>
    <w:p w14:paraId="398099C4">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3EDDFA8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5E3901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3C13B41">
      <w:pPr>
        <w:spacing w:after="0" w:line="240" w:lineRule="auto"/>
        <w:jc w:val="both"/>
        <w:rPr>
          <w:rFonts w:ascii="Times New Roman" w:hAnsi="Times New Roman" w:eastAsia="Times New Roman" w:cs="Times New Roman"/>
          <w:sz w:val="24"/>
          <w:szCs w:val="24"/>
        </w:rPr>
      </w:pPr>
    </w:p>
    <w:p w14:paraId="099FDCB3">
      <w:pPr>
        <w:rPr>
          <w:rFonts w:ascii="Times New Roman" w:hAnsi="Times New Roman" w:eastAsia="Times New Roman" w:cs="Times New Roman"/>
          <w:color w:val="000000"/>
          <w:sz w:val="24"/>
          <w:szCs w:val="24"/>
        </w:rPr>
      </w:pPr>
      <w:r>
        <w:br w:type="page"/>
      </w:r>
    </w:p>
    <w:p w14:paraId="46065DF5">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7812C97D">
      <w:pPr>
        <w:spacing w:after="0" w:line="240" w:lineRule="auto"/>
        <w:jc w:val="right"/>
        <w:rPr>
          <w:rFonts w:ascii="Times New Roman" w:hAnsi="Times New Roman" w:eastAsia="Times New Roman" w:cs="Times New Roman"/>
          <w:sz w:val="24"/>
          <w:szCs w:val="24"/>
        </w:rPr>
      </w:pPr>
      <w:bookmarkStart w:id="3" w:name="_heading=h.j226ovcvrb1e" w:colFirst="0" w:colLast="0"/>
      <w:bookmarkEnd w:id="3"/>
      <w:r>
        <w:rPr>
          <w:rFonts w:ascii="Times New Roman" w:hAnsi="Times New Roman" w:eastAsia="Times New Roman" w:cs="Times New Roman"/>
          <w:color w:val="000000"/>
          <w:sz w:val="24"/>
          <w:szCs w:val="24"/>
        </w:rPr>
        <w:t xml:space="preserve">к договору № </w:t>
      </w:r>
      <w:r>
        <w:rPr>
          <w:rFonts w:hint="default" w:ascii="Times New Roman" w:hAnsi="Times New Roman" w:eastAsia="Times New Roman" w:cs="Times New Roman"/>
          <w:color w:val="000000"/>
          <w:sz w:val="24"/>
          <w:szCs w:val="24"/>
          <w:lang w:val="ru-RU"/>
        </w:rPr>
        <w:t xml:space="preserve"> от </w:t>
      </w:r>
      <w:r>
        <w:rPr>
          <w:rFonts w:ascii="Times New Roman" w:hAnsi="Times New Roman" w:eastAsia="Times New Roman" w:cs="Times New Roman"/>
          <w:sz w:val="24"/>
          <w:szCs w:val="24"/>
        </w:rPr>
        <w:t> </w:t>
      </w:r>
    </w:p>
    <w:p w14:paraId="54CF9584">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61AFCA7A">
      <w:pPr>
        <w:spacing w:after="0" w:line="240" w:lineRule="auto"/>
        <w:jc w:val="center"/>
        <w:rPr>
          <w:rFonts w:ascii="Times New Roman" w:hAnsi="Times New Roman" w:eastAsia="Times New Roman" w:cs="Times New Roman"/>
          <w:color w:val="000000"/>
          <w:sz w:val="24"/>
          <w:szCs w:val="24"/>
        </w:rPr>
      </w:pPr>
    </w:p>
    <w:tbl>
      <w:tblPr>
        <w:tblStyle w:val="3"/>
        <w:tblW w:w="10144"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5332"/>
        <w:gridCol w:w="851"/>
        <w:gridCol w:w="850"/>
        <w:gridCol w:w="1276"/>
        <w:gridCol w:w="1276"/>
      </w:tblGrid>
      <w:tr w14:paraId="4108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B9514D">
            <w:pPr>
              <w:spacing w:before="120"/>
              <w:rPr>
                <w:rFonts w:ascii="Times New Roman" w:hAnsi="Times New Roman" w:eastAsia="Times New Roman" w:cs="Times New Roman"/>
                <w:sz w:val="21"/>
                <w:szCs w:val="21"/>
              </w:rPr>
            </w:pPr>
            <w:r>
              <w:rPr>
                <w:rFonts w:ascii="Times New Roman" w:hAnsi="Times New Roman" w:eastAsia="Times New Roman" w:cs="Times New Roman"/>
                <w:sz w:val="21"/>
                <w:szCs w:val="21"/>
              </w:rPr>
              <w:t>№ п/п</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E18FB2">
            <w:pPr>
              <w:spacing w:before="120"/>
              <w:rPr>
                <w:rFonts w:ascii="Times New Roman" w:hAnsi="Times New Roman" w:eastAsia="Times New Roman" w:cs="Times New Roman"/>
                <w:sz w:val="21"/>
                <w:szCs w:val="21"/>
              </w:rPr>
            </w:pPr>
            <w:r>
              <w:rPr>
                <w:rFonts w:ascii="Times New Roman" w:hAnsi="Times New Roman" w:eastAsia="Times New Roman" w:cs="Times New Roman"/>
                <w:sz w:val="21"/>
                <w:szCs w:val="21"/>
              </w:rPr>
              <w:t>Наименование услуги</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47ECFE0">
            <w:pPr>
              <w:spacing w:before="120"/>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ЕИ</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4E6F7D">
            <w:pPr>
              <w:spacing w:before="120"/>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Кол-во</w:t>
            </w: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FC2DC9">
            <w:pPr>
              <w:spacing w:before="120"/>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Цена, руб.</w:t>
            </w: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639C6C">
            <w:pPr>
              <w:spacing w:before="120"/>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Сумма, руб.</w:t>
            </w:r>
          </w:p>
        </w:tc>
      </w:tr>
      <w:tr w14:paraId="0E49F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9"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4EF316">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750B31">
            <w:pPr>
              <w:rPr>
                <w:rFonts w:ascii="Times New Roman" w:hAnsi="Times New Roman" w:eastAsia="Times New Roman" w:cs="Times New Roman"/>
                <w:sz w:val="21"/>
                <w:szCs w:val="21"/>
              </w:rPr>
            </w:pPr>
            <w:r>
              <w:rPr>
                <w:rFonts w:ascii="Times New Roman" w:hAnsi="Times New Roman" w:eastAsia="Times New Roman" w:cs="Times New Roman"/>
                <w:color w:val="000000"/>
                <w:sz w:val="21"/>
                <w:szCs w:val="21"/>
                <w:highlight w:val="white"/>
              </w:rPr>
              <w:t xml:space="preserve">Услуги художника по свету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w:t>
            </w:r>
            <w:r>
              <w:rPr>
                <w:rFonts w:ascii="Times New Roman" w:hAnsi="Times New Roman" w:eastAsia="Times New Roman" w:cs="Times New Roman"/>
                <w:color w:val="000000"/>
                <w:highlight w:val="white"/>
              </w:rPr>
              <w:t>«Мнимый больной», «Лада, или Радость»</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FF716E">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21DD7A">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7241F9">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059AF6">
            <w:pPr>
              <w:jc w:val="center"/>
              <w:rPr>
                <w:rFonts w:ascii="Times New Roman" w:hAnsi="Times New Roman" w:eastAsia="Times New Roman" w:cs="Times New Roman"/>
                <w:sz w:val="21"/>
                <w:szCs w:val="21"/>
              </w:rPr>
            </w:pPr>
          </w:p>
        </w:tc>
      </w:tr>
      <w:tr w14:paraId="03213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369893">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BD3D18">
            <w:pPr>
              <w:rPr>
                <w:rFonts w:ascii="Times New Roman" w:hAnsi="Times New Roman" w:eastAsia="Times New Roman" w:cs="Times New Roman"/>
                <w:color w:val="000000"/>
                <w:sz w:val="21"/>
                <w:szCs w:val="21"/>
                <w:highlight w:val="white"/>
              </w:rPr>
            </w:pPr>
            <w:r>
              <w:rPr>
                <w:rFonts w:ascii="Times New Roman" w:hAnsi="Times New Roman" w:eastAsia="Times New Roman" w:cs="Times New Roman"/>
                <w:color w:val="000000"/>
                <w:sz w:val="21"/>
                <w:szCs w:val="21"/>
                <w:highlight w:val="white"/>
              </w:rPr>
              <w:t xml:space="preserve">Услуги второго художника по свету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w:t>
            </w:r>
            <w:r>
              <w:rPr>
                <w:rFonts w:ascii="Times New Roman" w:hAnsi="Times New Roman" w:eastAsia="Times New Roman" w:cs="Times New Roman"/>
                <w:color w:val="000000"/>
                <w:highlight w:val="white"/>
              </w:rPr>
              <w:t>«Мнимый больной», «Лада, или Радость»</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0361B5">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81AE1F">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960EB6">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4D7CCB">
            <w:pPr>
              <w:jc w:val="center"/>
              <w:rPr>
                <w:rFonts w:ascii="Times New Roman" w:hAnsi="Times New Roman" w:eastAsia="Times New Roman" w:cs="Times New Roman"/>
                <w:sz w:val="21"/>
                <w:szCs w:val="21"/>
              </w:rPr>
            </w:pPr>
          </w:p>
        </w:tc>
      </w:tr>
      <w:tr w14:paraId="282BD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4BD4C8">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4817B2">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художника по свету  на репетициях</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463C904">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1A2F6A">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DC57F6">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19D5D5">
            <w:pPr>
              <w:jc w:val="center"/>
              <w:rPr>
                <w:rFonts w:ascii="Times New Roman" w:hAnsi="Times New Roman" w:eastAsia="Times New Roman" w:cs="Times New Roman"/>
                <w:sz w:val="21"/>
                <w:szCs w:val="21"/>
              </w:rPr>
            </w:pPr>
          </w:p>
        </w:tc>
      </w:tr>
      <w:tr w14:paraId="46DEB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679361">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CDA33C">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художника по свету на иных мероприятиях театра</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75600C6">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086455">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7387B5">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815EF8">
            <w:pPr>
              <w:jc w:val="center"/>
              <w:rPr>
                <w:rFonts w:ascii="Times New Roman" w:hAnsi="Times New Roman" w:eastAsia="Times New Roman" w:cs="Times New Roman"/>
                <w:sz w:val="21"/>
                <w:szCs w:val="21"/>
              </w:rPr>
            </w:pPr>
          </w:p>
        </w:tc>
      </w:tr>
      <w:tr w14:paraId="583BE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A0439B">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F4E7BE">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художника по свету на видеопроекции</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307D6D">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2556DF">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3BC096F">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245586">
            <w:pPr>
              <w:jc w:val="center"/>
              <w:rPr>
                <w:rFonts w:ascii="Times New Roman" w:hAnsi="Times New Roman" w:eastAsia="Times New Roman" w:cs="Times New Roman"/>
                <w:sz w:val="21"/>
                <w:szCs w:val="21"/>
              </w:rPr>
            </w:pPr>
          </w:p>
        </w:tc>
      </w:tr>
      <w:tr w14:paraId="4A1D8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6E42B3">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754FB8">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художника по свету по подключению и техническому обслуживанию аппаратуры</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B81E04">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7955D4">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73CF95">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A289A9">
            <w:pPr>
              <w:jc w:val="center"/>
              <w:rPr>
                <w:rFonts w:ascii="Times New Roman" w:hAnsi="Times New Roman" w:eastAsia="Times New Roman" w:cs="Times New Roman"/>
                <w:sz w:val="21"/>
                <w:szCs w:val="21"/>
              </w:rPr>
            </w:pPr>
          </w:p>
        </w:tc>
      </w:tr>
      <w:tr w14:paraId="7FF70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EAE23F">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E40E8A">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технического ассистента повышенной сложности</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AEA752">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FF1791">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05F70A">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9160E7">
            <w:pPr>
              <w:jc w:val="center"/>
              <w:rPr>
                <w:rFonts w:ascii="Times New Roman" w:hAnsi="Times New Roman" w:eastAsia="Times New Roman" w:cs="Times New Roman"/>
                <w:sz w:val="21"/>
                <w:szCs w:val="21"/>
              </w:rPr>
            </w:pPr>
          </w:p>
        </w:tc>
      </w:tr>
      <w:tr w14:paraId="33CB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D96A46">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53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55E44B">
            <w:pPr>
              <w:rPr>
                <w:rFonts w:ascii="Times New Roman" w:hAnsi="Times New Roman" w:eastAsia="Times New Roman" w:cs="Times New Roman"/>
                <w:sz w:val="21"/>
                <w:szCs w:val="21"/>
              </w:rPr>
            </w:pPr>
            <w:r>
              <w:rPr>
                <w:rFonts w:ascii="Times New Roman" w:hAnsi="Times New Roman" w:eastAsia="Times New Roman" w:cs="Times New Roman"/>
                <w:sz w:val="21"/>
                <w:szCs w:val="21"/>
              </w:rPr>
              <w:t>Услуги технического ассистента стандарт</w:t>
            </w:r>
          </w:p>
        </w:tc>
        <w:tc>
          <w:tcPr>
            <w:tcW w:w="85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8C01E0">
            <w:pPr>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усл. ед.</w:t>
            </w:r>
          </w:p>
        </w:tc>
        <w:tc>
          <w:tcPr>
            <w:tcW w:w="8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FF4E82">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7B2AA4">
            <w:pPr>
              <w:jc w:val="center"/>
              <w:rPr>
                <w:rFonts w:ascii="Times New Roman" w:hAnsi="Times New Roman" w:eastAsia="Times New Roman" w:cs="Times New Roman"/>
                <w:sz w:val="21"/>
                <w:szCs w:val="21"/>
              </w:rPr>
            </w:pP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9671FC">
            <w:pPr>
              <w:jc w:val="center"/>
              <w:rPr>
                <w:rFonts w:ascii="Times New Roman" w:hAnsi="Times New Roman" w:eastAsia="Times New Roman" w:cs="Times New Roman"/>
                <w:sz w:val="21"/>
                <w:szCs w:val="21"/>
              </w:rPr>
            </w:pPr>
          </w:p>
        </w:tc>
      </w:tr>
      <w:tr w14:paraId="47E5D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68"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8DE5CD">
            <w:pPr>
              <w:rPr>
                <w:rFonts w:ascii="Times New Roman" w:hAnsi="Times New Roman" w:eastAsia="Times New Roman" w:cs="Times New Roman"/>
                <w:sz w:val="21"/>
                <w:szCs w:val="21"/>
              </w:rPr>
            </w:pPr>
            <w:r>
              <w:rPr>
                <w:rFonts w:ascii="Times New Roman" w:hAnsi="Times New Roman" w:eastAsia="Times New Roman" w:cs="Times New Roman"/>
                <w:b/>
                <w:bCs/>
                <w:sz w:val="21"/>
                <w:szCs w:val="21"/>
              </w:rPr>
              <w:t>Итого:</w:t>
            </w:r>
          </w:p>
        </w:tc>
        <w:tc>
          <w:tcPr>
            <w:tcW w:w="12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69688D">
            <w:pPr>
              <w:jc w:val="center"/>
              <w:rPr>
                <w:rFonts w:ascii="Times New Roman" w:hAnsi="Times New Roman" w:eastAsia="Times New Roman" w:cs="Times New Roman"/>
                <w:sz w:val="21"/>
                <w:szCs w:val="21"/>
              </w:rPr>
            </w:pPr>
          </w:p>
        </w:tc>
      </w:tr>
    </w:tbl>
    <w:p w14:paraId="52430545">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E301CAD">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2809D427">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6F7FCAF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280A456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5994F25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480E61D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09E9535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w:t>
      </w:r>
      <w:bookmarkStart w:id="4" w:name="_GoBack"/>
      <w:bookmarkEnd w:id="4"/>
      <w:r>
        <w:rPr>
          <w:rFonts w:ascii="Times New Roman" w:hAnsi="Times New Roman" w:eastAsia="Times New Roman" w:cs="Times New Roman"/>
          <w:color w:val="000000"/>
          <w:sz w:val="24"/>
          <w:szCs w:val="24"/>
        </w:rPr>
        <w:t>/</w:t>
      </w:r>
    </w:p>
    <w:p w14:paraId="78C16CC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sectPr>
      <w:pgSz w:w="11906" w:h="16838"/>
      <w:pgMar w:top="737" w:right="851" w:bottom="567" w:left="85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30205"/>
    <w:multiLevelType w:val="multilevel"/>
    <w:tmpl w:val="00130205"/>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38891D59"/>
    <w:multiLevelType w:val="multilevel"/>
    <w:tmpl w:val="38891D59"/>
    <w:lvl w:ilvl="0" w:tentative="0">
      <w:start w:val="4"/>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2">
    <w:nsid w:val="3C9E2AF9"/>
    <w:multiLevelType w:val="multilevel"/>
    <w:tmpl w:val="3C9E2AF9"/>
    <w:lvl w:ilvl="0" w:tentative="0">
      <w:start w:val="6"/>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3">
    <w:nsid w:val="437A566C"/>
    <w:multiLevelType w:val="multilevel"/>
    <w:tmpl w:val="437A566C"/>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4">
    <w:nsid w:val="478C7B08"/>
    <w:multiLevelType w:val="multilevel"/>
    <w:tmpl w:val="478C7B08"/>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2D320B8"/>
    <w:multiLevelType w:val="multilevel"/>
    <w:tmpl w:val="52D320B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069"/>
    <w:rsid w:val="002A6B83"/>
    <w:rsid w:val="003F4069"/>
    <w:rsid w:val="00D63761"/>
    <w:rsid w:val="00EC6408"/>
    <w:rsid w:val="3157596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4116</Words>
  <Characters>28640</Characters>
  <Lines>234</Lines>
  <Paragraphs>65</Paragraphs>
  <TotalTime>6</TotalTime>
  <ScaleCrop>false</ScaleCrop>
  <LinksUpToDate>false</LinksUpToDate>
  <CharactersWithSpaces>32706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2026-06-15T21:35:00Z</dcterms:created>
  <dc:creator>user</dc:creator>
  <cp:lastModifiedBy>София</cp:lastModifiedBy>
  <dcterms:modified xsi:type="dcterms:W3CDTF">2026-06-16T20:38:34Z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eyJoZGlkIjoiOWMxZjk2Nzk2MGYwM2E4ZmNlYjVmZjRmZTllMzBiYzYiLCJ1c2VySWQiOiI4MjQ2MzUwOTcyODkifQ==</vt:lpwstr>
  </property>
  <property fmtid="{D5CDD505-2E9C-101B-9397-08002B2CF9AE}" pid="3" name="KSOProductBuildVer">
    <vt:lpwstr>1049-12.1.0.26880</vt:lpwstr>
  </property>
  <property fmtid="{D5CDD505-2E9C-101B-9397-08002B2CF9AE}" pid="4" name="ICV">
    <vt:lpwstr>D89B2A4718104C8C805C483520FF598A_13</vt:lpwstr>
  </property>
</Properties>
</file>