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EDEAD">
      <w:pPr>
        <w:spacing w:after="0" w:line="240" w:lineRule="auto"/>
        <w:jc w:val="center"/>
        <w:rPr>
          <w:rFonts w:ascii="Times New Roman" w:hAnsi="Times New Roman" w:eastAsia="Times New Roman" w:cs="Times New Roman"/>
          <w:b/>
          <w:bCs/>
          <w:color w:val="000000"/>
          <w:sz w:val="24"/>
          <w:szCs w:val="24"/>
          <w:lang w:val="ru-RU"/>
        </w:rPr>
      </w:pPr>
      <w:r>
        <w:rPr>
          <w:rFonts w:ascii="Times New Roman" w:hAnsi="Times New Roman" w:eastAsia="Times New Roman" w:cs="Times New Roman"/>
          <w:b/>
          <w:bCs/>
          <w:color w:val="000000"/>
          <w:sz w:val="24"/>
          <w:szCs w:val="24"/>
        </w:rPr>
        <w:t xml:space="preserve">Гражданско-правовой договор бюджетного учреждения № </w:t>
      </w:r>
    </w:p>
    <w:p w14:paraId="34426D95">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на оказание услуг звукорежиссера</w:t>
      </w:r>
    </w:p>
    <w:p w14:paraId="6B9503F4">
      <w:pPr>
        <w:tabs>
          <w:tab w:val="left" w:pos="708"/>
          <w:tab w:val="left" w:pos="5820"/>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 xml:space="preserve">ИКЗ </w:t>
      </w:r>
      <w:r>
        <w:rPr>
          <w:rFonts w:ascii="Times New Roman" w:hAnsi="Times New Roman" w:eastAsia="SimSun"/>
          <w:b/>
          <w:sz w:val="24"/>
          <w:szCs w:val="24"/>
          <w:lang w:val="ru-RU"/>
        </w:rPr>
        <w:t>262784041323978380100100040000000244</w:t>
      </w:r>
      <w:r>
        <w:rPr>
          <w:rFonts w:ascii="Times New Roman" w:hAnsi="Times New Roman" w:eastAsia="Times New Roman" w:cs="Times New Roman"/>
          <w:b/>
          <w:bCs/>
          <w:sz w:val="24"/>
          <w:szCs w:val="24"/>
        </w:rPr>
        <w:t xml:space="preserve"> </w:t>
      </w:r>
    </w:p>
    <w:p w14:paraId="28F35F4D">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281" w:type="dxa"/>
        <w:tblInd w:w="-168" w:type="dxa"/>
        <w:tblLayout w:type="fixed"/>
        <w:tblCellMar>
          <w:top w:w="0" w:type="dxa"/>
          <w:left w:w="108" w:type="dxa"/>
          <w:bottom w:w="0" w:type="dxa"/>
          <w:right w:w="108" w:type="dxa"/>
        </w:tblCellMar>
      </w:tblPr>
      <w:tblGrid>
        <w:gridCol w:w="4629"/>
        <w:gridCol w:w="5652"/>
      </w:tblGrid>
      <w:tr w14:paraId="0A801709">
        <w:tblPrEx>
          <w:tblCellMar>
            <w:top w:w="0" w:type="dxa"/>
            <w:left w:w="108" w:type="dxa"/>
            <w:bottom w:w="0" w:type="dxa"/>
            <w:right w:w="108" w:type="dxa"/>
          </w:tblCellMar>
        </w:tblPrEx>
        <w:tc>
          <w:tcPr>
            <w:tcW w:w="4629" w:type="dxa"/>
            <w:tcBorders>
              <w:top w:val="nil"/>
              <w:left w:val="nil"/>
              <w:bottom w:val="nil"/>
              <w:right w:val="nil"/>
            </w:tcBorders>
            <w:tcMar>
              <w:top w:w="0" w:type="dxa"/>
              <w:left w:w="108" w:type="dxa"/>
              <w:bottom w:w="0" w:type="dxa"/>
              <w:right w:w="108" w:type="dxa"/>
            </w:tcMar>
            <w:vAlign w:val="center"/>
          </w:tcPr>
          <w:p w14:paraId="46B7C84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652" w:type="dxa"/>
            <w:tcBorders>
              <w:top w:val="nil"/>
              <w:left w:val="nil"/>
              <w:bottom w:val="nil"/>
              <w:right w:val="nil"/>
            </w:tcBorders>
            <w:tcMar>
              <w:top w:w="0" w:type="dxa"/>
              <w:left w:w="108" w:type="dxa"/>
              <w:bottom w:w="0" w:type="dxa"/>
              <w:right w:w="108" w:type="dxa"/>
            </w:tcMar>
            <w:vAlign w:val="center"/>
          </w:tcPr>
          <w:p w14:paraId="23F1F81A">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lang w:val="ru-RU"/>
              </w:rPr>
              <w:t xml:space="preserve">июня </w:t>
            </w:r>
            <w:r>
              <w:rPr>
                <w:rFonts w:ascii="Times New Roman" w:hAnsi="Times New Roman" w:eastAsia="Times New Roman" w:cs="Times New Roman"/>
                <w:color w:val="000000"/>
                <w:sz w:val="24"/>
                <w:szCs w:val="24"/>
              </w:rPr>
              <w:t>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4E63823E">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8CA78C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w:t>
      </w:r>
      <w:r>
        <w:rPr>
          <w:rFonts w:hint="default" w:ascii="Times New Roman" w:hAnsi="Times New Roman" w:eastAsia="Times New Roman" w:cs="Times New Roman"/>
          <w:sz w:val="24"/>
          <w:szCs w:val="24"/>
          <w:lang w:val="ru-RU"/>
        </w:rPr>
        <w:t>_______________________</w:t>
      </w:r>
      <w:r>
        <w:rPr>
          <w:rFonts w:ascii="Times New Roman" w:hAnsi="Times New Roman" w:eastAsia="Times New Roman" w:cs="Times New Roman"/>
          <w:sz w:val="24"/>
          <w:szCs w:val="24"/>
        </w:rPr>
        <w:t xml:space="preserve">, именуемая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xml:space="preserve">, действующая на основании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6B8EB664">
      <w:pPr>
        <w:spacing w:after="0" w:line="240" w:lineRule="auto"/>
        <w:jc w:val="both"/>
        <w:rPr>
          <w:rFonts w:ascii="Times New Roman" w:hAnsi="Times New Roman" w:eastAsia="Times New Roman" w:cs="Times New Roman"/>
          <w:sz w:val="24"/>
          <w:szCs w:val="24"/>
        </w:rPr>
      </w:pPr>
    </w:p>
    <w:p w14:paraId="0A234C28">
      <w:pPr>
        <w:numPr>
          <w:ilvl w:val="0"/>
          <w:numId w:val="1"/>
        </w:numPr>
        <w:pBdr>
          <w:top w:val="none" w:color="000000" w:sz="0" w:space="0"/>
          <w:left w:val="none" w:color="000000" w:sz="0" w:space="0"/>
          <w:bottom w:val="none" w:color="000000" w:sz="0" w:space="0"/>
          <w:right w:val="none" w:color="000000" w:sz="0" w:space="0"/>
          <w:between w:val="none" w:color="000000"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0A3E8525">
      <w:pPr>
        <w:pBdr>
          <w:top w:val="none" w:color="000000" w:sz="0" w:space="0"/>
          <w:left w:val="none" w:color="000000" w:sz="0" w:space="0"/>
          <w:bottom w:val="none" w:color="000000" w:sz="0" w:space="0"/>
          <w:right w:val="none" w:color="000000" w:sz="0" w:space="0"/>
          <w:between w:val="none" w:color="000000" w:sz="0" w:space="0"/>
        </w:pBdr>
        <w:spacing w:after="0" w:line="240" w:lineRule="auto"/>
        <w:rPr>
          <w:rFonts w:ascii="Times New Roman" w:hAnsi="Times New Roman" w:eastAsia="Times New Roman" w:cs="Times New Roman"/>
          <w:color w:val="000000"/>
          <w:sz w:val="24"/>
          <w:szCs w:val="24"/>
        </w:rPr>
      </w:pPr>
    </w:p>
    <w:p w14:paraId="57FA3FB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звукорежиссера (далее – Услуги), а Заказчик обязуется принять Услуги и произвести их оплату в соответствии с условиями настоящего Договора.</w:t>
      </w:r>
    </w:p>
    <w:p w14:paraId="539FED11">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63F1FF70">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2243218B">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394C53E1">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0043D9BA">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5FCFF8D7">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438CE63F">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335DF549">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1018356E">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312AD914">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290E7356">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21C0365A">
      <w:pPr>
        <w:keepNext/>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4F9E3E0A">
      <w:pPr>
        <w:keepNext/>
        <w:spacing w:after="0" w:line="240" w:lineRule="auto"/>
        <w:jc w:val="both"/>
        <w:rPr>
          <w:rFonts w:ascii="Times New Roman" w:hAnsi="Times New Roman" w:eastAsia="Times New Roman" w:cs="Times New Roman"/>
          <w:sz w:val="24"/>
          <w:szCs w:val="24"/>
        </w:rPr>
      </w:pPr>
    </w:p>
    <w:p w14:paraId="69CE46FB">
      <w:pPr>
        <w:numPr>
          <w:ilvl w:val="0"/>
          <w:numId w:val="3"/>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138C5244">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FABF488">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color w:val="000000"/>
          <w:sz w:val="24"/>
          <w:szCs w:val="24"/>
          <w:lang w:val="ru-RU"/>
        </w:rPr>
        <w:t>______________________</w:t>
      </w:r>
      <w:r>
        <w:rPr>
          <w:rFonts w:hint="default" w:ascii="Times New Roman" w:hAnsi="Times New Roman" w:eastAsia="Times New Roman" w:cs="Times New Roman"/>
          <w:color w:val="000000"/>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p>
    <w:p w14:paraId="29EFECF4">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77B3FF30">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21E00D4D">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5E4CD75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2D7FD434">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38B52413">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79ABF44D">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5F3F6F0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16464345">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4C6E05C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29855C1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5602585E">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6DE7F75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4A8C89D7">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2E63D81B">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5DC9D221">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203450D">
      <w:pPr>
        <w:numPr>
          <w:ilvl w:val="0"/>
          <w:numId w:val="3"/>
        </w:num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ПРАВА И ОБЯЗАННОСТИ СТОРОН</w:t>
      </w:r>
    </w:p>
    <w:p w14:paraId="04363A70">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2B54F4B4">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0" w:name="_heading=h.hp2fulf453k5" w:colFirst="0" w:colLast="0"/>
      <w:bookmarkEnd w:id="0"/>
      <w:r>
        <w:rPr>
          <w:rFonts w:ascii="Times New Roman" w:hAnsi="Times New Roman" w:eastAsia="Times New Roman" w:cs="Times New Roman"/>
          <w:b/>
          <w:bCs/>
          <w:color w:val="000000"/>
          <w:sz w:val="24"/>
          <w:szCs w:val="24"/>
        </w:rPr>
        <w:t>3.1. Исполнитель обязуется:</w:t>
      </w:r>
    </w:p>
    <w:p w14:paraId="22FE3ADD">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638C1A33">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4249AD50">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7B9ED80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70F7C71E">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3DB56BDB">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3DF8605F">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186C5803">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7694C0B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61DAD192">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5863D327">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0EDEE225">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3D9EA494">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5128BCF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1DA6D760">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58EC4CC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5A08C32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62CDBBE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75A0CA9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6BDF0EEA">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2DA361C1">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215B113F">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C1BA4BA">
      <w:pPr>
        <w:numPr>
          <w:ilvl w:val="0"/>
          <w:numId w:val="3"/>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60D9B7EB">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E2A5BE5">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5385BD3F">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517CC76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389DD3A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40D3F8C7">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12E23FA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579BD98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6660BADC">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6F8D147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639E59B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0F7BFB90">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049A938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2BFCFBF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1161FD3D">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1F3FF944">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68C727C7">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F9AE53A">
      <w:pPr>
        <w:keepNext/>
        <w:keepLines/>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ОТВЕТСТВЕННОСТЬ СТОРОН</w:t>
      </w:r>
    </w:p>
    <w:p w14:paraId="1E1D6C62">
      <w:pPr>
        <w:keepNext/>
        <w:keepLines/>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C193984">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19D3873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0A40BFF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586D1ED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7D26B46C">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5405893A">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1DCCB762">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B35EC1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761C24E2">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776D1DF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5359ED5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7D702383">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5CF5457">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176AEA1E">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500E4D17">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8E43024">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3398632">
      <w:pPr>
        <w:numPr>
          <w:ilvl w:val="0"/>
          <w:numId w:val="4"/>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17C594A6">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6508E6D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36535FC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7BA9B7A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0F56B2EA">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4ADE7D0B">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2214670D">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0D10370">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 и действует до полного исполнения Сторонами своих обязательств, но не позднее «</w:t>
      </w:r>
      <w:r>
        <w:rPr>
          <w:rFonts w:ascii="Times New Roman" w:hAnsi="Times New Roman" w:eastAsia="Times New Roman" w:cs="Times New Roman"/>
          <w:color w:val="000000"/>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w:t>
      </w:r>
    </w:p>
    <w:p w14:paraId="25B471FF">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E6C1E56">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A326100">
      <w:pPr>
        <w:widowControl w:val="0"/>
        <w:numPr>
          <w:ilvl w:val="0"/>
          <w:numId w:val="5"/>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31E0EAEF">
      <w:pPr>
        <w:widowControl w:val="0"/>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3A01AAB5">
      <w:pPr>
        <w:widowControl w:val="0"/>
        <w:spacing w:after="0" w:line="240" w:lineRule="auto"/>
        <w:rPr>
          <w:rFonts w:ascii="Times New Roman" w:hAnsi="Times New Roman" w:eastAsia="Times New Roman" w:cs="Times New Roman"/>
          <w:b/>
          <w:bCs/>
          <w:color w:val="000000"/>
          <w:sz w:val="24"/>
          <w:szCs w:val="24"/>
        </w:rPr>
      </w:pPr>
    </w:p>
    <w:p w14:paraId="0C0B6F45">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1ADF20D1">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030732E7">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4733190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5590168B">
      <w:pPr>
        <w:widowControl w:val="0"/>
        <w:spacing w:after="0" w:line="240" w:lineRule="auto"/>
        <w:rPr>
          <w:rFonts w:ascii="Times New Roman" w:hAnsi="Times New Roman" w:eastAsia="Times New Roman" w:cs="Times New Roman"/>
          <w:b/>
          <w:bCs/>
          <w:color w:val="000000"/>
          <w:sz w:val="24"/>
          <w:szCs w:val="24"/>
        </w:rPr>
      </w:pPr>
    </w:p>
    <w:p w14:paraId="56D6161F">
      <w:pPr>
        <w:widowControl w:val="0"/>
        <w:numPr>
          <w:ilvl w:val="0"/>
          <w:numId w:val="5"/>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6DE8A2ED">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90F89E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0FE8F7DF">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569EB026">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9.3. Если данные обстоятельства будут продолжаться более 30 (тридцати) дней,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xml:space="preserve">то Стороны имеют право расторгнуть Договор с освобождением от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по возмещению ущерба.</w:t>
      </w:r>
    </w:p>
    <w:p w14:paraId="4D721C88">
      <w:pPr>
        <w:widowControl w:val="0"/>
        <w:spacing w:after="0" w:line="240" w:lineRule="auto"/>
        <w:jc w:val="both"/>
        <w:rPr>
          <w:rFonts w:ascii="Times New Roman" w:hAnsi="Times New Roman" w:eastAsia="Times New Roman" w:cs="Times New Roman"/>
          <w:color w:val="000000"/>
          <w:sz w:val="24"/>
          <w:szCs w:val="24"/>
        </w:rPr>
      </w:pPr>
    </w:p>
    <w:p w14:paraId="51D906A0">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10. ПРОЧИЕ УСЛОВИЯ</w:t>
      </w:r>
    </w:p>
    <w:p w14:paraId="0BEC48B8">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0052F0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9549B0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3F195E87">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7658B16">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B50B9DC">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7AF3D60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5A5476CB">
      <w:pPr>
        <w:spacing w:after="0" w:line="240" w:lineRule="auto"/>
        <w:jc w:val="both"/>
        <w:rPr>
          <w:rFonts w:ascii="Times New Roman" w:hAnsi="Times New Roman" w:eastAsia="Times New Roman" w:cs="Times New Roman"/>
          <w:color w:val="000000"/>
          <w:sz w:val="24"/>
          <w:szCs w:val="24"/>
        </w:rPr>
      </w:pPr>
    </w:p>
    <w:p w14:paraId="723600EA">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18AD428A">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459D485">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15D1F8B3">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0E5989B1">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6AA2392E">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0A6CA8B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3B19B8D5">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2851C34E">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11D4ED05">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6E921823">
      <w:pPr>
        <w:spacing w:after="0" w:line="240" w:lineRule="auto"/>
        <w:jc w:val="center"/>
        <w:rPr>
          <w:rFonts w:ascii="Times New Roman" w:hAnsi="Times New Roman" w:eastAsia="Times New Roman" w:cs="Times New Roman"/>
          <w:b/>
          <w:bCs/>
          <w:color w:val="000000"/>
          <w:sz w:val="24"/>
          <w:szCs w:val="24"/>
        </w:rPr>
      </w:pPr>
    </w:p>
    <w:tbl>
      <w:tblPr>
        <w:tblStyle w:val="3"/>
        <w:tblW w:w="9991" w:type="dxa"/>
        <w:tblInd w:w="-324" w:type="dxa"/>
        <w:tblLayout w:type="fixed"/>
        <w:tblCellMar>
          <w:top w:w="0" w:type="dxa"/>
          <w:left w:w="108" w:type="dxa"/>
          <w:bottom w:w="0" w:type="dxa"/>
          <w:right w:w="108" w:type="dxa"/>
        </w:tblCellMar>
      </w:tblPr>
      <w:tblGrid>
        <w:gridCol w:w="4095"/>
        <w:gridCol w:w="240"/>
        <w:gridCol w:w="5656"/>
      </w:tblGrid>
      <w:tr w14:paraId="604B474D">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04856DB2">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7398AD72">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5656" w:type="dxa"/>
            <w:tcBorders>
              <w:top w:val="nil"/>
              <w:left w:val="nil"/>
              <w:bottom w:val="nil"/>
              <w:right w:val="nil"/>
            </w:tcBorders>
            <w:tcMar>
              <w:top w:w="0" w:type="dxa"/>
              <w:left w:w="108" w:type="dxa"/>
              <w:bottom w:w="0" w:type="dxa"/>
              <w:right w:w="108" w:type="dxa"/>
            </w:tcMar>
          </w:tcPr>
          <w:p w14:paraId="40986663">
            <w:pPr>
              <w:spacing w:after="0"/>
              <w:jc w:val="both"/>
              <w:rPr>
                <w:rFonts w:ascii="Times New Roman" w:hAnsi="Times New Roman" w:eastAsia="Times New Roman" w:cs="Times New Roman"/>
                <w:b/>
                <w:bCs/>
              </w:rPr>
            </w:pPr>
            <w:r>
              <w:rPr>
                <w:rFonts w:ascii="Times New Roman" w:hAnsi="Times New Roman" w:eastAsia="Times New Roman" w:cs="Times New Roman"/>
                <w:b/>
                <w:bCs/>
              </w:rPr>
              <w:t>Исполнитель:</w:t>
            </w:r>
          </w:p>
          <w:p w14:paraId="1692DDC6">
            <w:pPr>
              <w:spacing w:after="0" w:line="240" w:lineRule="auto"/>
              <w:jc w:val="both"/>
              <w:rPr>
                <w:rFonts w:ascii="Times New Roman" w:hAnsi="Times New Roman" w:eastAsia="Times New Roman" w:cs="Times New Roman"/>
                <w:sz w:val="24"/>
                <w:szCs w:val="24"/>
              </w:rPr>
            </w:pPr>
          </w:p>
        </w:tc>
      </w:tr>
      <w:tr w14:paraId="587426CC">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72A8EC60">
            <w:pPr>
              <w:spacing w:after="0"/>
              <w:rPr>
                <w:rFonts w:ascii="Times New Roman" w:hAnsi="Times New Roman" w:eastAsia="Times New Roman" w:cs="Times New Roman"/>
              </w:rPr>
            </w:pPr>
            <w:bookmarkStart w:id="1" w:name="bookmark=id.287n4tlzwvzx" w:colFirst="0" w:colLast="0"/>
            <w:bookmarkEnd w:id="1"/>
            <w:bookmarkStart w:id="2" w:name="bookmark=id.gsucq4qwsjpr" w:colFirst="0" w:colLast="0"/>
            <w:bookmarkEnd w:id="2"/>
            <w:r>
              <w:rPr>
                <w:rFonts w:ascii="Times New Roman" w:hAnsi="Times New Roman" w:eastAsia="Times New Roman" w:cs="Times New Roman"/>
              </w:rPr>
              <w:t>СПб ГБУК «Театр-студия «НДТ»</w:t>
            </w:r>
          </w:p>
          <w:p w14:paraId="4D7791F5">
            <w:pPr>
              <w:spacing w:after="0"/>
              <w:rPr>
                <w:rFonts w:ascii="Times New Roman" w:hAnsi="Times New Roman" w:eastAsia="Times New Roman" w:cs="Times New Roman"/>
              </w:rPr>
            </w:pPr>
          </w:p>
          <w:p w14:paraId="6742DC07">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105BB400">
            <w:pPr>
              <w:spacing w:after="0"/>
              <w:rPr>
                <w:rFonts w:ascii="Times New Roman" w:hAnsi="Times New Roman" w:eastAsia="Times New Roman" w:cs="Times New Roman"/>
              </w:rPr>
            </w:pPr>
          </w:p>
          <w:p w14:paraId="2BA02C52">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630C9D0E">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32A90A3E">
            <w:pPr>
              <w:spacing w:after="0"/>
              <w:rPr>
                <w:rFonts w:ascii="Times New Roman" w:hAnsi="Times New Roman" w:eastAsia="Times New Roman" w:cs="Times New Roman"/>
              </w:rPr>
            </w:pPr>
          </w:p>
          <w:p w14:paraId="4DB00796">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78D2F264">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 УФК по г. Санкт-Петербургу,</w:t>
            </w:r>
          </w:p>
          <w:p w14:paraId="1421BD92">
            <w:pPr>
              <w:spacing w:after="0"/>
              <w:rPr>
                <w:rFonts w:ascii="Times New Roman" w:hAnsi="Times New Roman" w:eastAsia="Times New Roman" w:cs="Times New Roman"/>
              </w:rPr>
            </w:pPr>
            <w:r>
              <w:rPr>
                <w:rFonts w:ascii="Times New Roman" w:hAnsi="Times New Roman" w:eastAsia="Times New Roman" w:cs="Times New Roman"/>
              </w:rPr>
              <w:t>г. Санкт-Петербург</w:t>
            </w:r>
          </w:p>
          <w:p w14:paraId="0BCFC0B0">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40F0C903">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1831A9F2">
            <w:pPr>
              <w:spacing w:after="0" w:line="240" w:lineRule="auto"/>
              <w:jc w:val="both"/>
              <w:rPr>
                <w:rFonts w:ascii="Times New Roman" w:hAnsi="Times New Roman" w:eastAsia="Times New Roman" w:cs="Times New Roman"/>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1018261B">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p>
        </w:tc>
        <w:tc>
          <w:tcPr>
            <w:tcW w:w="5656" w:type="dxa"/>
            <w:tcBorders>
              <w:top w:val="nil"/>
              <w:left w:val="nil"/>
              <w:bottom w:val="nil"/>
              <w:right w:val="nil"/>
            </w:tcBorders>
            <w:tcMar>
              <w:top w:w="0" w:type="dxa"/>
              <w:left w:w="108" w:type="dxa"/>
              <w:bottom w:w="0" w:type="dxa"/>
              <w:right w:w="108" w:type="dxa"/>
            </w:tcMar>
          </w:tcPr>
          <w:p w14:paraId="76826974">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p>
        </w:tc>
      </w:tr>
    </w:tbl>
    <w:p w14:paraId="3188F9E8">
      <w:pPr>
        <w:spacing w:after="0" w:line="240" w:lineRule="auto"/>
        <w:jc w:val="center"/>
        <w:rPr>
          <w:rFonts w:ascii="Times New Roman" w:hAnsi="Times New Roman" w:eastAsia="Times New Roman" w:cs="Times New Roman"/>
          <w:b/>
          <w:bCs/>
          <w:color w:val="000000"/>
          <w:sz w:val="24"/>
          <w:szCs w:val="24"/>
        </w:rPr>
      </w:pPr>
    </w:p>
    <w:p w14:paraId="3D9F9B1B">
      <w:pPr>
        <w:spacing w:after="0" w:line="240" w:lineRule="auto"/>
        <w:jc w:val="center"/>
        <w:rPr>
          <w:rFonts w:ascii="Times New Roman" w:hAnsi="Times New Roman" w:eastAsia="Times New Roman" w:cs="Times New Roman"/>
          <w:sz w:val="24"/>
          <w:szCs w:val="24"/>
        </w:rPr>
      </w:pPr>
    </w:p>
    <w:p w14:paraId="7DE61ED8">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3E61CA6">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66CA2947">
      <w:pPr>
        <w:spacing w:after="0" w:line="240" w:lineRule="auto"/>
        <w:jc w:val="center"/>
        <w:rPr>
          <w:rFonts w:ascii="Times New Roman" w:hAnsi="Times New Roman" w:eastAsia="Times New Roman" w:cs="Times New Roman"/>
          <w:b/>
          <w:bCs/>
          <w:color w:val="000000"/>
          <w:sz w:val="24"/>
          <w:szCs w:val="24"/>
        </w:rPr>
      </w:pPr>
    </w:p>
    <w:p w14:paraId="4F769FAF">
      <w:pPr>
        <w:spacing w:after="0" w:line="240" w:lineRule="auto"/>
        <w:jc w:val="center"/>
        <w:rPr>
          <w:rFonts w:ascii="Times New Roman" w:hAnsi="Times New Roman" w:eastAsia="Times New Roman" w:cs="Times New Roman"/>
          <w:sz w:val="24"/>
          <w:szCs w:val="24"/>
        </w:rPr>
      </w:pPr>
    </w:p>
    <w:p w14:paraId="27CAEBDC">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249CBA6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2ECCACBE">
      <w:pPr>
        <w:rPr>
          <w:rFonts w:ascii="Times New Roman" w:hAnsi="Times New Roman" w:eastAsia="Times New Roman" w:cs="Times New Roman"/>
          <w:sz w:val="24"/>
          <w:szCs w:val="24"/>
        </w:rPr>
      </w:pPr>
      <w:r>
        <w:br w:type="page"/>
      </w:r>
    </w:p>
    <w:p w14:paraId="30CB49D9">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7407EB33">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 договору № </w:t>
      </w:r>
      <w:r>
        <w:rPr>
          <w:rFonts w:hint="default" w:ascii="Times New Roman" w:hAnsi="Times New Roman" w:eastAsia="Times New Roman" w:cs="Times New Roman"/>
          <w:color w:val="000000"/>
          <w:sz w:val="24"/>
          <w:szCs w:val="24"/>
          <w:lang w:val="ru-RU"/>
        </w:rPr>
        <w:t xml:space="preserve"> от </w:t>
      </w:r>
      <w:r>
        <w:rPr>
          <w:rFonts w:ascii="Times New Roman" w:hAnsi="Times New Roman" w:eastAsia="Times New Roman" w:cs="Times New Roman"/>
          <w:sz w:val="24"/>
          <w:szCs w:val="24"/>
        </w:rPr>
        <w:t> </w:t>
      </w:r>
    </w:p>
    <w:p w14:paraId="626A41F9">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7715DD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014D29C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на закупку услуг звукорежиссера для нужд Санкт-Петербургского государственного бюджетного учреждения культуры «Театр-студия «Небольшой драматический театр».</w:t>
      </w:r>
    </w:p>
    <w:p w14:paraId="3E746473">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50113E5A">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3B619CB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является: оказание услуг звукорежиссера для нужд Санкт-Петербургского государственного бюджетного учреждения культуры «Театр-студия «Небольшой драматический театр».</w:t>
      </w:r>
    </w:p>
    <w:p w14:paraId="5E8BC2AA">
      <w:pPr>
        <w:spacing w:after="0" w:line="240" w:lineRule="auto"/>
        <w:jc w:val="both"/>
        <w:rPr>
          <w:rFonts w:ascii="Times New Roman" w:hAnsi="Times New Roman" w:eastAsia="Times New Roman" w:cs="Times New Roman"/>
          <w:color w:val="000000"/>
          <w:sz w:val="24"/>
          <w:szCs w:val="24"/>
        </w:rPr>
      </w:pPr>
    </w:p>
    <w:p w14:paraId="0608A2AE">
      <w:pPr>
        <w:numPr>
          <w:ilvl w:val="0"/>
          <w:numId w:val="2"/>
        </w:numPr>
        <w:pBdr>
          <w:top w:val="none" w:color="000000" w:sz="0" w:space="0"/>
          <w:left w:val="none" w:color="000000" w:sz="0" w:space="0"/>
          <w:bottom w:val="none" w:color="000000" w:sz="0" w:space="0"/>
          <w:right w:val="none" w:color="000000" w:sz="0" w:space="0"/>
          <w:between w:val="none" w:color="000000"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Источник финансирования закупки</w:t>
      </w:r>
    </w:p>
    <w:p w14:paraId="04D1B3D9">
      <w:pPr>
        <w:numPr>
          <w:ilvl w:val="1"/>
          <w:numId w:val="6"/>
        </w:num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p>
    <w:p w14:paraId="1BA281CC">
      <w:p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ind w:left="360"/>
        <w:rPr>
          <w:rFonts w:ascii="Times New Roman" w:hAnsi="Times New Roman" w:eastAsia="Times New Roman" w:cs="Times New Roman"/>
          <w:color w:val="000000"/>
          <w:sz w:val="24"/>
          <w:szCs w:val="24"/>
        </w:rPr>
      </w:pPr>
    </w:p>
    <w:p w14:paraId="0D81C274">
      <w:pPr>
        <w:pBdr>
          <w:top w:val="none" w:color="000000" w:sz="0" w:space="0"/>
          <w:left w:val="none" w:color="000000" w:sz="0" w:space="0"/>
          <w:bottom w:val="none" w:color="000000" w:sz="0" w:space="0"/>
          <w:right w:val="none" w:color="000000" w:sz="0" w:space="0"/>
          <w:between w:val="none" w:color="000000"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2A796B89">
      <w:pPr>
        <w:shd w:val="clear" w:color="auto" w:fill="FFFFFF"/>
        <w:spacing w:after="0" w:line="240" w:lineRule="auto"/>
        <w:jc w:val="both"/>
        <w:rPr>
          <w:rFonts w:ascii="Times New Roman" w:hAnsi="Times New Roman" w:eastAsia="Times New Roman" w:cs="Times New Roman"/>
          <w:color w:val="000000"/>
          <w:sz w:val="24"/>
          <w:szCs w:val="24"/>
        </w:rPr>
      </w:pPr>
      <w:bookmarkStart w:id="3" w:name="_heading=h.hskhn3aqi9qo" w:colFirst="0" w:colLast="0"/>
      <w:bookmarkEnd w:id="3"/>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 6, СПб ГБУК «Театр-студия «НДТ».</w:t>
      </w:r>
    </w:p>
    <w:p w14:paraId="002F2E68">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 Отчетный этап (период) оказания услуг – согласно графику этапов, указанному в п. 1.3 настоящего Договора.</w:t>
      </w:r>
    </w:p>
    <w:p w14:paraId="69CD8AFE">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звукорежиссера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514377E0">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08BAB35A">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762876A2">
      <w:pPr>
        <w:shd w:val="clear" w:color="auto" w:fill="FFFFFF"/>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4.1. Цена Договора сформирована на основании расчета стоимости услуг (Приложение №2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к Договору).</w:t>
      </w:r>
    </w:p>
    <w:p w14:paraId="6B594A8A">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750A2F3F">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60547540">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62D33D5D">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2160DC6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7B018FA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1EBEB223">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6DE8BB5B">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F89AF6C">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64488314">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звукорежиссера в соответствии со Спецификацией (Приложение № 2 к Договору). </w:t>
      </w:r>
    </w:p>
    <w:p w14:paraId="53BB12BD">
      <w:pPr>
        <w:shd w:val="clear" w:color="auto" w:fill="FFFFFF"/>
        <w:spacing w:after="0" w:line="240" w:lineRule="auto"/>
        <w:jc w:val="center"/>
        <w:rPr>
          <w:rFonts w:ascii="Times New Roman" w:hAnsi="Times New Roman" w:eastAsia="Times New Roman" w:cs="Times New Roman"/>
          <w:b/>
          <w:bCs/>
          <w:color w:val="000000"/>
          <w:sz w:val="24"/>
          <w:szCs w:val="24"/>
        </w:rPr>
      </w:pPr>
    </w:p>
    <w:p w14:paraId="607021F3">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07F7B957">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звукорежиссера включает следующие виды услуг:</w:t>
      </w:r>
    </w:p>
    <w:p w14:paraId="39F7DBDB">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7.1. Исполнитель по заданию Заказчика участвует в создании новых спектаклей и проведении ранее созданных постановок. </w:t>
      </w:r>
    </w:p>
    <w:p w14:paraId="7F26CE43">
      <w:pPr>
        <w:shd w:val="clear" w:color="auto" w:fill="FFFFFF"/>
        <w:tabs>
          <w:tab w:val="left" w:pos="708"/>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7.2. Исполнитель принимает участие самостоятельно или в качестве ассистента в организации и проведении репетиций и спектаклей. </w:t>
      </w:r>
    </w:p>
    <w:p w14:paraId="78882F60">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Исполнитель обеспечивает надлежащее техническое качество звука в зависимости от акустических возможностей сценической площадки театра.</w:t>
      </w:r>
    </w:p>
    <w:p w14:paraId="14AF13DA">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7.4. Исполнитель обеспечивает коммутацию звукового оборудования, в соответствии с техническими параметрами площадки и звуковой партитурой спектакля Заказчика.</w:t>
      </w:r>
    </w:p>
    <w:p w14:paraId="6C2E4DCF">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Исполнитель обеспечивает проведение спектакля Заказчика в соответствии с указаниями художественного руководителя и режиссеров Заказчика.</w:t>
      </w:r>
    </w:p>
    <w:p w14:paraId="447FB581">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Исполнитель осуществляет контроль за соблюдением инструкций по эксплуатации, техническому обслуживанию и бесперебойной работе оборудования, обеспечивает соблюдение правил и норм охраны труда при эксплуатации оборудования.</w:t>
      </w:r>
    </w:p>
    <w:p w14:paraId="5F9887B0">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Продолжительность мероприятий с участием Исполнителя – до 8 часов.</w:t>
      </w:r>
    </w:p>
    <w:p w14:paraId="55299A77">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В случае повреждения имущества Заказчика при оказании услуг, восстановление испорченного имущества в полном объёме осуществляется за счет Исполнителя.</w:t>
      </w:r>
    </w:p>
    <w:p w14:paraId="4B7FBF03">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2C549F85">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7.10. Качество оказываемых услуг должно соответствовать Закону РФ «О защите прав потребителей», Гражданскому кодексу РФ.</w:t>
      </w:r>
    </w:p>
    <w:p w14:paraId="6E135F52">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7.11. Заказчик вправе не допускать на территорию СПб ГБУК «Театр-студия «НДТ» Исполнителя в состоянии алкогольного или наркотического опьянения.</w:t>
      </w:r>
    </w:p>
    <w:p w14:paraId="54553182">
      <w:pPr>
        <w:shd w:val="clear" w:color="auto" w:fill="FFFFFF"/>
        <w:tabs>
          <w:tab w:val="left" w:pos="709"/>
          <w:tab w:val="left" w:pos="126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7.12.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1B8C1946">
      <w:pPr>
        <w:tabs>
          <w:tab w:val="left" w:pos="709"/>
        </w:tabs>
        <w:spacing w:after="0" w:line="240" w:lineRule="auto"/>
        <w:jc w:val="both"/>
        <w:rPr>
          <w:rFonts w:ascii="Times New Roman" w:hAnsi="Times New Roman" w:eastAsia="Times New Roman" w:cs="Times New Roman"/>
          <w:sz w:val="24"/>
          <w:szCs w:val="24"/>
        </w:rPr>
      </w:pPr>
    </w:p>
    <w:p w14:paraId="03306842">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48F90ECD">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69CA1DD2">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3EADEEA6">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1C6B0F8F">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F232F99">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67D3177D">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059A8674">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6A5D1318">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29136E1B">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CDE47DF">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2F147153">
      <w:pPr>
        <w:spacing w:after="0" w:line="240" w:lineRule="auto"/>
        <w:jc w:val="center"/>
        <w:rPr>
          <w:rFonts w:ascii="Times New Roman" w:hAnsi="Times New Roman" w:eastAsia="Times New Roman" w:cs="Times New Roman"/>
          <w:sz w:val="24"/>
          <w:szCs w:val="24"/>
        </w:rPr>
      </w:pPr>
    </w:p>
    <w:p w14:paraId="54C459D5">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35DE3EE1">
      <w:pPr>
        <w:spacing w:after="0" w:line="240" w:lineRule="auto"/>
        <w:jc w:val="both"/>
        <w:rPr>
          <w:rFonts w:ascii="Times New Roman" w:hAnsi="Times New Roman" w:eastAsia="Times New Roman" w:cs="Times New Roman"/>
          <w:b/>
          <w:bCs/>
          <w:color w:val="000000"/>
          <w:sz w:val="24"/>
          <w:szCs w:val="24"/>
        </w:rPr>
      </w:pPr>
    </w:p>
    <w:p w14:paraId="56F7294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2972A280">
      <w:pPr>
        <w:spacing w:after="0" w:line="240" w:lineRule="auto"/>
        <w:jc w:val="both"/>
        <w:rPr>
          <w:rFonts w:ascii="Times New Roman" w:hAnsi="Times New Roman" w:eastAsia="Times New Roman" w:cs="Times New Roman"/>
          <w:color w:val="000000"/>
          <w:sz w:val="24"/>
          <w:szCs w:val="24"/>
        </w:rPr>
      </w:pPr>
    </w:p>
    <w:p w14:paraId="5843B0F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________________</w:t>
      </w:r>
      <w:r>
        <w:rPr>
          <w:rFonts w:ascii="Times New Roman" w:hAnsi="Times New Roman" w:eastAsia="Times New Roman" w:cs="Times New Roman"/>
          <w:color w:val="000000"/>
          <w:sz w:val="24"/>
          <w:szCs w:val="24"/>
        </w:rPr>
        <w:t>/</w:t>
      </w:r>
    </w:p>
    <w:p w14:paraId="44CC92FC">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7E6064D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03B7B4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81333B5">
      <w:pPr>
        <w:rPr>
          <w:rFonts w:ascii="Times New Roman" w:hAnsi="Times New Roman" w:eastAsia="Times New Roman" w:cs="Times New Roman"/>
          <w:sz w:val="24"/>
          <w:szCs w:val="24"/>
        </w:rPr>
      </w:pPr>
      <w:r>
        <w:br w:type="page"/>
      </w:r>
    </w:p>
    <w:p w14:paraId="48987D13">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5D0AD59B">
      <w:pPr>
        <w:wordWrap w:val="0"/>
        <w:spacing w:after="0" w:line="240" w:lineRule="auto"/>
        <w:jc w:val="right"/>
        <w:rPr>
          <w:rFonts w:hint="default" w:ascii="Times New Roman" w:hAnsi="Times New Roman" w:eastAsia="Times New Roman" w:cs="Times New Roman"/>
          <w:sz w:val="24"/>
          <w:szCs w:val="24"/>
          <w:highlight w:val="yellow"/>
          <w:lang w:val="ru-RU"/>
        </w:rPr>
      </w:pPr>
      <w:bookmarkStart w:id="4" w:name="_heading=h.d1qg6o4nb97e" w:colFirst="0" w:colLast="0"/>
      <w:bookmarkEnd w:id="4"/>
      <w:r>
        <w:rPr>
          <w:rFonts w:ascii="Times New Roman" w:hAnsi="Times New Roman" w:eastAsia="Times New Roman" w:cs="Times New Roman"/>
          <w:color w:val="000000"/>
          <w:sz w:val="24"/>
          <w:szCs w:val="24"/>
        </w:rPr>
        <w:t xml:space="preserve">к договору № </w:t>
      </w:r>
      <w:r>
        <w:rPr>
          <w:rFonts w:hint="default" w:ascii="Times New Roman" w:hAnsi="Times New Roman" w:eastAsia="Times New Roman" w:cs="Times New Roman"/>
          <w:color w:val="000000"/>
          <w:sz w:val="24"/>
          <w:szCs w:val="24"/>
          <w:lang w:val="ru-RU"/>
        </w:rPr>
        <w:t xml:space="preserve"> от </w:t>
      </w:r>
    </w:p>
    <w:p w14:paraId="748E75E5">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28F2E9A">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69BAE85D">
      <w:pPr>
        <w:spacing w:after="0" w:line="240" w:lineRule="auto"/>
        <w:jc w:val="center"/>
        <w:rPr>
          <w:rFonts w:ascii="Times New Roman" w:hAnsi="Times New Roman" w:eastAsia="Times New Roman" w:cs="Times New Roman"/>
          <w:color w:val="000000"/>
          <w:sz w:val="24"/>
          <w:szCs w:val="24"/>
        </w:rPr>
      </w:pPr>
    </w:p>
    <w:tbl>
      <w:tblPr>
        <w:tblStyle w:val="3"/>
        <w:tblW w:w="1035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0"/>
        <w:gridCol w:w="5282"/>
        <w:gridCol w:w="1020"/>
        <w:gridCol w:w="750"/>
        <w:gridCol w:w="1185"/>
        <w:gridCol w:w="1560"/>
      </w:tblGrid>
      <w:tr w14:paraId="590D5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A46C64">
            <w:pPr>
              <w:spacing w:before="120"/>
              <w:rPr>
                <w:rFonts w:ascii="Times New Roman" w:hAnsi="Times New Roman" w:eastAsia="Times New Roman" w:cs="Times New Roman"/>
              </w:rPr>
            </w:pPr>
            <w:r>
              <w:rPr>
                <w:rFonts w:ascii="Times New Roman" w:hAnsi="Times New Roman" w:eastAsia="Times New Roman" w:cs="Times New Roman"/>
              </w:rPr>
              <w:t>№ п/п</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C6E75B">
            <w:pPr>
              <w:spacing w:before="120"/>
              <w:rPr>
                <w:rFonts w:ascii="Times New Roman" w:hAnsi="Times New Roman" w:eastAsia="Times New Roman" w:cs="Times New Roman"/>
              </w:rPr>
            </w:pPr>
            <w:r>
              <w:rPr>
                <w:rFonts w:ascii="Times New Roman" w:hAnsi="Times New Roman" w:eastAsia="Times New Roman" w:cs="Times New Roman"/>
              </w:rPr>
              <w:t>Наименование услуги</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FA7A81">
            <w:pPr>
              <w:spacing w:before="120"/>
              <w:jc w:val="center"/>
              <w:rPr>
                <w:rFonts w:ascii="Times New Roman" w:hAnsi="Times New Roman" w:eastAsia="Times New Roman" w:cs="Times New Roman"/>
              </w:rPr>
            </w:pPr>
            <w:r>
              <w:rPr>
                <w:rFonts w:ascii="Times New Roman" w:hAnsi="Times New Roman" w:eastAsia="Times New Roman" w:cs="Times New Roman"/>
              </w:rPr>
              <w:t>ЕИ</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765204">
            <w:pPr>
              <w:spacing w:before="120"/>
              <w:jc w:val="center"/>
              <w:rPr>
                <w:rFonts w:ascii="Times New Roman" w:hAnsi="Times New Roman" w:eastAsia="Times New Roman" w:cs="Times New Roman"/>
              </w:rPr>
            </w:pPr>
            <w:r>
              <w:rPr>
                <w:rFonts w:ascii="Times New Roman" w:hAnsi="Times New Roman" w:eastAsia="Times New Roman" w:cs="Times New Roman"/>
              </w:rPr>
              <w:t>Кол-во</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4DBCB0">
            <w:pPr>
              <w:spacing w:before="120"/>
              <w:jc w:val="center"/>
              <w:rPr>
                <w:rFonts w:ascii="Times New Roman" w:hAnsi="Times New Roman" w:eastAsia="Times New Roman" w:cs="Times New Roman"/>
              </w:rPr>
            </w:pPr>
            <w:r>
              <w:rPr>
                <w:rFonts w:ascii="Times New Roman" w:hAnsi="Times New Roman" w:eastAsia="Times New Roman" w:cs="Times New Roman"/>
              </w:rPr>
              <w:t>Цена, руб.</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3B2DDB1">
            <w:pPr>
              <w:spacing w:before="120"/>
              <w:jc w:val="center"/>
              <w:rPr>
                <w:rFonts w:ascii="Times New Roman" w:hAnsi="Times New Roman" w:eastAsia="Times New Roman" w:cs="Times New Roman"/>
              </w:rPr>
            </w:pPr>
            <w:r>
              <w:rPr>
                <w:rFonts w:ascii="Times New Roman" w:hAnsi="Times New Roman" w:eastAsia="Times New Roman" w:cs="Times New Roman"/>
              </w:rPr>
              <w:t>Сумма, руб.</w:t>
            </w:r>
          </w:p>
        </w:tc>
      </w:tr>
      <w:tr w14:paraId="68F92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752B05">
            <w:pPr>
              <w:jc w:val="center"/>
              <w:rPr>
                <w:rFonts w:ascii="Times New Roman" w:hAnsi="Times New Roman" w:eastAsia="Times New Roman" w:cs="Times New Roman"/>
              </w:rPr>
            </w:pPr>
            <w:r>
              <w:rPr>
                <w:rFonts w:ascii="Times New Roman" w:hAnsi="Times New Roman" w:eastAsia="Times New Roman" w:cs="Times New Roman"/>
              </w:rPr>
              <w:t>1</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357FBD">
            <w:pPr>
              <w:rPr>
                <w:rFonts w:ascii="Times New Roman" w:hAnsi="Times New Roman" w:eastAsia="Times New Roman" w:cs="Times New Roman"/>
              </w:rPr>
            </w:pPr>
            <w:r>
              <w:rPr>
                <w:rFonts w:ascii="Times New Roman" w:hAnsi="Times New Roman" w:eastAsia="Times New Roman" w:cs="Times New Roman"/>
                <w:color w:val="000000"/>
                <w:highlight w:val="white"/>
              </w:rPr>
              <w:t>Услуги звукорежиссера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«Мнимый больной», «Лада, или Радость»</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F0403E">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0CF60C">
            <w:pPr>
              <w:jc w:val="center"/>
              <w:rPr>
                <w:rFonts w:ascii="Times New Roman" w:hAnsi="Times New Roman" w:eastAsia="Times New Roman" w:cs="Times New Roman"/>
              </w:rPr>
            </w:pPr>
            <w:r>
              <w:rPr>
                <w:rFonts w:ascii="Times New Roman" w:hAnsi="Times New Roman" w:eastAsia="Times New Roman" w:cs="Times New Roman"/>
              </w:rPr>
              <w:t>56</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4910715">
            <w:pPr>
              <w:jc w:val="center"/>
              <w:rPr>
                <w:rFonts w:ascii="Times New Roman" w:hAnsi="Times New Roman" w:eastAsia="Times New Roman" w:cs="Times New Roman"/>
              </w:rPr>
            </w:pPr>
            <w:r>
              <w:rPr>
                <w:rFonts w:ascii="Times New Roman" w:hAnsi="Times New Roman" w:eastAsia="Times New Roman" w:cs="Times New Roman"/>
              </w:rPr>
              <w:t>4 000,00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0247947">
            <w:pPr>
              <w:jc w:val="center"/>
              <w:rPr>
                <w:rFonts w:ascii="Times New Roman" w:hAnsi="Times New Roman" w:eastAsia="Times New Roman" w:cs="Times New Roman"/>
              </w:rPr>
            </w:pPr>
            <w:r>
              <w:rPr>
                <w:rFonts w:ascii="Times New Roman" w:hAnsi="Times New Roman" w:eastAsia="Times New Roman" w:cs="Times New Roman"/>
              </w:rPr>
              <w:t>224 000,00</w:t>
            </w:r>
          </w:p>
        </w:tc>
      </w:tr>
      <w:tr w14:paraId="7807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0B989E">
            <w:pPr>
              <w:jc w:val="center"/>
              <w:rPr>
                <w:rFonts w:ascii="Times New Roman" w:hAnsi="Times New Roman" w:eastAsia="Times New Roman" w:cs="Times New Roman"/>
              </w:rPr>
            </w:pPr>
            <w:r>
              <w:rPr>
                <w:rFonts w:ascii="Times New Roman" w:hAnsi="Times New Roman" w:eastAsia="Times New Roman" w:cs="Times New Roman"/>
              </w:rPr>
              <w:t>2</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D8CE6B">
            <w:pPr>
              <w:rPr>
                <w:rFonts w:ascii="Times New Roman" w:hAnsi="Times New Roman" w:eastAsia="Times New Roman" w:cs="Times New Roman"/>
                <w:color w:val="000000"/>
                <w:highlight w:val="white"/>
              </w:rPr>
            </w:pPr>
            <w:r>
              <w:rPr>
                <w:rFonts w:ascii="Times New Roman" w:hAnsi="Times New Roman" w:eastAsia="Times New Roman" w:cs="Times New Roman"/>
                <w:color w:val="000000"/>
                <w:highlight w:val="white"/>
              </w:rPr>
              <w:t>Услуги второго звукорежиссера на спектаклях: «В Мадрид, в Мадрид…», «Оркестр», «На дне», «Три сестры», «Преступление и наказание», «Ю», «Волшебник страны Оз», «Валентинов день», «Вальс Победы», «Дульсинея», «Братья Карамазовы», «История доктора Дулиттла», «Вишневый сад», «НДТ, ЁПЭРЭСЭТЭ!», «Король Лир», «Господа проклятые», «Разумные встречи», «Миф о Светлане», «Магазин», «Морфий», «Мнимый больной», «Лада, или Радость»</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247CA7">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3577762">
            <w:pPr>
              <w:jc w:val="center"/>
              <w:rPr>
                <w:rFonts w:ascii="Times New Roman" w:hAnsi="Times New Roman" w:eastAsia="Times New Roman" w:cs="Times New Roman"/>
              </w:rPr>
            </w:pPr>
            <w:r>
              <w:rPr>
                <w:rFonts w:ascii="Times New Roman" w:hAnsi="Times New Roman" w:eastAsia="Times New Roman" w:cs="Times New Roman"/>
              </w:rPr>
              <w:t>2</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AA8D91">
            <w:pPr>
              <w:jc w:val="center"/>
              <w:rPr>
                <w:rFonts w:ascii="Times New Roman" w:hAnsi="Times New Roman" w:eastAsia="Times New Roman" w:cs="Times New Roman"/>
              </w:rPr>
            </w:pPr>
            <w:r>
              <w:rPr>
                <w:rFonts w:ascii="Times New Roman" w:hAnsi="Times New Roman" w:eastAsia="Times New Roman" w:cs="Times New Roman"/>
              </w:rPr>
              <w:t>3 000,00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6F6D0B">
            <w:pPr>
              <w:jc w:val="center"/>
              <w:rPr>
                <w:rFonts w:ascii="Times New Roman" w:hAnsi="Times New Roman" w:eastAsia="Times New Roman" w:cs="Times New Roman"/>
              </w:rPr>
            </w:pPr>
            <w:r>
              <w:rPr>
                <w:rFonts w:ascii="Times New Roman" w:hAnsi="Times New Roman" w:eastAsia="Times New Roman" w:cs="Times New Roman"/>
              </w:rPr>
              <w:t>6 000,00</w:t>
            </w:r>
          </w:p>
        </w:tc>
      </w:tr>
      <w:tr w14:paraId="35208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79A33D4">
            <w:pPr>
              <w:jc w:val="center"/>
              <w:rPr>
                <w:rFonts w:ascii="Times New Roman" w:hAnsi="Times New Roman" w:eastAsia="Times New Roman" w:cs="Times New Roman"/>
              </w:rPr>
            </w:pPr>
            <w:r>
              <w:rPr>
                <w:rFonts w:ascii="Times New Roman" w:hAnsi="Times New Roman" w:eastAsia="Times New Roman" w:cs="Times New Roman"/>
              </w:rPr>
              <w:t>3</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F04574">
            <w:pPr>
              <w:rPr>
                <w:rFonts w:ascii="Times New Roman" w:hAnsi="Times New Roman" w:eastAsia="Times New Roman" w:cs="Times New Roman"/>
              </w:rPr>
            </w:pPr>
            <w:r>
              <w:rPr>
                <w:rFonts w:ascii="Times New Roman" w:hAnsi="Times New Roman" w:eastAsia="Times New Roman" w:cs="Times New Roman"/>
              </w:rPr>
              <w:t>Услуги звукорежиссера  на репетициях</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2FE9297">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D7C89B9">
            <w:pPr>
              <w:jc w:val="center"/>
              <w:rPr>
                <w:rFonts w:ascii="Times New Roman" w:hAnsi="Times New Roman" w:eastAsia="Times New Roman" w:cs="Times New Roman"/>
              </w:rPr>
            </w:pPr>
            <w:r>
              <w:rPr>
                <w:rFonts w:ascii="Times New Roman" w:hAnsi="Times New Roman" w:eastAsia="Times New Roman" w:cs="Times New Roman"/>
              </w:rPr>
              <w:t>10</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FE8493">
            <w:pPr>
              <w:jc w:val="center"/>
              <w:rPr>
                <w:rFonts w:ascii="Times New Roman" w:hAnsi="Times New Roman" w:eastAsia="Times New Roman" w:cs="Times New Roman"/>
              </w:rPr>
            </w:pPr>
            <w:r>
              <w:rPr>
                <w:rFonts w:ascii="Times New Roman" w:hAnsi="Times New Roman" w:eastAsia="Times New Roman" w:cs="Times New Roman"/>
              </w:rPr>
              <w:t>2 500,00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0EE343">
            <w:pPr>
              <w:jc w:val="center"/>
              <w:rPr>
                <w:rFonts w:ascii="Times New Roman" w:hAnsi="Times New Roman" w:eastAsia="Times New Roman" w:cs="Times New Roman"/>
              </w:rPr>
            </w:pPr>
            <w:r>
              <w:rPr>
                <w:rFonts w:ascii="Times New Roman" w:hAnsi="Times New Roman" w:eastAsia="Times New Roman" w:cs="Times New Roman"/>
              </w:rPr>
              <w:t>25 000,00</w:t>
            </w:r>
          </w:p>
        </w:tc>
      </w:tr>
      <w:tr w14:paraId="1D308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90AB3F">
            <w:pPr>
              <w:jc w:val="center"/>
              <w:rPr>
                <w:rFonts w:ascii="Times New Roman" w:hAnsi="Times New Roman" w:eastAsia="Times New Roman" w:cs="Times New Roman"/>
              </w:rPr>
            </w:pPr>
            <w:r>
              <w:rPr>
                <w:rFonts w:ascii="Times New Roman" w:hAnsi="Times New Roman" w:eastAsia="Times New Roman" w:cs="Times New Roman"/>
              </w:rPr>
              <w:t>4</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272C5F">
            <w:pPr>
              <w:rPr>
                <w:rFonts w:ascii="Times New Roman" w:hAnsi="Times New Roman" w:eastAsia="Times New Roman" w:cs="Times New Roman"/>
              </w:rPr>
            </w:pPr>
            <w:r>
              <w:rPr>
                <w:rFonts w:ascii="Times New Roman" w:hAnsi="Times New Roman" w:eastAsia="Times New Roman" w:cs="Times New Roman"/>
              </w:rPr>
              <w:t>Услуги звукорежиссера на иных мероприятиях театра</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3F2537">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7CE736">
            <w:pPr>
              <w:jc w:val="center"/>
              <w:rPr>
                <w:rFonts w:ascii="Times New Roman" w:hAnsi="Times New Roman" w:eastAsia="Times New Roman" w:cs="Times New Roman"/>
              </w:rPr>
            </w:pPr>
            <w:r>
              <w:rPr>
                <w:rFonts w:ascii="Times New Roman" w:hAnsi="Times New Roman" w:eastAsia="Times New Roman" w:cs="Times New Roman"/>
              </w:rPr>
              <w:t>2</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A6F9998">
            <w:pPr>
              <w:jc w:val="center"/>
              <w:rPr>
                <w:rFonts w:ascii="Times New Roman" w:hAnsi="Times New Roman" w:eastAsia="Times New Roman" w:cs="Times New Roman"/>
              </w:rPr>
            </w:pPr>
            <w:r>
              <w:rPr>
                <w:rFonts w:ascii="Times New Roman" w:hAnsi="Times New Roman" w:eastAsia="Times New Roman" w:cs="Times New Roman"/>
              </w:rPr>
              <w:t>2 000,00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FB14A7">
            <w:pPr>
              <w:jc w:val="center"/>
              <w:rPr>
                <w:rFonts w:ascii="Times New Roman" w:hAnsi="Times New Roman" w:eastAsia="Times New Roman" w:cs="Times New Roman"/>
              </w:rPr>
            </w:pPr>
            <w:r>
              <w:rPr>
                <w:rFonts w:ascii="Times New Roman" w:hAnsi="Times New Roman" w:eastAsia="Times New Roman" w:cs="Times New Roman"/>
              </w:rPr>
              <w:t>4 000,00</w:t>
            </w:r>
          </w:p>
        </w:tc>
      </w:tr>
      <w:tr w14:paraId="72E44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10ABAE">
            <w:pPr>
              <w:jc w:val="center"/>
              <w:rPr>
                <w:rFonts w:ascii="Times New Roman" w:hAnsi="Times New Roman" w:eastAsia="Times New Roman" w:cs="Times New Roman"/>
              </w:rPr>
            </w:pPr>
            <w:r>
              <w:rPr>
                <w:rFonts w:ascii="Times New Roman" w:hAnsi="Times New Roman" w:eastAsia="Times New Roman" w:cs="Times New Roman"/>
              </w:rPr>
              <w:t>5</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E26F84">
            <w:pPr>
              <w:rPr>
                <w:rFonts w:ascii="Times New Roman" w:hAnsi="Times New Roman" w:eastAsia="Times New Roman" w:cs="Times New Roman"/>
              </w:rPr>
            </w:pPr>
            <w:r>
              <w:rPr>
                <w:rFonts w:ascii="Times New Roman" w:hAnsi="Times New Roman" w:eastAsia="Times New Roman" w:cs="Times New Roman"/>
              </w:rPr>
              <w:t>Услуги звукорежиссера по подключению и техническому обслуживанию аппаратуры</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CBB2F3">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D034F9">
            <w:pPr>
              <w:jc w:val="center"/>
              <w:rPr>
                <w:rFonts w:ascii="Times New Roman" w:hAnsi="Times New Roman" w:eastAsia="Times New Roman" w:cs="Times New Roman"/>
              </w:rPr>
            </w:pPr>
            <w:r>
              <w:rPr>
                <w:rFonts w:ascii="Times New Roman" w:hAnsi="Times New Roman" w:eastAsia="Times New Roman" w:cs="Times New Roman"/>
              </w:rPr>
              <w:t>32</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B73D86">
            <w:pPr>
              <w:jc w:val="center"/>
              <w:rPr>
                <w:rFonts w:ascii="Times New Roman" w:hAnsi="Times New Roman" w:eastAsia="Times New Roman" w:cs="Times New Roman"/>
              </w:rPr>
            </w:pPr>
            <w:r>
              <w:rPr>
                <w:rFonts w:ascii="Times New Roman" w:hAnsi="Times New Roman" w:eastAsia="Times New Roman" w:cs="Times New Roman"/>
              </w:rPr>
              <w:t>1 700,00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2E39D9">
            <w:pPr>
              <w:jc w:val="center"/>
              <w:rPr>
                <w:rFonts w:ascii="Times New Roman" w:hAnsi="Times New Roman" w:eastAsia="Times New Roman" w:cs="Times New Roman"/>
              </w:rPr>
            </w:pPr>
            <w:r>
              <w:rPr>
                <w:rFonts w:ascii="Times New Roman" w:hAnsi="Times New Roman" w:eastAsia="Times New Roman" w:cs="Times New Roman"/>
              </w:rPr>
              <w:t>54 400,00</w:t>
            </w:r>
          </w:p>
        </w:tc>
      </w:tr>
      <w:tr w14:paraId="46B1A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E8C591">
            <w:pPr>
              <w:jc w:val="center"/>
              <w:rPr>
                <w:rFonts w:ascii="Times New Roman" w:hAnsi="Times New Roman" w:eastAsia="Times New Roman" w:cs="Times New Roman"/>
              </w:rPr>
            </w:pPr>
            <w:r>
              <w:rPr>
                <w:rFonts w:ascii="Times New Roman" w:hAnsi="Times New Roman" w:eastAsia="Times New Roman" w:cs="Times New Roman"/>
              </w:rPr>
              <w:t>6</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5021B0">
            <w:pPr>
              <w:rPr>
                <w:rFonts w:ascii="Times New Roman" w:hAnsi="Times New Roman" w:eastAsia="Times New Roman" w:cs="Times New Roman"/>
              </w:rPr>
            </w:pPr>
            <w:r>
              <w:rPr>
                <w:rFonts w:ascii="Times New Roman" w:hAnsi="Times New Roman" w:eastAsia="Times New Roman" w:cs="Times New Roman"/>
              </w:rPr>
              <w:t>Услуги технического ассистента повышенной сложности</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EE4FE9C">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D4DAE7">
            <w:pPr>
              <w:jc w:val="center"/>
              <w:rPr>
                <w:rFonts w:ascii="Times New Roman" w:hAnsi="Times New Roman" w:eastAsia="Times New Roman" w:cs="Times New Roman"/>
              </w:rPr>
            </w:pPr>
            <w:r>
              <w:rPr>
                <w:rFonts w:ascii="Times New Roman" w:hAnsi="Times New Roman" w:eastAsia="Times New Roman" w:cs="Times New Roman"/>
              </w:rPr>
              <w:t>10</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54DB34">
            <w:pPr>
              <w:jc w:val="center"/>
              <w:rPr>
                <w:rFonts w:ascii="Times New Roman" w:hAnsi="Times New Roman" w:eastAsia="Times New Roman" w:cs="Times New Roman"/>
              </w:rPr>
            </w:pPr>
            <w:r>
              <w:rPr>
                <w:rFonts w:ascii="Times New Roman" w:hAnsi="Times New Roman" w:eastAsia="Times New Roman" w:cs="Times New Roman"/>
              </w:rPr>
              <w:t>800,00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C1CABA">
            <w:pPr>
              <w:jc w:val="center"/>
              <w:rPr>
                <w:rFonts w:ascii="Times New Roman" w:hAnsi="Times New Roman" w:eastAsia="Times New Roman" w:cs="Times New Roman"/>
              </w:rPr>
            </w:pPr>
            <w:r>
              <w:rPr>
                <w:rFonts w:ascii="Times New Roman" w:hAnsi="Times New Roman" w:eastAsia="Times New Roman" w:cs="Times New Roman"/>
              </w:rPr>
              <w:t>8 000,00</w:t>
            </w:r>
          </w:p>
        </w:tc>
      </w:tr>
      <w:tr w14:paraId="2BE6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C40F76">
            <w:pPr>
              <w:jc w:val="center"/>
              <w:rPr>
                <w:rFonts w:ascii="Times New Roman" w:hAnsi="Times New Roman" w:eastAsia="Times New Roman" w:cs="Times New Roman"/>
              </w:rPr>
            </w:pPr>
            <w:r>
              <w:rPr>
                <w:rFonts w:ascii="Times New Roman" w:hAnsi="Times New Roman" w:eastAsia="Times New Roman" w:cs="Times New Roman"/>
              </w:rPr>
              <w:t>7</w:t>
            </w:r>
          </w:p>
        </w:tc>
        <w:tc>
          <w:tcPr>
            <w:tcW w:w="52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A3A28B">
            <w:pPr>
              <w:rPr>
                <w:rFonts w:ascii="Times New Roman" w:hAnsi="Times New Roman" w:eastAsia="Times New Roman" w:cs="Times New Roman"/>
              </w:rPr>
            </w:pPr>
            <w:r>
              <w:rPr>
                <w:rFonts w:ascii="Times New Roman" w:hAnsi="Times New Roman" w:eastAsia="Times New Roman" w:cs="Times New Roman"/>
              </w:rPr>
              <w:t>Услуги технического ассистента стандарт</w:t>
            </w:r>
          </w:p>
        </w:tc>
        <w:tc>
          <w:tcPr>
            <w:tcW w:w="10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26B5B5">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75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726318">
            <w:pPr>
              <w:jc w:val="center"/>
              <w:rPr>
                <w:rFonts w:ascii="Times New Roman" w:hAnsi="Times New Roman" w:eastAsia="Times New Roman" w:cs="Times New Roman"/>
              </w:rPr>
            </w:pPr>
            <w:r>
              <w:rPr>
                <w:rFonts w:ascii="Times New Roman" w:hAnsi="Times New Roman" w:eastAsia="Times New Roman" w:cs="Times New Roman"/>
              </w:rPr>
              <w:t>10</w:t>
            </w:r>
          </w:p>
        </w:tc>
        <w:tc>
          <w:tcPr>
            <w:tcW w:w="118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C4F3D0">
            <w:pPr>
              <w:jc w:val="center"/>
              <w:rPr>
                <w:rFonts w:ascii="Times New Roman" w:hAnsi="Times New Roman" w:eastAsia="Times New Roman" w:cs="Times New Roman"/>
              </w:rPr>
            </w:pPr>
            <w:r>
              <w:rPr>
                <w:rFonts w:ascii="Times New Roman" w:hAnsi="Times New Roman" w:eastAsia="Times New Roman" w:cs="Times New Roman"/>
              </w:rPr>
              <w:t>700,00</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9E1A5A">
            <w:pPr>
              <w:jc w:val="center"/>
              <w:rPr>
                <w:rFonts w:ascii="Times New Roman" w:hAnsi="Times New Roman" w:eastAsia="Times New Roman" w:cs="Times New Roman"/>
              </w:rPr>
            </w:pPr>
            <w:r>
              <w:rPr>
                <w:rFonts w:ascii="Times New Roman" w:hAnsi="Times New Roman" w:eastAsia="Times New Roman" w:cs="Times New Roman"/>
              </w:rPr>
              <w:t>7 000,00</w:t>
            </w:r>
          </w:p>
        </w:tc>
      </w:tr>
      <w:tr w14:paraId="70DDB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97"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A2F7B8">
            <w:pPr>
              <w:rPr>
                <w:rFonts w:ascii="Times New Roman" w:hAnsi="Times New Roman" w:eastAsia="Times New Roman" w:cs="Times New Roman"/>
                <w:b/>
                <w:bCs/>
              </w:rPr>
            </w:pPr>
            <w:r>
              <w:rPr>
                <w:rFonts w:ascii="Times New Roman" w:hAnsi="Times New Roman" w:eastAsia="Times New Roman" w:cs="Times New Roman"/>
                <w:b/>
                <w:bCs/>
              </w:rPr>
              <w:t>Итого:</w:t>
            </w:r>
          </w:p>
        </w:tc>
        <w:tc>
          <w:tcPr>
            <w:tcW w:w="156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611EDF">
            <w:pPr>
              <w:jc w:val="center"/>
              <w:rPr>
                <w:rFonts w:ascii="Times New Roman" w:hAnsi="Times New Roman" w:eastAsia="Times New Roman" w:cs="Times New Roman"/>
                <w:b/>
                <w:bCs/>
              </w:rPr>
            </w:pPr>
            <w:r>
              <w:rPr>
                <w:rFonts w:ascii="Times New Roman" w:hAnsi="Times New Roman" w:eastAsia="Times New Roman" w:cs="Times New Roman"/>
                <w:b/>
                <w:bCs/>
              </w:rPr>
              <w:t>328 400,00</w:t>
            </w:r>
          </w:p>
        </w:tc>
      </w:tr>
    </w:tbl>
    <w:p w14:paraId="382E2AC4">
      <w:pPr>
        <w:spacing w:after="0" w:line="240" w:lineRule="auto"/>
        <w:jc w:val="center"/>
        <w:rPr>
          <w:rFonts w:ascii="Times New Roman" w:hAnsi="Times New Roman" w:eastAsia="Times New Roman" w:cs="Times New Roman"/>
          <w:color w:val="000000"/>
          <w:sz w:val="24"/>
          <w:szCs w:val="24"/>
        </w:rPr>
      </w:pPr>
    </w:p>
    <w:p w14:paraId="47D9AD97">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6D1663C0">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7E10DC68">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6499FBA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32128DF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0400E98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75EBAE8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7689724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__________________</w:t>
      </w:r>
      <w:bookmarkStart w:id="5" w:name="_GoBack"/>
      <w:bookmarkEnd w:id="5"/>
      <w:r>
        <w:rPr>
          <w:rFonts w:ascii="Times New Roman" w:hAnsi="Times New Roman" w:eastAsia="Times New Roman" w:cs="Times New Roman"/>
          <w:color w:val="000000"/>
          <w:sz w:val="24"/>
          <w:szCs w:val="24"/>
        </w:rPr>
        <w:t>/</w:t>
      </w:r>
    </w:p>
    <w:p w14:paraId="774F2E17">
      <w:pPr>
        <w:spacing w:after="0" w:line="240" w:lineRule="auto"/>
        <w:jc w:val="both"/>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2959EA3C"/>
    <w:sectPr>
      <w:pgSz w:w="11906" w:h="16838"/>
      <w:pgMar w:top="567" w:right="851" w:bottom="567" w:left="85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C565AB"/>
    <w:multiLevelType w:val="multilevel"/>
    <w:tmpl w:val="23C565AB"/>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245E5742"/>
    <w:multiLevelType w:val="multilevel"/>
    <w:tmpl w:val="245E5742"/>
    <w:lvl w:ilvl="0" w:tentative="0">
      <w:start w:val="6"/>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2">
    <w:nsid w:val="286313AB"/>
    <w:multiLevelType w:val="multilevel"/>
    <w:tmpl w:val="286313AB"/>
    <w:lvl w:ilvl="0" w:tentative="0">
      <w:start w:val="2"/>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498712F4"/>
    <w:multiLevelType w:val="multilevel"/>
    <w:tmpl w:val="498712F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72444A6"/>
    <w:multiLevelType w:val="multilevel"/>
    <w:tmpl w:val="572444A6"/>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5">
    <w:nsid w:val="5BF105A4"/>
    <w:multiLevelType w:val="multilevel"/>
    <w:tmpl w:val="5BF105A4"/>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FB3"/>
    <w:rsid w:val="002A6B83"/>
    <w:rsid w:val="003B1FB3"/>
    <w:rsid w:val="00D63761"/>
    <w:rsid w:val="00DB6944"/>
    <w:rsid w:val="06BF1720"/>
    <w:rsid w:val="26FA6B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4062</Words>
  <Characters>28454</Characters>
  <Lines>232</Lines>
  <Paragraphs>65</Paragraphs>
  <TotalTime>8</TotalTime>
  <ScaleCrop>false</ScaleCrop>
  <LinksUpToDate>false</LinksUpToDate>
  <CharactersWithSpaces>32419</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2026-06-15T21:32:00Z</dcterms:created>
  <dc:creator>user</dc:creator>
  <cp:lastModifiedBy>София</cp:lastModifiedBy>
  <dcterms:modified xsi:type="dcterms:W3CDTF">2026-06-16T19:58:38Z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AC2E9880DA89405F9C0E9B806FBD060E_13</vt:lpwstr>
  </property>
  <property fmtid="{D5CDD505-2E9C-101B-9397-08002B2CF9AE}" pid="4" name="KSOTemplateDocerSaveRecord">
    <vt:lpwstr>eyJoZGlkIjoiOWMxZjk2Nzk2MGYwM2E4ZmNlYjVmZjRmZTllMzBiYzYiLCJ1c2VySWQiOiI4MjQ2MzUwOTcyODkifQ==</vt:lpwstr>
  </property>
</Properties>
</file>