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4B01D9">
      <w:pPr>
        <w:jc w:val="center"/>
        <w:rPr>
          <w:b/>
          <w:bCs/>
          <w:color w:val="000000"/>
          <w:lang w:val="ru-RU"/>
        </w:rPr>
      </w:pPr>
      <w:r>
        <w:rPr>
          <w:b/>
          <w:bCs/>
          <w:color w:val="000000"/>
        </w:rPr>
        <w:t>Гражданско-правовой договор бюджетного учреждения №</w:t>
      </w:r>
    </w:p>
    <w:p w14:paraId="2F54A02D">
      <w:pPr>
        <w:tabs>
          <w:tab w:val="left" w:pos="708"/>
          <w:tab w:val="left" w:pos="5820"/>
        </w:tabs>
        <w:jc w:val="center"/>
      </w:pPr>
      <w:r>
        <w:rPr>
          <w:b/>
          <w:bCs/>
          <w:color w:val="000000"/>
        </w:rPr>
        <w:t>на оказание услуг гримера и реквизитора</w:t>
      </w:r>
    </w:p>
    <w:p w14:paraId="1EE7BDBD">
      <w:pPr>
        <w:jc w:val="center"/>
        <w:rPr>
          <w:b/>
          <w:bCs/>
        </w:rPr>
      </w:pPr>
      <w:r>
        <w:rPr>
          <w:b/>
          <w:bCs/>
          <w:sz w:val="23"/>
          <w:szCs w:val="23"/>
        </w:rPr>
        <w:t xml:space="preserve">ИКЗ </w:t>
      </w:r>
      <w:r>
        <w:rPr>
          <w:rFonts w:eastAsia="SimSun"/>
          <w:b/>
          <w:lang w:val="ru-RU"/>
        </w:rPr>
        <w:t>262784041323978380100100040000000244</w:t>
      </w:r>
    </w:p>
    <w:p w14:paraId="3E102FF0">
      <w:pPr>
        <w:tabs>
          <w:tab w:val="left" w:pos="5820"/>
        </w:tabs>
        <w:jc w:val="center"/>
        <w:rPr>
          <w:b/>
          <w:bCs/>
          <w:sz w:val="23"/>
          <w:szCs w:val="23"/>
        </w:rPr>
      </w:pPr>
    </w:p>
    <w:tbl>
      <w:tblPr>
        <w:tblStyle w:val="3"/>
        <w:tblW w:w="10776" w:type="dxa"/>
        <w:tblInd w:w="-31" w:type="dxa"/>
        <w:tblLayout w:type="fixed"/>
        <w:tblCellMar>
          <w:top w:w="0" w:type="dxa"/>
          <w:left w:w="108" w:type="dxa"/>
          <w:bottom w:w="0" w:type="dxa"/>
          <w:right w:w="108" w:type="dxa"/>
        </w:tblCellMar>
      </w:tblPr>
      <w:tblGrid>
        <w:gridCol w:w="4600"/>
        <w:gridCol w:w="6176"/>
      </w:tblGrid>
      <w:tr w14:paraId="62EA3932">
        <w:tc>
          <w:tcPr>
            <w:tcW w:w="4600" w:type="dxa"/>
            <w:tcBorders>
              <w:top w:val="nil"/>
              <w:left w:val="nil"/>
              <w:bottom w:val="nil"/>
              <w:right w:val="nil"/>
            </w:tcBorders>
            <w:tcMar>
              <w:top w:w="0" w:type="dxa"/>
              <w:left w:w="108" w:type="dxa"/>
              <w:bottom w:w="0" w:type="dxa"/>
              <w:right w:w="108" w:type="dxa"/>
            </w:tcMar>
            <w:vAlign w:val="center"/>
          </w:tcPr>
          <w:p w14:paraId="0970B0AB">
            <w:pPr>
              <w:jc w:val="both"/>
            </w:pPr>
            <w:r>
              <w:rPr>
                <w:color w:val="000000"/>
              </w:rPr>
              <w:t>г. Санкт-Петербург</w:t>
            </w:r>
          </w:p>
        </w:tc>
        <w:tc>
          <w:tcPr>
            <w:tcW w:w="6176" w:type="dxa"/>
            <w:tcBorders>
              <w:top w:val="nil"/>
              <w:left w:val="nil"/>
              <w:bottom w:val="nil"/>
              <w:right w:val="nil"/>
            </w:tcBorders>
            <w:tcMar>
              <w:top w:w="0" w:type="dxa"/>
              <w:left w:w="108" w:type="dxa"/>
              <w:bottom w:w="0" w:type="dxa"/>
              <w:right w:w="108" w:type="dxa"/>
            </w:tcMar>
            <w:vAlign w:val="center"/>
          </w:tcPr>
          <w:p w14:paraId="40CC49AB">
            <w:pPr>
              <w:jc w:val="right"/>
            </w:pPr>
            <w:r>
              <w:rPr>
                <w:color w:val="000000"/>
              </w:rPr>
              <w:t>«</w:t>
            </w:r>
            <w:r>
              <w:rPr>
                <w:rFonts w:hint="default"/>
                <w:color w:val="000000"/>
                <w:lang w:val="ru-RU"/>
              </w:rPr>
              <w:t>___________-</w:t>
            </w:r>
            <w:r>
              <w:rPr>
                <w:color w:val="000000"/>
              </w:rPr>
              <w:t xml:space="preserve">» </w:t>
            </w:r>
            <w:r>
              <w:rPr>
                <w:color w:val="000000"/>
                <w:lang w:val="ru-RU"/>
              </w:rPr>
              <w:t>июн</w:t>
            </w:r>
            <w:r>
              <w:rPr>
                <w:color w:val="000000"/>
              </w:rPr>
              <w:t>я 202</w:t>
            </w:r>
            <w:r>
              <w:t>6</w:t>
            </w:r>
            <w:r>
              <w:rPr>
                <w:color w:val="000000"/>
              </w:rPr>
              <w:t xml:space="preserve"> года</w:t>
            </w:r>
          </w:p>
        </w:tc>
      </w:tr>
    </w:tbl>
    <w:p w14:paraId="513CC1FD">
      <w:pPr>
        <w:tabs>
          <w:tab w:val="left" w:pos="5820"/>
        </w:tabs>
        <w:jc w:val="center"/>
        <w:rPr>
          <w:b/>
          <w:bCs/>
          <w:sz w:val="23"/>
          <w:szCs w:val="23"/>
        </w:rPr>
      </w:pPr>
    </w:p>
    <w:p w14:paraId="7D2011D0">
      <w:pPr>
        <w:spacing w:after="200"/>
        <w:jc w:val="both"/>
        <w:rPr>
          <w:sz w:val="23"/>
          <w:szCs w:val="23"/>
        </w:rPr>
      </w:pPr>
      <w:r>
        <w:rPr>
          <w:b/>
          <w:bCs/>
          <w:sz w:val="23"/>
          <w:szCs w:val="23"/>
        </w:rPr>
        <w:t xml:space="preserve">     </w:t>
      </w:r>
      <w:r>
        <w:rPr>
          <w:b/>
          <w:bCs/>
          <w:sz w:val="23"/>
          <w:szCs w:val="23"/>
        </w:rPr>
        <w:tab/>
      </w:r>
      <w:r>
        <w:rPr>
          <w:b/>
          <w:bCs/>
          <w:color w:val="000000"/>
        </w:rPr>
        <w:t>Санкт-Петербургское государственное бюджетное учреждение культуры «Театр-студия «Небольшой драматический театр»</w:t>
      </w:r>
      <w:r>
        <w:rPr>
          <w:color w:val="000000"/>
        </w:rPr>
        <w:t xml:space="preserve">, именуемое в дальнейшем </w:t>
      </w:r>
      <w:r>
        <w:rPr>
          <w:b/>
          <w:bCs/>
          <w:color w:val="000000"/>
        </w:rPr>
        <w:t>«Заказчик»</w:t>
      </w:r>
      <w:r>
        <w:rPr>
          <w:color w:val="000000"/>
        </w:rPr>
        <w:t xml:space="preserve">, в лице  директора Долматовой Марии Владимировны, действующего на основании Устава, с одной стороны, и </w:t>
      </w:r>
      <w:r>
        <w:rPr>
          <w:rFonts w:hint="default"/>
          <w:color w:val="000000"/>
          <w:lang w:val="ru-RU"/>
        </w:rPr>
        <w:t>______________________</w:t>
      </w:r>
      <w:r>
        <w:rPr>
          <w:sz w:val="23"/>
          <w:szCs w:val="23"/>
        </w:rPr>
        <w:t xml:space="preserve">, именуемая в дальнейшем </w:t>
      </w:r>
      <w:r>
        <w:rPr>
          <w:b/>
          <w:bCs/>
          <w:sz w:val="23"/>
          <w:szCs w:val="23"/>
        </w:rPr>
        <w:t>«Исполнитель»</w:t>
      </w:r>
      <w:r>
        <w:rPr>
          <w:sz w:val="23"/>
          <w:szCs w:val="23"/>
        </w:rPr>
        <w:t xml:space="preserve">, действующая на основании </w:t>
      </w:r>
      <w:r>
        <w:rPr>
          <w:rFonts w:hint="default"/>
          <w:sz w:val="23"/>
          <w:szCs w:val="23"/>
          <w:lang w:val="ru-RU"/>
        </w:rPr>
        <w:t>________________</w:t>
      </w:r>
      <w:r>
        <w:rPr>
          <w:sz w:val="23"/>
          <w:szCs w:val="23"/>
        </w:rPr>
        <w:t xml:space="preserve">, с другой стороны, совместно именуемые «Стороны», а по отдельности «Сторона», </w:t>
      </w:r>
      <w:r>
        <w:rPr>
          <w:color w:val="000000"/>
          <w:sz w:val="23"/>
          <w:szCs w:val="23"/>
        </w:rPr>
        <w:t xml:space="preserve">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w:t>
      </w:r>
      <w:r>
        <w:rPr>
          <w:sz w:val="23"/>
          <w:szCs w:val="23"/>
        </w:rPr>
        <w:t>договор (далее по тексту – «Договор») о нижеследующем:</w:t>
      </w:r>
    </w:p>
    <w:p w14:paraId="1CAB2FDF">
      <w:pPr>
        <w:spacing w:after="200"/>
        <w:jc w:val="center"/>
        <w:rPr>
          <w:b/>
          <w:bCs/>
          <w:sz w:val="23"/>
          <w:szCs w:val="23"/>
        </w:rPr>
      </w:pPr>
      <w:r>
        <w:rPr>
          <w:b/>
          <w:bCs/>
          <w:sz w:val="23"/>
          <w:szCs w:val="23"/>
        </w:rPr>
        <w:t>1. ПРЕДМЕТ ДОГОВОРА</w:t>
      </w:r>
    </w:p>
    <w:p w14:paraId="5680148B">
      <w:pPr>
        <w:numPr>
          <w:ilvl w:val="1"/>
          <w:numId w:val="1"/>
        </w:numPr>
        <w:ind w:left="0" w:firstLine="0"/>
        <w:jc w:val="both"/>
      </w:pPr>
      <w:r>
        <w:rPr>
          <w:color w:val="000000"/>
        </w:rPr>
        <w:t>По настоящему Договору Исполнитель обязуется по заданию и в интересах Заказчика оказать услуги гримера и реквизитора (далее – Услуги), а Заказчик обязуется принять Услуги и произвести их оплату в соответствии с условиями настоящего Договора.</w:t>
      </w:r>
    </w:p>
    <w:p w14:paraId="05B2868E">
      <w:pPr>
        <w:keepNext/>
        <w:jc w:val="both"/>
      </w:pPr>
      <w:r>
        <w:rPr>
          <w:color w:val="000000"/>
        </w:rPr>
        <w:t>1.2. Перечень, объем Услуги, описание и технические характеристики, а также иная информация, касающаяся оказания предусмотренных Договором Услуг, определены в Техническом задании (Приложение № 1 к Договору) и Спецификации (Приложение № 2 к Договору).</w:t>
      </w:r>
    </w:p>
    <w:p w14:paraId="51FAD9EC">
      <w:pPr>
        <w:keepNext/>
        <w:jc w:val="both"/>
      </w:pPr>
      <w:r>
        <w:rPr>
          <w:color w:val="000000"/>
        </w:rPr>
        <w:t xml:space="preserve">1.3. </w:t>
      </w:r>
      <w:r>
        <w:t xml:space="preserve">Сроки оказания Услуг: </w:t>
      </w:r>
    </w:p>
    <w:p w14:paraId="0F2C1343">
      <w:pPr>
        <w:keepNext/>
        <w:tabs>
          <w:tab w:val="left" w:pos="0"/>
        </w:tabs>
        <w:jc w:val="both"/>
      </w:pPr>
      <w:r>
        <w:t xml:space="preserve">начальный срок: «15» августа 2026 года, </w:t>
      </w:r>
    </w:p>
    <w:p w14:paraId="580F9898">
      <w:pPr>
        <w:keepNext/>
        <w:tabs>
          <w:tab w:val="left" w:pos="0"/>
        </w:tabs>
        <w:jc w:val="both"/>
      </w:pPr>
      <w:r>
        <w:t xml:space="preserve">конечный срок: «20» декабря 2026 года. </w:t>
      </w:r>
    </w:p>
    <w:p w14:paraId="6A342EA5">
      <w:pPr>
        <w:keepNext/>
        <w:jc w:val="both"/>
      </w:pPr>
      <w:r>
        <w:t>В пределах общего срока услуги оказываются по этапам:</w:t>
      </w:r>
    </w:p>
    <w:p w14:paraId="7B4B811E">
      <w:pPr>
        <w:keepNext/>
        <w:jc w:val="both"/>
      </w:pPr>
      <w:r>
        <w:t>1-й этап: с «15» августа по «30» сентября 2026 года,</w:t>
      </w:r>
    </w:p>
    <w:p w14:paraId="1A64B3B8">
      <w:pPr>
        <w:keepNext/>
        <w:jc w:val="both"/>
      </w:pPr>
      <w:r>
        <w:t>2-й этап: с «01» октября по «20» декабря 2026 года.</w:t>
      </w:r>
    </w:p>
    <w:p w14:paraId="244BF789">
      <w:pPr>
        <w:keepNext/>
        <w:jc w:val="both"/>
      </w:pPr>
      <w:r>
        <w:rPr>
          <w:color w:val="000000"/>
        </w:rPr>
        <w:t>1.4. Место оказания Услуг: сценическая площадка по адресу: 199155, Санкт-Петербург, пр. КИМа, д. 6.</w:t>
      </w:r>
    </w:p>
    <w:p w14:paraId="2EE4C683">
      <w:pPr>
        <w:keepNext/>
        <w:jc w:val="both"/>
      </w:pPr>
      <w:r>
        <w:t>1.5. Исполнитель обязуется оказать Услуги лично с высоким качеством и в оговоренные настоящим Договором сроки.</w:t>
      </w:r>
    </w:p>
    <w:p w14:paraId="5B976E6D">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3"/>
          <w:szCs w:val="23"/>
        </w:rPr>
      </w:pPr>
    </w:p>
    <w:p w14:paraId="07C866DD">
      <w:pPr>
        <w:numPr>
          <w:ilvl w:val="0"/>
          <w:numId w:val="1"/>
        </w:num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jc w:val="center"/>
        <w:rPr>
          <w:b/>
          <w:bCs/>
          <w:color w:val="000000"/>
        </w:rPr>
      </w:pPr>
      <w:r>
        <w:rPr>
          <w:b/>
          <w:bCs/>
          <w:color w:val="000000"/>
        </w:rPr>
        <w:t>ЦЕНА ДОГОВОРА И ПОРЯДОК РАСЧЕТОВ</w:t>
      </w:r>
    </w:p>
    <w:p w14:paraId="71887C91">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jc w:val="center"/>
      </w:pPr>
    </w:p>
    <w:p w14:paraId="7BA602A8">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jc w:val="both"/>
        <w:rPr>
          <w:highlight w:val="white"/>
        </w:rPr>
      </w:pPr>
      <w:r>
        <w:rPr>
          <w:color w:val="000000"/>
        </w:rPr>
        <w:t xml:space="preserve">2.1. Цена Договора определяется как стоимость всех оказанных в рамках настоящего Договора Услуг. Общая стоимость Услуг по данному Договору не должна превышать </w:t>
      </w:r>
      <w:r>
        <w:rPr>
          <w:rFonts w:hint="default"/>
          <w:lang w:val="ru-RU"/>
        </w:rPr>
        <w:t>____________________</w:t>
      </w:r>
      <w:r>
        <w:rPr>
          <w:rFonts w:hint="default"/>
          <w:lang w:val="ru-RU"/>
        </w:rPr>
        <w:br w:type="textWrapping"/>
      </w:r>
      <w:r>
        <w:rPr>
          <w:color w:val="000000"/>
        </w:rPr>
        <w:t xml:space="preserve">Источник финансирования – </w:t>
      </w:r>
      <w:r>
        <w:rPr>
          <w:highlight w:val="white"/>
        </w:rPr>
        <w:t>внебюджетные средства, субсидии на финансовое обеспечение выполнения государственного задания.</w:t>
      </w:r>
    </w:p>
    <w:p w14:paraId="7F53D46A">
      <w:pPr>
        <w:shd w:val="clear" w:color="auto" w:fill="FFFFFF"/>
        <w:jc w:val="both"/>
        <w:rPr>
          <w:color w:val="000000"/>
        </w:rPr>
      </w:pPr>
      <w:r>
        <w:t xml:space="preserve">2.2. </w:t>
      </w:r>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5BECD7">
      <w:pPr>
        <w:shd w:val="clear" w:color="auto" w:fill="FFFFFF"/>
        <w:jc w:val="both"/>
      </w:pPr>
      <w:r>
        <w:t>2.3. Цена Договора включает в себя все затраты, связанные с оказанием Услуг, включая уплату налогов, сборов и иных платежей, предусмотренных действующим законодательством РФ, а также компенсацию издержек Исполнителя и причитающееся ему вознаграждение.</w:t>
      </w:r>
    </w:p>
    <w:p w14:paraId="41029C69">
      <w:pPr>
        <w:shd w:val="clear" w:color="auto" w:fill="FFFFFF"/>
        <w:jc w:val="both"/>
        <w:rPr>
          <w:color w:val="000000"/>
          <w:highlight w:val="white"/>
        </w:rPr>
      </w:pPr>
      <w:r>
        <w:t xml:space="preserve">2.4. Оплата оказанных Услуг осуществляется по цене единицы Услуги, указанной в Спецификации </w:t>
      </w:r>
      <w:r>
        <w:rPr>
          <w:color w:val="000000"/>
        </w:rPr>
        <w:t>(Приложение № 2 к Договору), исходя из объема оказанных в соответствующем этапе Услуг,</w:t>
      </w:r>
      <w:r>
        <w:rPr>
          <w:color w:val="000000"/>
          <w:highlight w:val="white"/>
        </w:rPr>
        <w:t xml:space="preserve"> но в размере, не превышающем максимального значения цены Договора.</w:t>
      </w:r>
    </w:p>
    <w:p w14:paraId="07E41FD1">
      <w:pPr>
        <w:shd w:val="clear" w:color="auto" w:fill="FFFFFF"/>
        <w:jc w:val="both"/>
      </w:pPr>
      <w:r>
        <w:rPr>
          <w:color w:val="000000"/>
        </w:rPr>
        <w:t>2.5. Цена единицы Услуги является твердой и определяется на весь срок исполнения Договора, за исключением случаев, предусмотренных Законом о контрактной системе.</w:t>
      </w:r>
    </w:p>
    <w:p w14:paraId="72161612">
      <w:pPr>
        <w:jc w:val="both"/>
        <w:rPr>
          <w:color w:val="000000"/>
        </w:rPr>
      </w:pPr>
      <w:r>
        <w:rPr>
          <w:color w:val="000000"/>
        </w:rPr>
        <w:t>2.6. Оплата за оказанные Услуги осуществляется Заказчиком поэтапно в течение 10 (десяти) рабочих дней с даты подписания документа о приемке услуг по соответствующему этапу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за отчетный этап, согласно графику этапов, указанному в п. 1.3 настоящего Договора.</w:t>
      </w:r>
    </w:p>
    <w:p w14:paraId="065BC868">
      <w:pPr>
        <w:jc w:val="both"/>
        <w:rPr>
          <w:color w:val="000000"/>
        </w:rPr>
      </w:pPr>
      <w:r>
        <w:rPr>
          <w:color w:val="000000"/>
        </w:rPr>
        <w:t>Авансирование не предусмотрено.</w:t>
      </w:r>
    </w:p>
    <w:p w14:paraId="4B118368">
      <w:pPr>
        <w:tabs>
          <w:tab w:val="left" w:pos="0"/>
          <w:tab w:val="left" w:pos="426"/>
          <w:tab w:val="left" w:pos="708"/>
          <w:tab w:val="left" w:pos="1080"/>
        </w:tabs>
        <w:jc w:val="both"/>
      </w:pPr>
      <w:r>
        <w:rPr>
          <w:color w:val="000000"/>
        </w:rPr>
        <w:t xml:space="preserve">2.7. Оплата считается произведенной со дня списания денежных средств со счета Заказчика. </w:t>
      </w:r>
    </w:p>
    <w:p w14:paraId="5AA601E5">
      <w:pPr>
        <w:tabs>
          <w:tab w:val="left" w:pos="0"/>
          <w:tab w:val="left" w:pos="426"/>
          <w:tab w:val="left" w:pos="708"/>
          <w:tab w:val="left" w:pos="1080"/>
        </w:tabs>
        <w:ind w:firstLine="709"/>
        <w:jc w:val="both"/>
      </w:pPr>
      <w:r>
        <w:t> </w:t>
      </w:r>
    </w:p>
    <w:p w14:paraId="43EAB543">
      <w:pPr>
        <w:numPr>
          <w:ilvl w:val="0"/>
          <w:numId w:val="1"/>
        </w:numPr>
        <w:tabs>
          <w:tab w:val="left" w:pos="0"/>
          <w:tab w:val="left" w:pos="426"/>
          <w:tab w:val="left" w:pos="708"/>
          <w:tab w:val="left" w:pos="1080"/>
        </w:tabs>
        <w:jc w:val="center"/>
        <w:rPr>
          <w:b/>
          <w:bCs/>
          <w:color w:val="000000"/>
        </w:rPr>
      </w:pPr>
      <w:r>
        <w:rPr>
          <w:b/>
          <w:bCs/>
          <w:color w:val="000000"/>
        </w:rPr>
        <w:t>ПРАВА И ОБЯЗАННОСТИ СТОРОН</w:t>
      </w:r>
    </w:p>
    <w:p w14:paraId="7BDF7F84">
      <w:pPr>
        <w:tabs>
          <w:tab w:val="left" w:pos="0"/>
          <w:tab w:val="left" w:pos="426"/>
          <w:tab w:val="left" w:pos="708"/>
          <w:tab w:val="left" w:pos="1080"/>
        </w:tabs>
        <w:jc w:val="center"/>
        <w:rPr>
          <w:b/>
          <w:bCs/>
          <w:color w:val="000000"/>
        </w:rPr>
      </w:pPr>
    </w:p>
    <w:p w14:paraId="10659D96">
      <w:pPr>
        <w:tabs>
          <w:tab w:val="left" w:pos="0"/>
          <w:tab w:val="left" w:pos="426"/>
          <w:tab w:val="left" w:pos="708"/>
          <w:tab w:val="left" w:pos="1080"/>
        </w:tabs>
        <w:jc w:val="both"/>
      </w:pPr>
      <w:bookmarkStart w:id="0" w:name="_heading=h.6jlqebod7hvg" w:colFirst="0" w:colLast="0"/>
      <w:bookmarkEnd w:id="0"/>
      <w:r>
        <w:rPr>
          <w:b/>
          <w:bCs/>
          <w:color w:val="000000"/>
        </w:rPr>
        <w:t>3.1. Исполнитель обязуется:</w:t>
      </w:r>
    </w:p>
    <w:p w14:paraId="35128DB9">
      <w:pPr>
        <w:tabs>
          <w:tab w:val="left" w:pos="0"/>
          <w:tab w:val="left" w:pos="426"/>
          <w:tab w:val="left" w:pos="708"/>
          <w:tab w:val="left" w:pos="1080"/>
        </w:tabs>
        <w:jc w:val="both"/>
      </w:pPr>
      <w:r>
        <w:rPr>
          <w:color w:val="000000"/>
        </w:rPr>
        <w:t>3.1.1.</w:t>
      </w:r>
      <w:r>
        <w:rPr>
          <w:b/>
          <w:bCs/>
          <w:color w:val="000000"/>
        </w:rPr>
        <w:t> </w:t>
      </w:r>
      <w:r>
        <w:rPr>
          <w:color w:val="000000"/>
        </w:rPr>
        <w:t>Оказывать Услуги в установленные Договором сроки в подготовке и проведении спектаклей текущего репертуара, репетициях и иных мероприятиях Заказчика в соответствии с Техническим заданием (Приложение № 1 к Договору) и Спецификацией (Приложение № 2 к Контракту).</w:t>
      </w:r>
    </w:p>
    <w:p w14:paraId="0A7B9908">
      <w:pPr>
        <w:tabs>
          <w:tab w:val="left" w:pos="0"/>
          <w:tab w:val="left" w:pos="708"/>
          <w:tab w:val="left" w:pos="830"/>
          <w:tab w:val="left" w:pos="1080"/>
        </w:tabs>
        <w:jc w:val="both"/>
        <w:rPr>
          <w:color w:val="000000"/>
        </w:rPr>
      </w:pPr>
      <w:r>
        <w:rPr>
          <w:color w:val="000000"/>
        </w:rPr>
        <w:t>3.1.2. Обеспечить оказание услуг качественно и на высоком художественном уровне.</w:t>
      </w:r>
    </w:p>
    <w:p w14:paraId="78324007">
      <w:pPr>
        <w:tabs>
          <w:tab w:val="left" w:pos="0"/>
          <w:tab w:val="left" w:pos="708"/>
          <w:tab w:val="left" w:pos="830"/>
          <w:tab w:val="left" w:pos="1080"/>
        </w:tabs>
        <w:jc w:val="both"/>
        <w:rPr>
          <w:color w:val="000000"/>
        </w:rPr>
      </w:pPr>
      <w:r>
        <w:rPr>
          <w:color w:val="000000"/>
        </w:rPr>
        <w:t>3.1.3. Безвозмездно исправить по требованию Заказчика все выявленные недостатки, если в процессе оказания Услуг Исполнитель допустил отступление от условий Договора, ухудшающее качество оказанных Услуг.</w:t>
      </w:r>
    </w:p>
    <w:p w14:paraId="70F6706F">
      <w:pPr>
        <w:tabs>
          <w:tab w:val="left" w:pos="0"/>
          <w:tab w:val="left" w:pos="708"/>
          <w:tab w:val="left" w:pos="830"/>
          <w:tab w:val="left" w:pos="1080"/>
        </w:tabs>
        <w:jc w:val="both"/>
        <w:rPr>
          <w:color w:val="000000"/>
        </w:rPr>
      </w:pPr>
      <w:r>
        <w:rPr>
          <w:color w:val="000000"/>
        </w:rPr>
        <w:t>3.1.4. Немедленно предупредить Заказчика и до получения от него указаний приостановить оказание Услуг при обнаружении обстоятельств, не зависящих от Исполнителя, которые угрожают качеству оказания Услуг либо создают невозможность их оказания в срок.</w:t>
      </w:r>
    </w:p>
    <w:p w14:paraId="5C87B5D5">
      <w:pPr>
        <w:tabs>
          <w:tab w:val="left" w:pos="0"/>
          <w:tab w:val="left" w:pos="708"/>
          <w:tab w:val="left" w:pos="830"/>
          <w:tab w:val="left" w:pos="1080"/>
        </w:tabs>
        <w:jc w:val="both"/>
        <w:rPr>
          <w:color w:val="000000"/>
        </w:rPr>
      </w:pPr>
      <w:r>
        <w:rPr>
          <w:color w:val="000000"/>
        </w:rPr>
        <w:t xml:space="preserve">          Исполнитель, не предупредивший Заказчика об указанных обстоятельствах либо продолживший оказание Услуг, не дожидаясь ответа или, несмотря на своевременное указание Заказчика о прекращении оказания Услуг, не вправе при возникновении спора ссылаться на указанные обстоятельства.</w:t>
      </w:r>
    </w:p>
    <w:p w14:paraId="621FE18A">
      <w:pPr>
        <w:tabs>
          <w:tab w:val="left" w:pos="0"/>
          <w:tab w:val="left" w:pos="708"/>
          <w:tab w:val="left" w:pos="830"/>
          <w:tab w:val="left" w:pos="1080"/>
        </w:tabs>
        <w:jc w:val="both"/>
        <w:rPr>
          <w:color w:val="000000"/>
        </w:rPr>
      </w:pPr>
      <w:r>
        <w:rPr>
          <w:color w:val="000000"/>
        </w:rPr>
        <w:t>3.1.5. По окончании оказания Услуг по настоящему Договору представить акт сдачи-приемки оказанных услуг в сроки, определенные Договором.</w:t>
      </w:r>
    </w:p>
    <w:p w14:paraId="7723FB55">
      <w:pPr>
        <w:tabs>
          <w:tab w:val="left" w:pos="0"/>
          <w:tab w:val="left" w:pos="708"/>
          <w:tab w:val="left" w:pos="830"/>
          <w:tab w:val="left" w:pos="1080"/>
        </w:tabs>
        <w:jc w:val="both"/>
      </w:pPr>
      <w:r>
        <w:rPr>
          <w:b/>
          <w:bCs/>
          <w:color w:val="000000"/>
        </w:rPr>
        <w:t>3.2. Исполнитель вправе:</w:t>
      </w:r>
    </w:p>
    <w:p w14:paraId="768949A6">
      <w:pPr>
        <w:tabs>
          <w:tab w:val="left" w:pos="0"/>
          <w:tab w:val="left" w:pos="708"/>
          <w:tab w:val="left" w:pos="830"/>
          <w:tab w:val="left" w:pos="1080"/>
        </w:tabs>
        <w:jc w:val="both"/>
        <w:rPr>
          <w:color w:val="000000"/>
        </w:rPr>
      </w:pPr>
      <w:r>
        <w:rPr>
          <w:color w:val="000000"/>
        </w:rPr>
        <w:t>3.2.1. Требовать приема результатов оказанных Услуг в соответствии с условиями Договора.</w:t>
      </w:r>
    </w:p>
    <w:p w14:paraId="540E8378">
      <w:pPr>
        <w:tabs>
          <w:tab w:val="left" w:pos="0"/>
          <w:tab w:val="left" w:pos="708"/>
          <w:tab w:val="left" w:pos="830"/>
          <w:tab w:val="left" w:pos="1080"/>
        </w:tabs>
        <w:jc w:val="both"/>
        <w:rPr>
          <w:color w:val="000000"/>
        </w:rPr>
      </w:pPr>
      <w:r>
        <w:rPr>
          <w:color w:val="000000"/>
        </w:rPr>
        <w:t>оплаты по Договору в случае полного исполнения всех обязательств по Договору.</w:t>
      </w:r>
    </w:p>
    <w:p w14:paraId="33EB4885">
      <w:pPr>
        <w:tabs>
          <w:tab w:val="left" w:pos="0"/>
          <w:tab w:val="left" w:pos="708"/>
          <w:tab w:val="left" w:pos="830"/>
          <w:tab w:val="left" w:pos="1080"/>
        </w:tabs>
        <w:jc w:val="both"/>
        <w:rPr>
          <w:color w:val="000000"/>
        </w:rPr>
      </w:pPr>
      <w:r>
        <w:rPr>
          <w:color w:val="000000"/>
        </w:rPr>
        <w:t>3.2.2. Услуги оказываются лично Исполнителем, привлечение третьих лиц возможно только по согласованию с Заказчиком.</w:t>
      </w:r>
    </w:p>
    <w:p w14:paraId="4DBE049A">
      <w:pPr>
        <w:tabs>
          <w:tab w:val="left" w:pos="0"/>
          <w:tab w:val="left" w:pos="708"/>
          <w:tab w:val="left" w:pos="830"/>
          <w:tab w:val="left" w:pos="1080"/>
        </w:tabs>
        <w:jc w:val="both"/>
      </w:pPr>
      <w:r>
        <w:rPr>
          <w:b/>
          <w:bCs/>
          <w:color w:val="000000"/>
        </w:rPr>
        <w:t xml:space="preserve">3.3. Заказчик обязуется: </w:t>
      </w:r>
    </w:p>
    <w:p w14:paraId="169D5C0E">
      <w:pPr>
        <w:tabs>
          <w:tab w:val="left" w:pos="0"/>
          <w:tab w:val="left" w:pos="708"/>
          <w:tab w:val="left" w:pos="830"/>
          <w:tab w:val="left" w:pos="1080"/>
        </w:tabs>
        <w:jc w:val="both"/>
      </w:pPr>
      <w:r>
        <w:rPr>
          <w:color w:val="000000"/>
        </w:rPr>
        <w:t xml:space="preserve">3.3.1. Осуществлять контроль выполнения принятых Исполнителем обязательств по Договору. </w:t>
      </w:r>
    </w:p>
    <w:p w14:paraId="3B1DADC4">
      <w:pPr>
        <w:tabs>
          <w:tab w:val="left" w:pos="0"/>
          <w:tab w:val="left" w:pos="708"/>
          <w:tab w:val="left" w:pos="830"/>
          <w:tab w:val="left" w:pos="1080"/>
        </w:tabs>
        <w:jc w:val="both"/>
      </w:pPr>
      <w:r>
        <w:rPr>
          <w:color w:val="000000"/>
        </w:rPr>
        <w:t>3.3.2. Обеспечить приемку надлежаще оказанных Услуг в соответствии с условиями Договора.</w:t>
      </w:r>
    </w:p>
    <w:p w14:paraId="758C705B">
      <w:pPr>
        <w:tabs>
          <w:tab w:val="left" w:pos="0"/>
          <w:tab w:val="left" w:pos="708"/>
          <w:tab w:val="left" w:pos="830"/>
          <w:tab w:val="left" w:pos="1080"/>
        </w:tabs>
        <w:jc w:val="both"/>
      </w:pPr>
      <w:r>
        <w:rPr>
          <w:color w:val="000000"/>
        </w:rPr>
        <w:t>3.3.3. Оформить и передать Исполнителю на подпись в установленном порядке документы об оказанных Услугах.</w:t>
      </w:r>
    </w:p>
    <w:p w14:paraId="434AD044">
      <w:pPr>
        <w:tabs>
          <w:tab w:val="left" w:pos="0"/>
          <w:tab w:val="left" w:pos="708"/>
          <w:tab w:val="left" w:pos="830"/>
          <w:tab w:val="left" w:pos="1080"/>
        </w:tabs>
        <w:jc w:val="both"/>
      </w:pPr>
      <w:r>
        <w:rPr>
          <w:color w:val="000000"/>
        </w:rPr>
        <w:t>3.3.4.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1 (Одного) рабочего дня с момента их обнаружения.</w:t>
      </w:r>
    </w:p>
    <w:p w14:paraId="09D754D6">
      <w:pPr>
        <w:tabs>
          <w:tab w:val="left" w:pos="0"/>
          <w:tab w:val="left" w:pos="708"/>
          <w:tab w:val="left" w:pos="830"/>
          <w:tab w:val="left" w:pos="1080"/>
        </w:tabs>
        <w:jc w:val="both"/>
      </w:pPr>
      <w:r>
        <w:rPr>
          <w:color w:val="000000"/>
        </w:rPr>
        <w:t>3.3.5. Произвести оплату за надлежаще оказанные Услуги в соответствии с условиями Договора.</w:t>
      </w:r>
    </w:p>
    <w:p w14:paraId="3F41E808">
      <w:pPr>
        <w:tabs>
          <w:tab w:val="left" w:pos="0"/>
          <w:tab w:val="left" w:pos="708"/>
          <w:tab w:val="left" w:pos="830"/>
          <w:tab w:val="left" w:pos="1080"/>
        </w:tabs>
        <w:jc w:val="both"/>
      </w:pPr>
      <w:r>
        <w:rPr>
          <w:b/>
          <w:bCs/>
          <w:color w:val="000000"/>
        </w:rPr>
        <w:t>3.4. Заказчик вправе:</w:t>
      </w:r>
    </w:p>
    <w:p w14:paraId="6653B2ED">
      <w:pPr>
        <w:tabs>
          <w:tab w:val="left" w:pos="0"/>
          <w:tab w:val="left" w:pos="708"/>
          <w:tab w:val="left" w:pos="830"/>
          <w:tab w:val="left" w:pos="1080"/>
        </w:tabs>
        <w:jc w:val="both"/>
      </w:pPr>
      <w:r>
        <w:rPr>
          <w:color w:val="000000"/>
        </w:rPr>
        <w:t xml:space="preserve">3.4.1. Потребовать от Исполнителя безвозмездного устранения недостатков в оказанных Услугах, если качество оказанных Услуг не соответствует требованиям Договора. </w:t>
      </w:r>
    </w:p>
    <w:p w14:paraId="6E502461">
      <w:pPr>
        <w:tabs>
          <w:tab w:val="left" w:pos="0"/>
          <w:tab w:val="left" w:pos="708"/>
          <w:tab w:val="left" w:pos="830"/>
          <w:tab w:val="left" w:pos="1080"/>
        </w:tabs>
        <w:jc w:val="both"/>
      </w:pPr>
      <w:r>
        <w:rPr>
          <w:color w:val="000000"/>
        </w:rPr>
        <w:t>3.4.2. Не принимать оказанные Услуги несоответствующие требованиям Договора, а также требовать возмещения причиненного ущерба.</w:t>
      </w:r>
    </w:p>
    <w:p w14:paraId="0F496FBB">
      <w:pPr>
        <w:tabs>
          <w:tab w:val="left" w:pos="708"/>
          <w:tab w:val="left" w:pos="830"/>
        </w:tabs>
        <w:jc w:val="both"/>
      </w:pPr>
    </w:p>
    <w:p w14:paraId="22D18886">
      <w:pPr>
        <w:tabs>
          <w:tab w:val="left" w:pos="708"/>
          <w:tab w:val="left" w:pos="830"/>
        </w:tabs>
        <w:jc w:val="center"/>
        <w:rPr>
          <w:b/>
          <w:bCs/>
          <w:color w:val="000000"/>
        </w:rPr>
      </w:pPr>
      <w:r>
        <w:rPr>
          <w:b/>
          <w:bCs/>
          <w:color w:val="000000"/>
        </w:rPr>
        <w:t>4. ПОРЯДОК СДАЧИ-ПРИЕМКИ УСЛУГ</w:t>
      </w:r>
    </w:p>
    <w:p w14:paraId="560FBD8C">
      <w:pPr>
        <w:tabs>
          <w:tab w:val="left" w:pos="708"/>
          <w:tab w:val="left" w:pos="830"/>
        </w:tabs>
        <w:jc w:val="both"/>
        <w:rPr>
          <w:b/>
          <w:bCs/>
          <w:color w:val="000000"/>
        </w:rPr>
      </w:pPr>
    </w:p>
    <w:p w14:paraId="0BCE0E6E">
      <w:pPr>
        <w:tabs>
          <w:tab w:val="left" w:pos="708"/>
          <w:tab w:val="left" w:pos="830"/>
        </w:tabs>
        <w:jc w:val="both"/>
        <w:rPr>
          <w:color w:val="000000"/>
        </w:rPr>
      </w:pPr>
      <w:r>
        <w:rPr>
          <w:color w:val="000000"/>
        </w:rPr>
        <w:t>4.1. После окончания оказания Услуг, предусмотренных настоящим Договором, Исполнитель предъявляет результат оказанных Услуг, Заказчику.</w:t>
      </w:r>
    </w:p>
    <w:p w14:paraId="2B7901AA">
      <w:pPr>
        <w:tabs>
          <w:tab w:val="left" w:pos="708"/>
          <w:tab w:val="left" w:pos="830"/>
        </w:tabs>
        <w:jc w:val="both"/>
        <w:rPr>
          <w:color w:val="000000"/>
        </w:rPr>
      </w:pPr>
      <w:r>
        <w:rPr>
          <w:color w:val="000000"/>
        </w:rPr>
        <w:t>4.2. Приемка Заказчиком оказанных Исполнителем Услуг оформляется актом сдачи-приемки оказанных услуг за соответствующий период (этап), подписанным обеими Сторонами.</w:t>
      </w:r>
    </w:p>
    <w:p w14:paraId="01E9B222">
      <w:pPr>
        <w:tabs>
          <w:tab w:val="left" w:pos="708"/>
          <w:tab w:val="left" w:pos="830"/>
        </w:tabs>
        <w:jc w:val="both"/>
        <w:rPr>
          <w:color w:val="000000"/>
        </w:rPr>
      </w:pPr>
      <w:r>
        <w:rPr>
          <w:color w:val="000000"/>
        </w:rPr>
        <w:t>4.3. Заказчик и Исполнитель не позднее срока окончания каждого отчетного этапа оказания Услуг оформляют акты сдачи-приемки оказанных услуг.</w:t>
      </w:r>
    </w:p>
    <w:p w14:paraId="4A09E091">
      <w:pPr>
        <w:keepNext/>
        <w:keepLines/>
        <w:tabs>
          <w:tab w:val="left" w:pos="708"/>
          <w:tab w:val="left" w:pos="830"/>
        </w:tabs>
        <w:jc w:val="both"/>
        <w:rPr>
          <w:color w:val="000000"/>
        </w:rPr>
      </w:pPr>
      <w:r>
        <w:rPr>
          <w:color w:val="000000"/>
        </w:rPr>
        <w:t>4.4. Если в процессе оказания Услуг либо при предъявлении Заказчику результата оказанных Услуг Заказчиком будут установлены недостатки в оказанных Услугах, Исполнитель обязан за свой счет устранить эти недостатки.</w:t>
      </w:r>
    </w:p>
    <w:p w14:paraId="5B7DBE6C">
      <w:pPr>
        <w:keepNext/>
        <w:keepLines/>
        <w:tabs>
          <w:tab w:val="left" w:pos="708"/>
          <w:tab w:val="left" w:pos="830"/>
        </w:tabs>
        <w:jc w:val="both"/>
        <w:rPr>
          <w:color w:val="000000"/>
        </w:rPr>
      </w:pPr>
      <w:r>
        <w:rPr>
          <w:color w:val="000000"/>
        </w:rPr>
        <w:t xml:space="preserve">4.5. Недостатки в оказанных Услугах фиксируются Заказчиком в рекламационном акте, являющимся основанием для устранения недостатков Исполнителем. </w:t>
      </w:r>
    </w:p>
    <w:p w14:paraId="70F547AA">
      <w:pPr>
        <w:keepNext/>
        <w:keepLines/>
        <w:tabs>
          <w:tab w:val="left" w:pos="708"/>
          <w:tab w:val="left" w:pos="830"/>
        </w:tabs>
        <w:jc w:val="both"/>
        <w:rPr>
          <w:color w:val="000000"/>
        </w:rPr>
      </w:pPr>
      <w:r>
        <w:rPr>
          <w:color w:val="000000"/>
        </w:rPr>
        <w:t>4.6. Все риски, связанные с оказанием Услуг до момента их приемки Заказчиком, несет Исполнитель.</w:t>
      </w:r>
    </w:p>
    <w:p w14:paraId="0409B37F">
      <w:pPr>
        <w:keepNext/>
        <w:keepLines/>
        <w:tabs>
          <w:tab w:val="left" w:pos="708"/>
          <w:tab w:val="left" w:pos="830"/>
        </w:tabs>
        <w:jc w:val="both"/>
        <w:rPr>
          <w:color w:val="000000"/>
        </w:rPr>
      </w:pPr>
      <w:r>
        <w:rPr>
          <w:color w:val="000000"/>
        </w:rPr>
        <w:t>4.7.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собственными силами, либо с привлечением экспертов, экспертных организаций на основании контрактов (договоров), заключенных в соответствии с Законом о контрактной системе.</w:t>
      </w:r>
    </w:p>
    <w:p w14:paraId="40D1AD2E">
      <w:pPr>
        <w:keepNext/>
        <w:keepLines/>
        <w:tabs>
          <w:tab w:val="left" w:pos="708"/>
          <w:tab w:val="left" w:pos="830"/>
        </w:tabs>
        <w:jc w:val="both"/>
        <w:rPr>
          <w:color w:val="000000"/>
        </w:rPr>
      </w:pPr>
      <w:r>
        <w:rPr>
          <w:color w:val="000000"/>
        </w:rPr>
        <w:t xml:space="preserve">4.8. В случае наличия претензий к содержанию и качеству оказанных Услуг Заказчик представляет Исполнителю мотивированный отказ от подписания акта сдачи-приемки оказанных Услуг. </w:t>
      </w:r>
    </w:p>
    <w:p w14:paraId="43E470F9">
      <w:pPr>
        <w:keepNext/>
        <w:keepLines/>
        <w:tabs>
          <w:tab w:val="left" w:pos="708"/>
          <w:tab w:val="left" w:pos="830"/>
        </w:tabs>
        <w:jc w:val="both"/>
        <w:rPr>
          <w:color w:val="000000"/>
        </w:rPr>
      </w:pPr>
      <w:r>
        <w:rPr>
          <w:color w:val="000000"/>
        </w:rPr>
        <w:t>4.9. В случаях, когда Услуги оказаны Исполнителем с ненадлежащим качеством, Заказчик вправе по своему выбору потребовать от Исполнителя:</w:t>
      </w:r>
    </w:p>
    <w:p w14:paraId="2D01153C">
      <w:pPr>
        <w:keepNext/>
        <w:keepLines/>
        <w:tabs>
          <w:tab w:val="left" w:pos="708"/>
          <w:tab w:val="left" w:pos="830"/>
        </w:tabs>
        <w:jc w:val="both"/>
        <w:rPr>
          <w:color w:val="000000"/>
        </w:rPr>
      </w:pPr>
      <w:r>
        <w:rPr>
          <w:color w:val="000000"/>
        </w:rPr>
        <w:t>4.9.1. Безвозмездного устранения недостатков в разумный срок;</w:t>
      </w:r>
    </w:p>
    <w:p w14:paraId="3CDE7255">
      <w:pPr>
        <w:keepNext/>
        <w:keepLines/>
        <w:tabs>
          <w:tab w:val="left" w:pos="708"/>
          <w:tab w:val="left" w:pos="830"/>
        </w:tabs>
        <w:jc w:val="both"/>
        <w:rPr>
          <w:color w:val="000000"/>
        </w:rPr>
      </w:pPr>
      <w:r>
        <w:rPr>
          <w:color w:val="000000"/>
        </w:rPr>
        <w:t>4.9.2. Возмещения своих расходов на устранение недостатков.</w:t>
      </w:r>
    </w:p>
    <w:p w14:paraId="3FBA8B4A">
      <w:pPr>
        <w:keepNext/>
        <w:keepLines/>
        <w:tabs>
          <w:tab w:val="left" w:pos="708"/>
          <w:tab w:val="left" w:pos="830"/>
        </w:tabs>
        <w:jc w:val="both"/>
        <w:rPr>
          <w:color w:val="000000"/>
        </w:rPr>
      </w:pPr>
      <w:r>
        <w:rPr>
          <w:color w:val="000000"/>
        </w:rPr>
        <w:t>4.10. Если недостатки в установленный Заказчиком разумный срок не были устранены либо являются неустранимыми, Заказчик вправе расторгнуть Договор в одностороннем порядке в соответствии с действующим гражданским законодательством РФ и потребовать возмещения причиненных убытков.</w:t>
      </w:r>
    </w:p>
    <w:p w14:paraId="3A3AA865">
      <w:pPr>
        <w:jc w:val="both"/>
        <w:rPr>
          <w:color w:val="000000"/>
        </w:rPr>
      </w:pPr>
      <w:r>
        <w:rPr>
          <w:color w:val="000000"/>
        </w:rPr>
        <w:t>4.11. Услуги считаются принятыми Заказчиком с даты подписания Заказчиком акта сдачи-приемки оказанных услуг.</w:t>
      </w:r>
    </w:p>
    <w:p w14:paraId="3A373B77">
      <w:pPr>
        <w:jc w:val="both"/>
        <w:rPr>
          <w:color w:val="000000"/>
        </w:rPr>
      </w:pPr>
      <w:r>
        <w:rPr>
          <w:color w:val="000000"/>
        </w:rPr>
        <w:t>4.12. Услуги, оказанные Исполнителем с отклонениями от условий Договора, не подлежат приемке и оплате Заказчиком.</w:t>
      </w:r>
    </w:p>
    <w:p w14:paraId="722614C2">
      <w:pPr>
        <w:jc w:val="both"/>
        <w:rPr>
          <w:color w:val="000000"/>
        </w:rPr>
      </w:pPr>
      <w:r>
        <w:rPr>
          <w:color w:val="000000"/>
        </w:rPr>
        <w:t xml:space="preserve">4.13. </w:t>
      </w:r>
      <w:r>
        <w:t>По итогам приемки оказанных Услуг Заказчик оформляет Акт приемки товаров, работ, услуг (ф.0510452). Акт формируется на основании данных документов, предоставленных Исполнителем и подтверждающих факт оказания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(1С-ЭДО)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 приемки, сформированную на бумажном носителе, Заказчик передает на подписание собственноручно представителю Исполнителя. В случае наличия количественного и (или) качественного расхождения, а также несоответствия ассортимента принятых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120A2C3E">
      <w:pPr>
        <w:keepNext/>
        <w:keepLines/>
        <w:tabs>
          <w:tab w:val="left" w:pos="708"/>
          <w:tab w:val="left" w:pos="830"/>
        </w:tabs>
        <w:jc w:val="center"/>
        <w:rPr>
          <w:b/>
          <w:bCs/>
          <w:color w:val="000000"/>
        </w:rPr>
      </w:pPr>
    </w:p>
    <w:p w14:paraId="7B5CCFA3">
      <w:pPr>
        <w:keepNext/>
        <w:keepLines/>
        <w:numPr>
          <w:ilvl w:val="0"/>
          <w:numId w:val="2"/>
        </w:numPr>
        <w:tabs>
          <w:tab w:val="left" w:pos="708"/>
          <w:tab w:val="left" w:pos="830"/>
        </w:tabs>
        <w:jc w:val="center"/>
        <w:rPr>
          <w:b/>
          <w:bCs/>
        </w:rPr>
      </w:pPr>
      <w:r>
        <w:rPr>
          <w:b/>
          <w:bCs/>
          <w:color w:val="000000"/>
        </w:rPr>
        <w:t>ОТВЕТСТВЕННОСТЬ СТОРОН</w:t>
      </w:r>
      <w:r>
        <w:rPr>
          <w:b/>
          <w:bCs/>
        </w:rPr>
        <w:t> </w:t>
      </w:r>
    </w:p>
    <w:p w14:paraId="16E43E87">
      <w:pPr>
        <w:keepNext/>
        <w:keepLines/>
        <w:tabs>
          <w:tab w:val="left" w:pos="708"/>
          <w:tab w:val="left" w:pos="830"/>
        </w:tabs>
        <w:jc w:val="center"/>
      </w:pPr>
    </w:p>
    <w:p w14:paraId="742BBA16">
      <w:pPr>
        <w:widowControl w:val="0"/>
        <w:jc w:val="both"/>
        <w:rPr>
          <w:color w:val="000000"/>
        </w:rPr>
      </w:pPr>
      <w:r>
        <w:rPr>
          <w:color w:val="000000"/>
        </w:rPr>
        <w:t>5.1. Ответственность Сторон за неисполнение или ненадлежащее исполнение обязательств, предусмотренных Договором, устанавливается в соответствии со статьей 34 Закона о контрактной системе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14:paraId="36FCB7BD">
      <w:pPr>
        <w:widowControl w:val="0"/>
        <w:jc w:val="both"/>
      </w:pPr>
      <w:r>
        <w:rPr>
          <w:color w:val="000000"/>
        </w:rPr>
        <w:t>5.2.</w:t>
      </w:r>
      <w:r>
        <w:rPr>
          <w:color w:val="000000"/>
        </w:rPr>
        <w:tab/>
      </w:r>
      <w:r>
        <w:rPr>
          <w:b/>
          <w:bCs/>
          <w:color w:val="000000"/>
        </w:rPr>
        <w:t>Ответственность Исполнителя:</w:t>
      </w:r>
    </w:p>
    <w:p w14:paraId="3B189CA4">
      <w:pPr>
        <w:widowControl w:val="0"/>
        <w:jc w:val="both"/>
      </w:pPr>
      <w:r>
        <w:rPr>
          <w:color w:val="000000"/>
        </w:rPr>
        <w:t>5.2.1.</w:t>
      </w:r>
      <w:r>
        <w:rPr>
          <w:color w:val="000000"/>
        </w:rPr>
        <w:tab/>
      </w:r>
      <w:r>
        <w:rPr>
          <w:color w:val="000000"/>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Исполнитель выплачивает Заказчику неустойку в виде штрафа в размере 10 % (Десять процентов) цены Договора.</w:t>
      </w:r>
    </w:p>
    <w:p w14:paraId="43A4E5E0">
      <w:pPr>
        <w:widowControl w:val="0"/>
        <w:jc w:val="both"/>
      </w:pPr>
      <w:r>
        <w:rPr>
          <w:color w:val="000000"/>
        </w:rPr>
        <w:t>5.2.2.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с Исполнителя взыскивается неустойка в форме штрафа в размере: 1 000 рублей 00 копеек.</w:t>
      </w:r>
    </w:p>
    <w:p w14:paraId="457C749C">
      <w:pPr>
        <w:widowControl w:val="0"/>
        <w:jc w:val="both"/>
      </w:pPr>
      <w:r>
        <w:rPr>
          <w:color w:val="000000"/>
        </w:rPr>
        <w:t>5.2.3. В случае просрочки исполнения обязательств, предусмотренных Договором, с Исполнителя взыскивается неустойка в форме пени, начисляемой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4816614D">
      <w:pPr>
        <w:widowControl w:val="0"/>
        <w:jc w:val="both"/>
        <w:rPr>
          <w:color w:val="000000"/>
        </w:rPr>
      </w:pPr>
      <w:r>
        <w:rPr>
          <w:color w:val="000000"/>
        </w:rPr>
        <w:t>5.2.4. Указанная в настоящем разделе неустойка взимается за каждое нарушение в отдельности.</w:t>
      </w:r>
    </w:p>
    <w:p w14:paraId="58065440">
      <w:pPr>
        <w:widowControl w:val="0"/>
        <w:jc w:val="both"/>
      </w:pPr>
      <w:r>
        <w:rPr>
          <w:color w:val="000000"/>
        </w:rPr>
        <w:t>5.2.5.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22FF2C31">
      <w:pPr>
        <w:widowControl w:val="0"/>
        <w:jc w:val="both"/>
      </w:pPr>
      <w:r>
        <w:rPr>
          <w:color w:val="000000"/>
        </w:rPr>
        <w:t>5.2.6.</w:t>
      </w:r>
      <w:r>
        <w:rPr>
          <w:color w:val="000000"/>
        </w:rPr>
        <w:tab/>
      </w:r>
      <w:r>
        <w:rPr>
          <w:color w:val="000000"/>
        </w:rPr>
        <w:t xml:space="preserve"> Уплата неустойки по Договору производится Исполнителем на основании требования (претензии) Заказчика путем перечисления денежных средств в доход бюджета Санкт-Петербурга.</w:t>
      </w:r>
    </w:p>
    <w:p w14:paraId="6ABB8692">
      <w:pPr>
        <w:widowControl w:val="0"/>
        <w:jc w:val="both"/>
      </w:pPr>
      <w:r>
        <w:rPr>
          <w:color w:val="000000"/>
        </w:rPr>
        <w:t xml:space="preserve">5.2.7. </w:t>
      </w:r>
      <w:r>
        <w:rPr>
          <w:color w:val="000000"/>
        </w:rPr>
        <w:tab/>
      </w:r>
      <w:r>
        <w:rPr>
          <w:color w:val="000000"/>
        </w:rPr>
        <w:t>В случае неуплаты Исполнителем неустойки в срок, установленный в претензии, Заказчик вправе удержать сумму неустойки из суммы, подлежащей оплате Исполнителю за принятые Услуги.</w:t>
      </w:r>
    </w:p>
    <w:p w14:paraId="2A68D48E">
      <w:pPr>
        <w:widowControl w:val="0"/>
        <w:jc w:val="both"/>
      </w:pPr>
      <w:r>
        <w:rPr>
          <w:color w:val="000000"/>
        </w:rPr>
        <w:t>5.3.</w:t>
      </w:r>
      <w:r>
        <w:rPr>
          <w:color w:val="000000"/>
        </w:rPr>
        <w:tab/>
      </w:r>
      <w:r>
        <w:rPr>
          <w:b/>
          <w:bCs/>
          <w:color w:val="000000"/>
        </w:rPr>
        <w:t>Ответственность Заказчика:</w:t>
      </w:r>
    </w:p>
    <w:p w14:paraId="47B9CA46">
      <w:pPr>
        <w:widowControl w:val="0"/>
        <w:jc w:val="both"/>
      </w:pPr>
      <w:r>
        <w:rPr>
          <w:color w:val="000000"/>
        </w:rPr>
        <w:t>5.3.1.</w:t>
      </w:r>
      <w:r>
        <w:rPr>
          <w:color w:val="000000"/>
        </w:rPr>
        <w:tab/>
      </w:r>
      <w:r>
        <w:rPr>
          <w:color w:val="000000"/>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неустойки в форме штрафа в размере: 1 000 рублей 00 копеек.</w:t>
      </w:r>
    </w:p>
    <w:p w14:paraId="63BC83BF">
      <w:pPr>
        <w:widowControl w:val="0"/>
        <w:jc w:val="both"/>
        <w:rPr>
          <w:color w:val="000000"/>
        </w:rPr>
      </w:pPr>
      <w:r>
        <w:rPr>
          <w:color w:val="000000"/>
        </w:rPr>
        <w:t>5.3.2. В случае просрочки исполнения Заказчиком обязательств, предусмотренных Договором, Исполнитель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B150CE8">
      <w:pPr>
        <w:widowControl w:val="0"/>
        <w:jc w:val="both"/>
      </w:pPr>
      <w:r>
        <w:rPr>
          <w:color w:val="000000"/>
        </w:rPr>
        <w:t>5.3.3. Общая сумма начисленной неустойки за ненадлежащее исполнение Заказчиком обязательств, предусмотренных Договором, не может превышать цену Договора.</w:t>
      </w:r>
    </w:p>
    <w:p w14:paraId="790DD48A">
      <w:pPr>
        <w:widowControl w:val="0"/>
        <w:jc w:val="both"/>
      </w:pPr>
      <w:r>
        <w:rPr>
          <w:color w:val="000000"/>
        </w:rPr>
        <w:t>5.4.</w:t>
      </w:r>
      <w:r>
        <w:rPr>
          <w:color w:val="000000"/>
        </w:rPr>
        <w:tab/>
      </w:r>
      <w:r>
        <w:rPr>
          <w:color w:val="000000"/>
        </w:rPr>
        <w:t>Уплата неустойки не освобождает Стороны от выполнения своих обязательств по Договору.</w:t>
      </w:r>
    </w:p>
    <w:p w14:paraId="0EF0EB58">
      <w:pPr>
        <w:widowControl w:val="0"/>
        <w:jc w:val="both"/>
        <w:rPr>
          <w:color w:val="000000"/>
        </w:rPr>
      </w:pPr>
      <w:r>
        <w:rPr>
          <w:color w:val="000000"/>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C535033">
      <w:pPr>
        <w:widowControl w:val="0"/>
        <w:ind w:firstLine="567"/>
        <w:jc w:val="both"/>
      </w:pPr>
      <w:r>
        <w:t> </w:t>
      </w:r>
    </w:p>
    <w:p w14:paraId="46AFA631">
      <w:pPr>
        <w:tabs>
          <w:tab w:val="left" w:pos="708"/>
          <w:tab w:val="left" w:pos="830"/>
        </w:tabs>
        <w:jc w:val="center"/>
      </w:pPr>
      <w:r>
        <w:rPr>
          <w:b/>
          <w:bCs/>
          <w:color w:val="000000"/>
        </w:rPr>
        <w:t>6. ПОРЯДОК РАССМОТРЕНИЯ СПОРОВ И РАСТОРЖЕНИЯ ДОГОВОРА</w:t>
      </w:r>
    </w:p>
    <w:p w14:paraId="472A5862">
      <w:pPr>
        <w:tabs>
          <w:tab w:val="left" w:pos="708"/>
          <w:tab w:val="left" w:pos="830"/>
        </w:tabs>
      </w:pPr>
      <w:r>
        <w:t> </w:t>
      </w:r>
    </w:p>
    <w:p w14:paraId="03AE2B22">
      <w:pPr>
        <w:jc w:val="both"/>
      </w:pPr>
      <w:r>
        <w:rPr>
          <w:color w:val="000000"/>
        </w:rPr>
        <w:t xml:space="preserve">6.1. В случае возникновения споров в связи с выполнением обязательств </w:t>
      </w:r>
      <w:r>
        <w:rPr>
          <w:color w:val="000000"/>
        </w:rPr>
        <w:br w:type="textWrapping"/>
      </w:r>
      <w:r>
        <w:rPr>
          <w:color w:val="000000"/>
        </w:rPr>
        <w:t> по Договору они разрешаются Сторонами путем переговоров.</w:t>
      </w:r>
    </w:p>
    <w:p w14:paraId="6A649AC3">
      <w:pPr>
        <w:jc w:val="both"/>
      </w:pPr>
      <w:r>
        <w:rPr>
          <w:color w:val="000000"/>
        </w:rPr>
        <w:t>6.2. В случае невозможности разрешения Сторонами спора путем проведения переговоров, он решается в установленном законодательством судебном порядке по месту нахождения Заказчика с соблюдением претензионного порядка.</w:t>
      </w:r>
    </w:p>
    <w:p w14:paraId="6B4390AB">
      <w:pPr>
        <w:jc w:val="both"/>
      </w:pPr>
      <w:r>
        <w:rPr>
          <w:color w:val="000000"/>
        </w:rPr>
        <w:t>6.3. Все претензии по выполнению условий Договора должны заявляться Сторонами в письменной форме и направляться контрагенту по почте, с курьером или с использованием средств электронной связи либо факсимильной связи. Срок рассмотрения претензий – 5 (пять) календарных дней с даты получения.</w:t>
      </w:r>
    </w:p>
    <w:p w14:paraId="0512AA11">
      <w:pPr>
        <w:shd w:val="clear" w:color="auto" w:fill="FFFFFF"/>
        <w:tabs>
          <w:tab w:val="left" w:pos="708"/>
          <w:tab w:val="left" w:pos="830"/>
        </w:tabs>
        <w:jc w:val="center"/>
        <w:rPr>
          <w:b/>
          <w:bCs/>
          <w:color w:val="000000"/>
        </w:rPr>
      </w:pPr>
    </w:p>
    <w:p w14:paraId="2FB436ED">
      <w:pPr>
        <w:shd w:val="clear" w:color="auto" w:fill="FFFFFF"/>
        <w:tabs>
          <w:tab w:val="left" w:pos="708"/>
          <w:tab w:val="left" w:pos="830"/>
        </w:tabs>
        <w:jc w:val="center"/>
      </w:pPr>
      <w:r>
        <w:rPr>
          <w:b/>
          <w:bCs/>
          <w:color w:val="000000"/>
        </w:rPr>
        <w:t>7. СРОК ДЕЙСТВИЯ ДОГОВОРА</w:t>
      </w:r>
    </w:p>
    <w:p w14:paraId="5B3ED8BC">
      <w:pPr>
        <w:shd w:val="clear" w:color="auto" w:fill="FFFFFF"/>
        <w:tabs>
          <w:tab w:val="left" w:pos="708"/>
          <w:tab w:val="left" w:pos="830"/>
        </w:tabs>
      </w:pPr>
      <w:r>
        <w:t> </w:t>
      </w:r>
    </w:p>
    <w:p w14:paraId="6E3B0C18">
      <w:pPr>
        <w:tabs>
          <w:tab w:val="left" w:pos="0"/>
          <w:tab w:val="left" w:pos="708"/>
        </w:tabs>
        <w:jc w:val="both"/>
      </w:pPr>
      <w:r>
        <w:rPr>
          <w:color w:val="000000"/>
        </w:rPr>
        <w:t>7.1. Договор вступает в силу с момента подписания его Сторонами, распространяет свое действие на правоотношения, возникшие с «</w:t>
      </w:r>
      <w:r>
        <w:t>15</w:t>
      </w:r>
      <w:r>
        <w:rPr>
          <w:color w:val="000000"/>
        </w:rPr>
        <w:t xml:space="preserve">» </w:t>
      </w:r>
      <w:r>
        <w:t>августа</w:t>
      </w:r>
      <w:r>
        <w:rPr>
          <w:color w:val="000000"/>
        </w:rPr>
        <w:t xml:space="preserve"> 2026 г. и действует до полного исполнения Сторонами своих обязательств, но не позднее «</w:t>
      </w:r>
      <w:r>
        <w:rPr>
          <w:lang w:val="ru-RU"/>
        </w:rPr>
        <w:t>31</w:t>
      </w:r>
      <w:r>
        <w:rPr>
          <w:color w:val="000000"/>
        </w:rPr>
        <w:t xml:space="preserve">» </w:t>
      </w:r>
      <w:r>
        <w:t>декабр</w:t>
      </w:r>
      <w:r>
        <w:rPr>
          <w:color w:val="000000"/>
        </w:rPr>
        <w:t>я 2026 г.</w:t>
      </w:r>
    </w:p>
    <w:p w14:paraId="3F856FC5">
      <w:pPr>
        <w:tabs>
          <w:tab w:val="left" w:pos="0"/>
          <w:tab w:val="left" w:pos="708"/>
        </w:tabs>
        <w:jc w:val="both"/>
      </w:pPr>
      <w:r>
        <w:rPr>
          <w:color w:val="000000"/>
        </w:rPr>
        <w:t>7.2.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1A4B042C">
      <w:pPr>
        <w:tabs>
          <w:tab w:val="left" w:pos="0"/>
          <w:tab w:val="left" w:pos="708"/>
        </w:tabs>
        <w:ind w:firstLine="720"/>
        <w:jc w:val="both"/>
      </w:pPr>
      <w:r>
        <w:t> </w:t>
      </w:r>
    </w:p>
    <w:p w14:paraId="4888C8C5">
      <w:pPr>
        <w:widowControl w:val="0"/>
        <w:numPr>
          <w:ilvl w:val="0"/>
          <w:numId w:val="3"/>
        </w:numPr>
        <w:pBdr>
          <w:top w:val="none" w:color="auto" w:sz="0" w:space="0"/>
          <w:left w:val="none" w:color="auto" w:sz="0" w:space="0"/>
          <w:bottom w:val="none" w:color="auto" w:sz="0" w:space="0"/>
          <w:right w:val="none" w:color="auto" w:sz="0" w:space="0"/>
          <w:between w:val="none" w:color="auto" w:sz="0" w:space="0"/>
        </w:pBdr>
        <w:jc w:val="center"/>
        <w:rPr>
          <w:b/>
          <w:bCs/>
          <w:color w:val="000000"/>
        </w:rPr>
      </w:pPr>
      <w:r>
        <w:rPr>
          <w:b/>
          <w:bCs/>
          <w:color w:val="000000"/>
        </w:rPr>
        <w:t>ИЗМЕНЕНИЕ УСЛОВИЙ ДОГОВОРА.</w:t>
      </w:r>
    </w:p>
    <w:p w14:paraId="1B1F314F">
      <w:pPr>
        <w:widowControl w:val="0"/>
        <w:pBdr>
          <w:top w:val="none" w:color="auto" w:sz="0" w:space="0"/>
          <w:left w:val="none" w:color="auto" w:sz="0" w:space="0"/>
          <w:bottom w:val="none" w:color="auto" w:sz="0" w:space="0"/>
          <w:right w:val="none" w:color="auto" w:sz="0" w:space="0"/>
          <w:between w:val="none" w:color="auto" w:sz="0" w:space="0"/>
        </w:pBdr>
        <w:jc w:val="center"/>
        <w:rPr>
          <w:b/>
          <w:bCs/>
          <w:color w:val="000000"/>
        </w:rPr>
      </w:pPr>
      <w:r>
        <w:rPr>
          <w:b/>
          <w:bCs/>
          <w:color w:val="000000"/>
        </w:rPr>
        <w:t>РАСТОРЖЕНИЕ ДОГОВОРА</w:t>
      </w:r>
    </w:p>
    <w:p w14:paraId="7B369923">
      <w:pPr>
        <w:widowControl w:val="0"/>
        <w:rPr>
          <w:b/>
          <w:bCs/>
          <w:color w:val="000000"/>
        </w:rPr>
      </w:pPr>
    </w:p>
    <w:p w14:paraId="611B7787">
      <w:pPr>
        <w:widowControl w:val="0"/>
        <w:jc w:val="both"/>
        <w:rPr>
          <w:color w:val="000000"/>
        </w:rPr>
      </w:pPr>
      <w:r>
        <w:rPr>
          <w:color w:val="000000"/>
        </w:rPr>
        <w:t>8.1.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40ED7C29">
      <w:pPr>
        <w:widowControl w:val="0"/>
        <w:jc w:val="both"/>
        <w:rPr>
          <w:color w:val="000000"/>
        </w:rPr>
      </w:pPr>
      <w:r>
        <w:rPr>
          <w:color w:val="000000"/>
        </w:rPr>
        <w:t>8.2.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14:paraId="68FC2F4A">
      <w:pPr>
        <w:widowControl w:val="0"/>
        <w:jc w:val="both"/>
        <w:rPr>
          <w:color w:val="000000"/>
        </w:rPr>
      </w:pPr>
      <w:r>
        <w:rPr>
          <w:color w:val="000000"/>
        </w:rPr>
        <w:t>8.3. Сторона, намеревающаяся расторгнуть Договор, письменно уведомляет другую Сторону в срок не позднее 10-ти календарных дней до даты предполагаемого расторжения Договора. Течение срока уведомления начинается с даты указанной на почтовом штемпеле места получения.</w:t>
      </w:r>
    </w:p>
    <w:p w14:paraId="48FB38CB">
      <w:pPr>
        <w:widowControl w:val="0"/>
        <w:jc w:val="both"/>
        <w:rPr>
          <w:color w:val="000000"/>
        </w:rPr>
      </w:pPr>
      <w:r>
        <w:rPr>
          <w:color w:val="000000"/>
        </w:rPr>
        <w:t>8.4. Заказчик вправе принять решение об одностороннем отказе от исполнения Договора, в случае отступления Исполнителя при оказании Услуг от условий Договора или наличия иных недостатков результата работ, которые не были устранены в установленный Заказчиком разумный срок, либо являются существенными и неустранимыми.</w:t>
      </w:r>
    </w:p>
    <w:p w14:paraId="71CDB6A5">
      <w:pPr>
        <w:widowControl w:val="0"/>
        <w:rPr>
          <w:b/>
          <w:bCs/>
          <w:color w:val="000000"/>
        </w:rPr>
      </w:pPr>
    </w:p>
    <w:p w14:paraId="51411575">
      <w:pPr>
        <w:widowControl w:val="0"/>
        <w:numPr>
          <w:ilvl w:val="0"/>
          <w:numId w:val="3"/>
        </w:numPr>
        <w:pBdr>
          <w:top w:val="none" w:color="auto" w:sz="0" w:space="0"/>
          <w:left w:val="none" w:color="auto" w:sz="0" w:space="0"/>
          <w:bottom w:val="none" w:color="auto" w:sz="0" w:space="0"/>
          <w:right w:val="none" w:color="auto" w:sz="0" w:space="0"/>
          <w:between w:val="none" w:color="auto" w:sz="0" w:space="0"/>
        </w:pBdr>
        <w:jc w:val="center"/>
        <w:rPr>
          <w:b/>
          <w:bCs/>
          <w:color w:val="000000"/>
        </w:rPr>
      </w:pPr>
      <w:r>
        <w:rPr>
          <w:b/>
          <w:bCs/>
          <w:color w:val="000000"/>
        </w:rPr>
        <w:t>ОБСТОЯТЕЛЬСТВА НЕПРЕОДОЛИМОЙ СИЛЫ</w:t>
      </w:r>
    </w:p>
    <w:p w14:paraId="236CA770">
      <w:pPr>
        <w:widowControl w:val="0"/>
        <w:jc w:val="both"/>
      </w:pPr>
      <w:r>
        <w:t> </w:t>
      </w:r>
    </w:p>
    <w:p w14:paraId="2096CE4A">
      <w:pPr>
        <w:widowControl w:val="0"/>
        <w:jc w:val="both"/>
        <w:rPr>
          <w:color w:val="000000"/>
        </w:rPr>
      </w:pPr>
      <w:r>
        <w:rPr>
          <w:color w:val="000000"/>
        </w:rPr>
        <w:t xml:space="preserve">9.1. Стороны освобождаются от ответственности за полное или частичное неисполнение обязательств по Договору, если такое неисполнение явилось следствием обстоятельств непреодолимой силы, т.е. чрезвычайных и непредотвратимых при данных условиях обстоятельств, препятствующих исполнению любой из договаривающихся Сторон взятых на себя обязательств, в частности: наводнение, пожар, землетрясение, или иные явления природы, а также войны и иные военные действия, террористические акты, забастовки в отрасли или в регионе, принятие органами государственной власти решения, повлекшего невозможность исполнения настоящего Договора. </w:t>
      </w:r>
    </w:p>
    <w:p w14:paraId="1D963953">
      <w:pPr>
        <w:widowControl w:val="0"/>
        <w:jc w:val="both"/>
        <w:rPr>
          <w:color w:val="000000"/>
        </w:rPr>
      </w:pPr>
      <w:r>
        <w:rPr>
          <w:color w:val="000000"/>
        </w:rPr>
        <w:t>9.2. Сторона, которая не может выполнить обязательства по Договору, должна своевременно, но не позднее 5 (пяти) календарных дней после наступления обстоятельств непреодолимой силы, письменно известить другую Сторону с предоставлением обосновывающих документов, выданных компетентными органами.</w:t>
      </w:r>
    </w:p>
    <w:p w14:paraId="26D6E286">
      <w:pPr>
        <w:widowControl w:val="0"/>
        <w:jc w:val="both"/>
        <w:rPr>
          <w:color w:val="000000"/>
        </w:rPr>
      </w:pPr>
      <w:r>
        <w:rPr>
          <w:color w:val="000000"/>
        </w:rPr>
        <w:t xml:space="preserve">9.3. Если данные обстоятельства будут продолжаться более 30 (тридцати) дней, </w:t>
      </w:r>
      <w:r>
        <w:rPr>
          <w:color w:val="000000"/>
        </w:rPr>
        <w:br w:type="textWrapping"/>
      </w:r>
      <w:r>
        <w:rPr>
          <w:color w:val="000000"/>
        </w:rPr>
        <w:t xml:space="preserve">то Стороны имеют право расторгнуть Договор с освобождением от обязательств </w:t>
      </w:r>
      <w:r>
        <w:rPr>
          <w:color w:val="000000"/>
        </w:rPr>
        <w:br w:type="textWrapping"/>
      </w:r>
      <w:r>
        <w:rPr>
          <w:color w:val="000000"/>
        </w:rPr>
        <w:t>по возмещению ущерба.</w:t>
      </w:r>
    </w:p>
    <w:p w14:paraId="7AB00E98">
      <w:pPr>
        <w:widowControl w:val="0"/>
        <w:jc w:val="both"/>
        <w:rPr>
          <w:color w:val="000000"/>
        </w:rPr>
      </w:pPr>
    </w:p>
    <w:p w14:paraId="60C1A34A">
      <w:pPr>
        <w:widowControl w:val="0"/>
        <w:jc w:val="center"/>
      </w:pPr>
      <w:r>
        <w:rPr>
          <w:b/>
          <w:bCs/>
          <w:color w:val="000000"/>
        </w:rPr>
        <w:t>10. ПРОЧИЕ УСЛОВИЯ</w:t>
      </w:r>
    </w:p>
    <w:p w14:paraId="7650C891">
      <w:pPr>
        <w:ind w:firstLine="708"/>
        <w:jc w:val="both"/>
      </w:pPr>
      <w:r>
        <w:t> </w:t>
      </w:r>
    </w:p>
    <w:p w14:paraId="56C55532">
      <w:pPr>
        <w:jc w:val="both"/>
      </w:pPr>
      <w:r>
        <w:rPr>
          <w:color w:val="000000"/>
        </w:rPr>
        <w:t>10.1. Все уведомления Сторон, связанные с исполнением Договора, направляются 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10 (десяти)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71C43FFB">
      <w:pPr>
        <w:jc w:val="both"/>
      </w:pPr>
      <w:r>
        <w:rPr>
          <w:color w:val="000000"/>
        </w:rPr>
        <w:t>10.2. Антикоррупционная оговорка:</w:t>
      </w:r>
    </w:p>
    <w:p w14:paraId="14C3CD97">
      <w:pPr>
        <w:ind w:firstLine="708"/>
        <w:jc w:val="both"/>
      </w:pPr>
      <w:r>
        <w:rPr>
          <w:color w:val="000000"/>
          <w:highlight w:val="white"/>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748D51C">
      <w:pPr>
        <w:ind w:firstLine="708"/>
        <w:jc w:val="both"/>
      </w:pPr>
      <w:r>
        <w:rPr>
          <w:color w:val="000000"/>
          <w:highlight w:val="white"/>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2270CC67">
      <w:pPr>
        <w:ind w:firstLine="708"/>
        <w:jc w:val="both"/>
        <w:rPr>
          <w:color w:val="666666"/>
        </w:rPr>
      </w:pPr>
      <w:r>
        <w:rPr>
          <w:color w:val="000000"/>
          <w:highlight w:val="white"/>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r>
        <w:rPr>
          <w:color w:val="666666"/>
        </w:rPr>
        <w:t>.</w:t>
      </w:r>
    </w:p>
    <w:p w14:paraId="59353BFA">
      <w:pPr>
        <w:jc w:val="both"/>
        <w:rPr>
          <w:color w:val="000000"/>
        </w:rPr>
      </w:pPr>
      <w:r>
        <w:rPr>
          <w:color w:val="000000"/>
        </w:rPr>
        <w:t>10.3. Исполнитель, заключая настоящий Договор, в соответствии с Федеральным законом от 27.07.2006 № 152-ФЗ «О персональных данных» подтверждает согласие на обработку (включая все действия, перечисленные в ст.3 Закона № 152-ФЗ) своих персональных данных в связи с настоящим Договором.</w:t>
      </w:r>
    </w:p>
    <w:p w14:paraId="1E91D85A">
      <w:pPr>
        <w:jc w:val="both"/>
        <w:rPr>
          <w:color w:val="000000"/>
        </w:rPr>
      </w:pPr>
    </w:p>
    <w:p w14:paraId="58CEE9E6">
      <w:pPr>
        <w:widowControl w:val="0"/>
        <w:jc w:val="center"/>
      </w:pPr>
      <w:r>
        <w:rPr>
          <w:b/>
          <w:bCs/>
          <w:color w:val="000000"/>
        </w:rPr>
        <w:t>11. ЗАКЛЮЧИТЕЛЬНЫЕ ПОЛОЖЕНИЯ</w:t>
      </w:r>
    </w:p>
    <w:p w14:paraId="6C80F49B">
      <w:pPr>
        <w:widowControl w:val="0"/>
      </w:pPr>
      <w:r>
        <w:t> </w:t>
      </w:r>
    </w:p>
    <w:p w14:paraId="756154CA">
      <w:pPr>
        <w:widowControl w:val="0"/>
        <w:jc w:val="both"/>
      </w:pPr>
      <w:r>
        <w:rPr>
          <w:color w:val="000000"/>
        </w:rPr>
        <w:t>11.1. Все, что не урегулировано Договором, регулируется действующим гражданским законодательством Российской Федерации.</w:t>
      </w:r>
    </w:p>
    <w:p w14:paraId="13194CE9">
      <w:pPr>
        <w:shd w:val="clear" w:color="auto" w:fill="FFFFFF"/>
        <w:tabs>
          <w:tab w:val="left" w:pos="708"/>
          <w:tab w:val="left" w:pos="830"/>
        </w:tabs>
        <w:jc w:val="both"/>
      </w:pPr>
      <w:r>
        <w:rPr>
          <w:color w:val="000000"/>
        </w:rPr>
        <w:t xml:space="preserve">11.2. К Договору прилагается и является его неотъемлемой частью: </w:t>
      </w:r>
    </w:p>
    <w:p w14:paraId="0E622204">
      <w:pPr>
        <w:shd w:val="clear" w:color="auto" w:fill="FFFFFF"/>
        <w:tabs>
          <w:tab w:val="left" w:pos="708"/>
          <w:tab w:val="left" w:pos="830"/>
        </w:tabs>
        <w:ind w:firstLine="709"/>
        <w:jc w:val="both"/>
      </w:pPr>
      <w:r>
        <w:rPr>
          <w:color w:val="000000"/>
        </w:rPr>
        <w:t>Приложение № 1 – Техническое задание;</w:t>
      </w:r>
    </w:p>
    <w:p w14:paraId="6800E7F1">
      <w:pPr>
        <w:shd w:val="clear" w:color="auto" w:fill="FFFFFF"/>
        <w:tabs>
          <w:tab w:val="left" w:pos="708"/>
          <w:tab w:val="left" w:pos="830"/>
        </w:tabs>
        <w:ind w:firstLine="709"/>
        <w:jc w:val="both"/>
      </w:pPr>
      <w:r>
        <w:rPr>
          <w:color w:val="000000"/>
        </w:rPr>
        <w:t>Приложение № 2 - Спецификация.</w:t>
      </w:r>
    </w:p>
    <w:p w14:paraId="6B069188">
      <w:pPr>
        <w:widowControl w:val="0"/>
        <w:jc w:val="both"/>
        <w:rPr>
          <w:color w:val="000000"/>
        </w:rPr>
      </w:pPr>
      <w:r>
        <w:t xml:space="preserve">11.3. </w:t>
      </w:r>
      <w:r>
        <w:rPr>
          <w:color w:val="000000"/>
        </w:rPr>
        <w:t>Договор составлен в двух экземплярах, имеющих одинаковую юридическую силу, по одному – для каждой из Сторон.</w:t>
      </w:r>
    </w:p>
    <w:p w14:paraId="49BCFE1D">
      <w:pPr>
        <w:widowControl w:val="0"/>
        <w:jc w:val="both"/>
      </w:pPr>
    </w:p>
    <w:p w14:paraId="55F65BA6">
      <w:pPr>
        <w:numPr>
          <w:ilvl w:val="0"/>
          <w:numId w:val="4"/>
        </w:numPr>
        <w:ind w:left="360"/>
        <w:jc w:val="center"/>
        <w:rPr>
          <w:b/>
          <w:bCs/>
          <w:sz w:val="23"/>
          <w:szCs w:val="23"/>
        </w:rPr>
      </w:pPr>
      <w:r>
        <w:rPr>
          <w:b/>
          <w:bCs/>
          <w:sz w:val="23"/>
          <w:szCs w:val="23"/>
        </w:rPr>
        <w:t>ЮРИДИЧЕСКИЕ АДРЕСА И БАНКОВСКИЕ РЕКВИЗИТЫ СТОРОН</w:t>
      </w:r>
    </w:p>
    <w:p w14:paraId="687548CF">
      <w:pPr>
        <w:ind w:left="360"/>
        <w:jc w:val="center"/>
        <w:rPr>
          <w:b/>
          <w:bCs/>
          <w:sz w:val="23"/>
          <w:szCs w:val="23"/>
        </w:rPr>
      </w:pPr>
    </w:p>
    <w:tbl>
      <w:tblPr>
        <w:tblStyle w:val="3"/>
        <w:tblW w:w="11158" w:type="dxa"/>
        <w:tblInd w:w="-216" w:type="dxa"/>
        <w:tblLayout w:type="fixed"/>
        <w:tblCellMar>
          <w:top w:w="0" w:type="dxa"/>
          <w:left w:w="108" w:type="dxa"/>
          <w:bottom w:w="0" w:type="dxa"/>
          <w:right w:w="108" w:type="dxa"/>
        </w:tblCellMar>
      </w:tblPr>
      <w:tblGrid>
        <w:gridCol w:w="3787"/>
        <w:gridCol w:w="240"/>
        <w:gridCol w:w="7131"/>
      </w:tblGrid>
      <w:tr w14:paraId="19BCC5BB">
        <w:tblPrEx>
          <w:tblCellMar>
            <w:top w:w="0" w:type="dxa"/>
            <w:left w:w="108" w:type="dxa"/>
            <w:bottom w:w="0" w:type="dxa"/>
            <w:right w:w="108" w:type="dxa"/>
          </w:tblCellMar>
        </w:tblPrEx>
        <w:tc>
          <w:tcPr>
            <w:tcW w:w="3787" w:type="dxa"/>
            <w:tcBorders>
              <w:top w:val="nil"/>
              <w:left w:val="nil"/>
              <w:bottom w:val="nil"/>
              <w:right w:val="nil"/>
            </w:tcBorders>
            <w:tcMar>
              <w:top w:w="0" w:type="dxa"/>
              <w:left w:w="108" w:type="dxa"/>
              <w:bottom w:w="0" w:type="dxa"/>
              <w:right w:w="108" w:type="dxa"/>
            </w:tcMar>
          </w:tcPr>
          <w:p w14:paraId="467E1BE4">
            <w:r>
              <w:rPr>
                <w:b/>
                <w:bCs/>
              </w:rPr>
              <w:t>Заказчик:</w:t>
            </w:r>
          </w:p>
        </w:tc>
        <w:tc>
          <w:tcPr>
            <w:tcW w:w="240" w:type="dxa"/>
            <w:tcBorders>
              <w:top w:val="nil"/>
              <w:left w:val="nil"/>
              <w:bottom w:val="nil"/>
              <w:right w:val="nil"/>
            </w:tcBorders>
            <w:tcMar>
              <w:top w:w="0" w:type="dxa"/>
              <w:left w:w="108" w:type="dxa"/>
              <w:bottom w:w="0" w:type="dxa"/>
              <w:right w:w="108" w:type="dxa"/>
            </w:tcMar>
          </w:tcPr>
          <w:p w14:paraId="53BBFD27">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jc w:val="both"/>
            </w:pPr>
          </w:p>
        </w:tc>
        <w:tc>
          <w:tcPr>
            <w:tcW w:w="7131" w:type="dxa"/>
            <w:tcBorders>
              <w:top w:val="nil"/>
              <w:left w:val="nil"/>
              <w:bottom w:val="nil"/>
              <w:right w:val="nil"/>
            </w:tcBorders>
            <w:tcMar>
              <w:top w:w="0" w:type="dxa"/>
              <w:left w:w="108" w:type="dxa"/>
              <w:bottom w:w="0" w:type="dxa"/>
              <w:right w:w="108" w:type="dxa"/>
            </w:tcMar>
          </w:tcPr>
          <w:p w14:paraId="51206F25">
            <w:pPr>
              <w:jc w:val="both"/>
            </w:pPr>
            <w:r>
              <w:rPr>
                <w:b/>
                <w:bCs/>
              </w:rPr>
              <w:t>Исполнитель:</w:t>
            </w:r>
          </w:p>
        </w:tc>
      </w:tr>
      <w:tr w14:paraId="4A375B4D">
        <w:tblPrEx>
          <w:tblCellMar>
            <w:top w:w="0" w:type="dxa"/>
            <w:left w:w="108" w:type="dxa"/>
            <w:bottom w:w="0" w:type="dxa"/>
            <w:right w:w="108" w:type="dxa"/>
          </w:tblCellMar>
        </w:tblPrEx>
        <w:tc>
          <w:tcPr>
            <w:tcW w:w="3787" w:type="dxa"/>
            <w:tcBorders>
              <w:top w:val="nil"/>
              <w:left w:val="nil"/>
              <w:bottom w:val="nil"/>
              <w:right w:val="nil"/>
            </w:tcBorders>
            <w:tcMar>
              <w:top w:w="0" w:type="dxa"/>
              <w:left w:w="108" w:type="dxa"/>
              <w:bottom w:w="0" w:type="dxa"/>
              <w:right w:w="108" w:type="dxa"/>
            </w:tcMar>
          </w:tcPr>
          <w:p w14:paraId="11937D25">
            <w:pPr>
              <w:rPr>
                <w:sz w:val="22"/>
                <w:szCs w:val="22"/>
              </w:rPr>
            </w:pPr>
            <w:r>
              <w:rPr>
                <w:sz w:val="22"/>
                <w:szCs w:val="22"/>
              </w:rPr>
              <w:t>СПб ГБУК «Театр-студия «НДТ»</w:t>
            </w:r>
          </w:p>
          <w:p w14:paraId="7B4AFD31">
            <w:pPr>
              <w:rPr>
                <w:sz w:val="22"/>
                <w:szCs w:val="22"/>
              </w:rPr>
            </w:pPr>
          </w:p>
          <w:p w14:paraId="7D02867A">
            <w:pPr>
              <w:rPr>
                <w:sz w:val="22"/>
                <w:szCs w:val="22"/>
              </w:rPr>
            </w:pPr>
            <w:r>
              <w:rPr>
                <w:sz w:val="22"/>
                <w:szCs w:val="22"/>
              </w:rPr>
              <w:t>190068, г. Санкт-Петербург, Грибоедова Канала набережная, д. 103, лит. Б.</w:t>
            </w:r>
          </w:p>
          <w:p w14:paraId="423C4851">
            <w:pPr>
              <w:rPr>
                <w:sz w:val="22"/>
                <w:szCs w:val="22"/>
              </w:rPr>
            </w:pPr>
          </w:p>
          <w:p w14:paraId="31E5DA1C">
            <w:pPr>
              <w:rPr>
                <w:sz w:val="22"/>
                <w:szCs w:val="22"/>
              </w:rPr>
            </w:pPr>
            <w:r>
              <w:rPr>
                <w:sz w:val="22"/>
                <w:szCs w:val="22"/>
              </w:rPr>
              <w:t>ОГРН: 1097847142403</w:t>
            </w:r>
          </w:p>
          <w:p w14:paraId="1B91DA22">
            <w:pPr>
              <w:rPr>
                <w:sz w:val="22"/>
                <w:szCs w:val="22"/>
              </w:rPr>
            </w:pPr>
            <w:r>
              <w:rPr>
                <w:sz w:val="22"/>
                <w:szCs w:val="22"/>
              </w:rPr>
              <w:t>ИНН: 7840413239 / КПП: 783801001</w:t>
            </w:r>
          </w:p>
          <w:p w14:paraId="42FE9DFA">
            <w:pPr>
              <w:rPr>
                <w:sz w:val="22"/>
                <w:szCs w:val="22"/>
              </w:rPr>
            </w:pPr>
          </w:p>
          <w:p w14:paraId="5ED07E8E">
            <w:pPr>
              <w:rPr>
                <w:sz w:val="22"/>
                <w:szCs w:val="22"/>
              </w:rPr>
            </w:pPr>
            <w:r>
              <w:rPr>
                <w:sz w:val="22"/>
                <w:szCs w:val="22"/>
              </w:rPr>
              <w:t>Лиц. счет №0171152 в Комитете финансов Санкт-Петербурга</w:t>
            </w:r>
          </w:p>
          <w:p w14:paraId="3CDCF826">
            <w:pPr>
              <w:rPr>
                <w:sz w:val="22"/>
                <w:szCs w:val="22"/>
              </w:rPr>
            </w:pPr>
            <w:r>
              <w:rPr>
                <w:sz w:val="22"/>
                <w:szCs w:val="22"/>
              </w:rPr>
              <w:t>в ОКЦ №1 Северо-Западного ГУ Банка России//УФК по г. Санкт-Петербургу, г. Санкт-Петербург</w:t>
            </w:r>
          </w:p>
          <w:p w14:paraId="5F6FDEBA">
            <w:pPr>
              <w:rPr>
                <w:sz w:val="22"/>
                <w:szCs w:val="22"/>
              </w:rPr>
            </w:pPr>
            <w:r>
              <w:rPr>
                <w:sz w:val="22"/>
                <w:szCs w:val="22"/>
              </w:rPr>
              <w:t xml:space="preserve">Счет №03224643400000007200 </w:t>
            </w:r>
          </w:p>
          <w:p w14:paraId="46602D2C">
            <w:pPr>
              <w:rPr>
                <w:sz w:val="22"/>
                <w:szCs w:val="22"/>
              </w:rPr>
            </w:pPr>
            <w:r>
              <w:rPr>
                <w:sz w:val="22"/>
                <w:szCs w:val="22"/>
              </w:rPr>
              <w:t>БИК 014030106</w:t>
            </w:r>
          </w:p>
          <w:p w14:paraId="0C60C178">
            <w:pPr>
              <w:jc w:val="both"/>
              <w:rPr>
                <w:sz w:val="22"/>
                <w:szCs w:val="22"/>
              </w:rPr>
            </w:pPr>
            <w:r>
              <w:rPr>
                <w:sz w:val="22"/>
                <w:szCs w:val="22"/>
              </w:rPr>
              <w:t>кор/счет 40102810945370000005</w:t>
            </w:r>
          </w:p>
        </w:tc>
        <w:tc>
          <w:tcPr>
            <w:tcW w:w="240" w:type="dxa"/>
            <w:tcBorders>
              <w:top w:val="nil"/>
              <w:left w:val="nil"/>
              <w:bottom w:val="nil"/>
              <w:right w:val="nil"/>
            </w:tcBorders>
            <w:tcMar>
              <w:top w:w="0" w:type="dxa"/>
              <w:left w:w="108" w:type="dxa"/>
              <w:bottom w:w="0" w:type="dxa"/>
              <w:right w:w="108" w:type="dxa"/>
            </w:tcMar>
          </w:tcPr>
          <w:p w14:paraId="19E8F3B5">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jc w:val="both"/>
              <w:rPr>
                <w:sz w:val="22"/>
                <w:szCs w:val="22"/>
              </w:rPr>
            </w:pPr>
          </w:p>
        </w:tc>
        <w:tc>
          <w:tcPr>
            <w:tcW w:w="7131" w:type="dxa"/>
            <w:tcBorders>
              <w:top w:val="nil"/>
              <w:left w:val="nil"/>
              <w:bottom w:val="nil"/>
              <w:right w:val="nil"/>
            </w:tcBorders>
            <w:tcMar>
              <w:top w:w="0" w:type="dxa"/>
              <w:left w:w="108" w:type="dxa"/>
              <w:bottom w:w="0" w:type="dxa"/>
              <w:right w:w="108" w:type="dxa"/>
            </w:tcMar>
          </w:tcPr>
          <w:p w14:paraId="2648FC87">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jc w:val="both"/>
              <w:rPr>
                <w:sz w:val="22"/>
                <w:szCs w:val="22"/>
              </w:rPr>
            </w:pPr>
          </w:p>
        </w:tc>
      </w:tr>
    </w:tbl>
    <w:p w14:paraId="5685EB90">
      <w:pPr>
        <w:spacing w:after="200"/>
        <w:rPr>
          <w:b/>
          <w:bCs/>
          <w:sz w:val="23"/>
          <w:szCs w:val="23"/>
        </w:rPr>
      </w:pPr>
    </w:p>
    <w:p w14:paraId="3921EB4B">
      <w:pPr>
        <w:jc w:val="center"/>
        <w:rPr>
          <w:b/>
          <w:bCs/>
          <w:sz w:val="23"/>
          <w:szCs w:val="23"/>
        </w:rPr>
      </w:pPr>
      <w:r>
        <w:rPr>
          <w:b/>
          <w:bCs/>
          <w:sz w:val="23"/>
          <w:szCs w:val="23"/>
        </w:rPr>
        <w:t>ПОДПИСИ СТОРОН:</w:t>
      </w:r>
    </w:p>
    <w:p w14:paraId="5E625841">
      <w:pPr>
        <w:tabs>
          <w:tab w:val="left" w:pos="0"/>
        </w:tabs>
        <w:jc w:val="both"/>
        <w:rPr>
          <w:b/>
          <w:bCs/>
          <w:sz w:val="23"/>
          <w:szCs w:val="23"/>
        </w:rPr>
      </w:pPr>
      <w:r>
        <w:rPr>
          <w:sz w:val="23"/>
          <w:szCs w:val="23"/>
        </w:rPr>
        <w:tab/>
      </w:r>
      <w:r>
        <w:rPr>
          <w:sz w:val="23"/>
          <w:szCs w:val="23"/>
        </w:rPr>
        <w:tab/>
      </w:r>
      <w:r>
        <w:rPr>
          <w:sz w:val="23"/>
          <w:szCs w:val="23"/>
        </w:rPr>
        <w:tab/>
      </w:r>
      <w:r>
        <w:rPr>
          <w:sz w:val="23"/>
          <w:szCs w:val="23"/>
        </w:rPr>
        <w:tab/>
      </w:r>
      <w:r>
        <w:rPr>
          <w:sz w:val="23"/>
          <w:szCs w:val="23"/>
        </w:rPr>
        <w:tab/>
      </w:r>
      <w:r>
        <w:rPr>
          <w:b/>
          <w:bCs/>
          <w:sz w:val="23"/>
          <w:szCs w:val="23"/>
        </w:rPr>
        <w:t xml:space="preserve"> </w:t>
      </w:r>
    </w:p>
    <w:p w14:paraId="2AA22509">
      <w:pPr>
        <w:jc w:val="both"/>
        <w:rPr>
          <w:b/>
          <w:bCs/>
          <w:sz w:val="23"/>
          <w:szCs w:val="23"/>
        </w:rPr>
      </w:pPr>
      <w:r>
        <w:rPr>
          <w:b/>
          <w:bCs/>
          <w:sz w:val="23"/>
          <w:szCs w:val="23"/>
        </w:rPr>
        <w:t>Заказчик:</w:t>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Исполнитель:</w:t>
      </w:r>
    </w:p>
    <w:p w14:paraId="45883BF0">
      <w:pPr>
        <w:ind w:right="-3"/>
        <w:jc w:val="both"/>
        <w:rPr>
          <w:sz w:val="23"/>
          <w:szCs w:val="23"/>
        </w:rPr>
      </w:pPr>
      <w:r>
        <w:rPr>
          <w:sz w:val="23"/>
          <w:szCs w:val="23"/>
        </w:rPr>
        <w:tab/>
      </w:r>
      <w:r>
        <w:rPr>
          <w:sz w:val="23"/>
          <w:szCs w:val="23"/>
        </w:rPr>
        <w:tab/>
      </w:r>
      <w:r>
        <w:rPr>
          <w:sz w:val="23"/>
          <w:szCs w:val="23"/>
        </w:rPr>
        <w:tab/>
      </w:r>
      <w:r>
        <w:rPr>
          <w:sz w:val="23"/>
          <w:szCs w:val="23"/>
        </w:rPr>
        <w:t xml:space="preserve">                      </w:t>
      </w:r>
    </w:p>
    <w:p w14:paraId="625BC706">
      <w:pPr>
        <w:jc w:val="both"/>
      </w:pPr>
      <w:r>
        <w:rPr>
          <w:color w:val="000000"/>
        </w:rPr>
        <w:t>Директор СПб ГБУК «Театр-студия «НДТ»</w:t>
      </w:r>
      <w:r>
        <w:rPr>
          <w:color w:val="000000"/>
        </w:rPr>
        <w:tab/>
      </w:r>
    </w:p>
    <w:p w14:paraId="52D09C25">
      <w:pPr>
        <w:jc w:val="both"/>
      </w:pPr>
      <w:r>
        <w:rPr>
          <w:color w:val="000000"/>
        </w:rPr>
        <w:tab/>
      </w:r>
      <w:r>
        <w:rPr>
          <w:color w:val="000000"/>
        </w:rPr>
        <w:tab/>
      </w:r>
      <w:r>
        <w:rPr>
          <w:color w:val="000000"/>
        </w:rPr>
        <w:tab/>
      </w:r>
      <w:r>
        <w:rPr>
          <w:color w:val="000000"/>
        </w:rPr>
        <w:t xml:space="preserve">              </w:t>
      </w:r>
    </w:p>
    <w:p w14:paraId="7958FDFB">
      <w:pPr>
        <w:jc w:val="both"/>
        <w:rPr>
          <w:sz w:val="23"/>
          <w:szCs w:val="23"/>
        </w:rPr>
      </w:pPr>
      <w:r>
        <w:rPr>
          <w:color w:val="000000"/>
        </w:rPr>
        <w:t>____________________ /Долматова М. В.</w:t>
      </w:r>
      <w:r>
        <w:rPr>
          <w:sz w:val="23"/>
          <w:szCs w:val="23"/>
        </w:rPr>
        <w:t xml:space="preserve">/         </w:t>
      </w:r>
      <w:r>
        <w:rPr>
          <w:sz w:val="23"/>
          <w:szCs w:val="23"/>
        </w:rPr>
        <w:tab/>
      </w:r>
      <w:r>
        <w:rPr>
          <w:sz w:val="23"/>
          <w:szCs w:val="23"/>
        </w:rPr>
        <w:tab/>
      </w:r>
      <w:r>
        <w:rPr>
          <w:sz w:val="23"/>
          <w:szCs w:val="23"/>
        </w:rPr>
        <w:t xml:space="preserve">_______________ / </w:t>
      </w:r>
      <w:r>
        <w:rPr>
          <w:rFonts w:hint="default"/>
          <w:sz w:val="23"/>
          <w:szCs w:val="23"/>
          <w:lang w:val="ru-RU"/>
        </w:rPr>
        <w:t>______________</w:t>
      </w:r>
      <w:r>
        <w:rPr>
          <w:sz w:val="23"/>
          <w:szCs w:val="23"/>
        </w:rPr>
        <w:t>/</w:t>
      </w:r>
    </w:p>
    <w:p w14:paraId="6CCCA49A">
      <w:pPr>
        <w:jc w:val="both"/>
        <w:rPr>
          <w:b/>
          <w:bCs/>
          <w:sz w:val="23"/>
          <w:szCs w:val="23"/>
        </w:rPr>
      </w:pPr>
      <w:r>
        <w:rPr>
          <w:b/>
          <w:bCs/>
          <w:sz w:val="23"/>
          <w:szCs w:val="23"/>
        </w:rPr>
        <w:t>(ПОДПИСАНО ЭП)</w:t>
      </w:r>
      <w:r>
        <w:rPr>
          <w:b/>
          <w:bCs/>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 xml:space="preserve"> </w:t>
      </w:r>
      <w:r>
        <w:rPr>
          <w:b/>
          <w:bCs/>
          <w:sz w:val="23"/>
          <w:szCs w:val="23"/>
        </w:rPr>
        <w:t>(ПОДПИСАНО ЭП)</w:t>
      </w:r>
    </w:p>
    <w:p w14:paraId="36B01E9B">
      <w:pPr>
        <w:jc w:val="right"/>
      </w:pPr>
      <w:r>
        <w:br w:type="page"/>
      </w:r>
      <w:r>
        <w:rPr>
          <w:color w:val="000000"/>
        </w:rPr>
        <w:t>Приложение № 1</w:t>
      </w:r>
    </w:p>
    <w:p w14:paraId="383BF700">
      <w:pPr>
        <w:jc w:val="right"/>
        <w:rPr>
          <w:highlight w:val="yellow"/>
          <w:lang w:val="ru-RU"/>
        </w:rPr>
      </w:pPr>
      <w:r>
        <w:rPr>
          <w:color w:val="000000"/>
        </w:rPr>
        <w:t xml:space="preserve">к договору № </w:t>
      </w:r>
      <w:r>
        <w:rPr>
          <w:color w:val="000000"/>
          <w:lang w:val="ru-RU"/>
        </w:rPr>
        <w:t>от</w:t>
      </w:r>
    </w:p>
    <w:p w14:paraId="312A2F01">
      <w:pPr>
        <w:jc w:val="right"/>
      </w:pPr>
      <w:r>
        <w:t> </w:t>
      </w:r>
    </w:p>
    <w:p w14:paraId="574E7D8E">
      <w:pPr>
        <w:jc w:val="center"/>
      </w:pPr>
      <w:r>
        <w:t> </w:t>
      </w:r>
    </w:p>
    <w:p w14:paraId="7995069E">
      <w:pPr>
        <w:jc w:val="center"/>
      </w:pPr>
      <w:r>
        <w:rPr>
          <w:b/>
          <w:bCs/>
          <w:color w:val="000000"/>
        </w:rPr>
        <w:t>ТЕХНИЧЕСКОЕ ЗАДАНИЕ</w:t>
      </w:r>
    </w:p>
    <w:p w14:paraId="20C6F3B5">
      <w:pPr>
        <w:jc w:val="both"/>
      </w:pPr>
      <w:r>
        <w:rPr>
          <w:color w:val="000000"/>
        </w:rPr>
        <w:t>на закупку услуг гримера и реквизитора для нужд Санкт-Петербургского государственного бюджетного учреждения культуры «Театр-студия «Небольшой драматический театр».</w:t>
      </w:r>
    </w:p>
    <w:p w14:paraId="3557C172">
      <w:pPr>
        <w:jc w:val="center"/>
      </w:pPr>
      <w:r>
        <w:rPr>
          <w:color w:val="000000"/>
        </w:rPr>
        <w:t xml:space="preserve">    </w:t>
      </w:r>
    </w:p>
    <w:p w14:paraId="42FD6B62">
      <w:pPr>
        <w:shd w:val="clear" w:color="auto" w:fill="FFFFFF"/>
        <w:ind w:firstLine="567"/>
        <w:jc w:val="center"/>
      </w:pPr>
      <w:r>
        <w:rPr>
          <w:b/>
          <w:bCs/>
          <w:color w:val="000000"/>
        </w:rPr>
        <w:t>1. Предмет закупки</w:t>
      </w:r>
    </w:p>
    <w:p w14:paraId="217E31F9">
      <w:pPr>
        <w:jc w:val="both"/>
        <w:rPr>
          <w:color w:val="000000"/>
        </w:rPr>
      </w:pPr>
      <w:r>
        <w:rPr>
          <w:color w:val="000000"/>
        </w:rPr>
        <w:t>1.1. Предметом закупки является: оказание услуг гримера и реквизитора для нужд Санкт-Петербургского государственного бюджетного учреждения культуры «Театр-студия «Небольшой драматический театр».</w:t>
      </w:r>
    </w:p>
    <w:p w14:paraId="636BB70C">
      <w:pPr>
        <w:jc w:val="both"/>
        <w:rPr>
          <w:color w:val="000000"/>
        </w:rPr>
      </w:pPr>
    </w:p>
    <w:p w14:paraId="5A6951F8">
      <w:pPr>
        <w:numPr>
          <w:ilvl w:val="0"/>
          <w:numId w:val="5"/>
        </w:numPr>
        <w:pBdr>
          <w:top w:val="none" w:color="auto" w:sz="0" w:space="0"/>
          <w:left w:val="none" w:color="auto" w:sz="0" w:space="0"/>
          <w:bottom w:val="none" w:color="auto" w:sz="0" w:space="0"/>
          <w:right w:val="none" w:color="auto" w:sz="0" w:space="0"/>
          <w:between w:val="none" w:color="auto" w:sz="0" w:space="0"/>
        </w:pBdr>
        <w:ind w:left="720"/>
        <w:jc w:val="center"/>
        <w:rPr>
          <w:b/>
          <w:bCs/>
          <w:color w:val="000000"/>
        </w:rPr>
      </w:pPr>
      <w:r>
        <w:rPr>
          <w:b/>
          <w:bCs/>
          <w:color w:val="000000"/>
        </w:rPr>
        <w:t>Источник финансирования закупки</w:t>
      </w:r>
    </w:p>
    <w:p w14:paraId="4CC8A4C0">
      <w:pPr>
        <w:numPr>
          <w:ilvl w:val="1"/>
          <w:numId w:val="6"/>
        </w:num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rPr>
      </w:pPr>
      <w:r>
        <w:rPr>
          <w:color w:val="000000"/>
        </w:rPr>
        <w:t xml:space="preserve">Источник финансирования закупки: </w:t>
      </w:r>
      <w:r>
        <w:rPr>
          <w:color w:val="000000"/>
          <w:highlight w:val="white"/>
        </w:rPr>
        <w:t>внебюджетные средства, субсидии на финансовое обеспечение выполнения государственного задания.</w:t>
      </w:r>
    </w:p>
    <w:p w14:paraId="3144F5D2">
      <w:pPr>
        <w:pBdr>
          <w:top w:val="none" w:color="auto" w:sz="0" w:space="0"/>
          <w:left w:val="none" w:color="auto" w:sz="0" w:space="0"/>
          <w:bottom w:val="none" w:color="auto" w:sz="0" w:space="0"/>
          <w:right w:val="none" w:color="auto" w:sz="0" w:space="0"/>
          <w:between w:val="none" w:color="auto" w:sz="0" w:space="0"/>
        </w:pBdr>
        <w:shd w:val="clear" w:color="auto" w:fill="FFFFFF"/>
        <w:ind w:left="360"/>
        <w:rPr>
          <w:color w:val="000000"/>
        </w:rPr>
      </w:pPr>
    </w:p>
    <w:p w14:paraId="60577A66">
      <w:pPr>
        <w:pBdr>
          <w:top w:val="none" w:color="auto" w:sz="0" w:space="0"/>
          <w:left w:val="none" w:color="auto" w:sz="0" w:space="0"/>
          <w:bottom w:val="none" w:color="auto" w:sz="0" w:space="0"/>
          <w:right w:val="none" w:color="auto" w:sz="0" w:space="0"/>
          <w:between w:val="none" w:color="auto" w:sz="0" w:space="0"/>
        </w:pBdr>
        <w:shd w:val="clear" w:color="auto" w:fill="FFFFFF"/>
        <w:ind w:left="360"/>
        <w:jc w:val="center"/>
        <w:rPr>
          <w:color w:val="000000"/>
        </w:rPr>
      </w:pPr>
      <w:r>
        <w:rPr>
          <w:b/>
          <w:bCs/>
          <w:color w:val="000000"/>
        </w:rPr>
        <w:t>3.  Место, условия и сроки (периоды) оказания услуг</w:t>
      </w:r>
    </w:p>
    <w:p w14:paraId="4A43CA02">
      <w:pPr>
        <w:shd w:val="clear" w:color="auto" w:fill="FFFFFF"/>
        <w:jc w:val="both"/>
        <w:rPr>
          <w:color w:val="000000"/>
        </w:rPr>
      </w:pPr>
      <w:r>
        <w:rPr>
          <w:color w:val="000000"/>
        </w:rPr>
        <w:t>3.1.</w:t>
      </w:r>
      <w:r>
        <w:rPr>
          <w:b/>
          <w:bCs/>
          <w:color w:val="000000"/>
        </w:rPr>
        <w:t> </w:t>
      </w:r>
      <w:r>
        <w:rPr>
          <w:color w:val="000000"/>
        </w:rPr>
        <w:t>Услуги оказываются по адресу: Санкт-Петербург, пр-кт КИМа, д.6, СПб ГБУК «Театр-студия «НДТ».</w:t>
      </w:r>
    </w:p>
    <w:p w14:paraId="62C8D61B">
      <w:pPr>
        <w:shd w:val="clear" w:color="auto" w:fill="FFFFFF"/>
        <w:jc w:val="both"/>
        <w:rPr>
          <w:color w:val="000000"/>
        </w:rPr>
      </w:pPr>
      <w:r>
        <w:rPr>
          <w:color w:val="000000"/>
        </w:rPr>
        <w:t>3.2. Услуги оказываются поэтапно в срок оказания услуг: с «</w:t>
      </w:r>
      <w:r>
        <w:t>15</w:t>
      </w:r>
      <w:r>
        <w:rPr>
          <w:color w:val="000000"/>
        </w:rPr>
        <w:t xml:space="preserve">» </w:t>
      </w:r>
      <w:r>
        <w:t>августа</w:t>
      </w:r>
      <w:r>
        <w:rPr>
          <w:color w:val="000000"/>
        </w:rPr>
        <w:t xml:space="preserve"> по «2</w:t>
      </w:r>
      <w:r>
        <w:t>0</w:t>
      </w:r>
      <w:r>
        <w:rPr>
          <w:color w:val="000000"/>
        </w:rPr>
        <w:t xml:space="preserve">» </w:t>
      </w:r>
      <w:r>
        <w:t>декабр</w:t>
      </w:r>
      <w:r>
        <w:rPr>
          <w:color w:val="000000"/>
        </w:rPr>
        <w:t>я 2026 года. Отчетный этап (период) оказания услуг – согласно графику этапов, указанному в п. 1.3 настоящего Договора.</w:t>
      </w:r>
    </w:p>
    <w:p w14:paraId="2083D637">
      <w:pPr>
        <w:shd w:val="clear" w:color="auto" w:fill="FFFFFF"/>
        <w:jc w:val="both"/>
        <w:rPr>
          <w:color w:val="000000"/>
        </w:rPr>
      </w:pPr>
      <w:r>
        <w:rPr>
          <w:color w:val="000000"/>
        </w:rPr>
        <w:t>3.3. Услуги гримера и реквизитора оказываются при подготовке и проведении спектаклей текущего репертуара, репетициях и иных мероприятиях Заказчика. Конкретное время и дата оказания услуг устанавливается Заказчиком на основании репертуарных планов Заказчика.</w:t>
      </w:r>
    </w:p>
    <w:p w14:paraId="67749636">
      <w:pPr>
        <w:shd w:val="clear" w:color="auto" w:fill="FFFFFF"/>
        <w:tabs>
          <w:tab w:val="left" w:pos="708"/>
          <w:tab w:val="left" w:pos="806"/>
        </w:tabs>
        <w:jc w:val="both"/>
        <w:rPr>
          <w:color w:val="000000"/>
        </w:rPr>
      </w:pPr>
    </w:p>
    <w:p w14:paraId="50DEAB8E">
      <w:pPr>
        <w:shd w:val="clear" w:color="auto" w:fill="FFFFFF"/>
        <w:jc w:val="center"/>
      </w:pPr>
      <w:r>
        <w:rPr>
          <w:b/>
          <w:bCs/>
          <w:color w:val="000000"/>
        </w:rPr>
        <w:t>4. Порядок формирования цены Договора</w:t>
      </w:r>
    </w:p>
    <w:p w14:paraId="163424C8">
      <w:pPr>
        <w:shd w:val="clear" w:color="auto" w:fill="FFFFFF"/>
      </w:pPr>
      <w:r>
        <w:rPr>
          <w:color w:val="000000"/>
        </w:rPr>
        <w:t>4.1. Цена Договора сформирована на основании расчета стоимости услуг (Приложение №2 к Договору).</w:t>
      </w:r>
    </w:p>
    <w:p w14:paraId="13E54997">
      <w:pPr>
        <w:shd w:val="clear" w:color="auto" w:fill="FFFFFF"/>
        <w:tabs>
          <w:tab w:val="left" w:pos="708"/>
          <w:tab w:val="left" w:pos="806"/>
        </w:tabs>
        <w:jc w:val="both"/>
      </w:pPr>
      <w:r>
        <w:rPr>
          <w:color w:val="000000"/>
        </w:rPr>
        <w:t>4.2. Стоимость оказываемых услуг остается неизменной на все время действия Договора.</w:t>
      </w:r>
    </w:p>
    <w:p w14:paraId="5FE9532B">
      <w:pPr>
        <w:shd w:val="clear" w:color="auto" w:fill="FFFFFF"/>
        <w:tabs>
          <w:tab w:val="left" w:pos="393"/>
          <w:tab w:val="left" w:pos="708"/>
        </w:tabs>
        <w:jc w:val="both"/>
        <w:rPr>
          <w:b/>
          <w:bCs/>
          <w:color w:val="000000"/>
        </w:rPr>
      </w:pPr>
      <w:r>
        <w:rPr>
          <w:color w:val="000000"/>
        </w:rPr>
        <w:t>4.3. Услуги, оказанные Исполнителем сверх объемов и стоимости, предусмотренных Договором, не подлежат оплате Заказчиком.</w:t>
      </w:r>
      <w:r>
        <w:rPr>
          <w:b/>
          <w:bCs/>
          <w:color w:val="000000"/>
        </w:rPr>
        <w:t> </w:t>
      </w:r>
    </w:p>
    <w:p w14:paraId="101213B8">
      <w:pPr>
        <w:shd w:val="clear" w:color="auto" w:fill="FFFFFF"/>
        <w:tabs>
          <w:tab w:val="left" w:pos="393"/>
          <w:tab w:val="left" w:pos="708"/>
        </w:tabs>
        <w:jc w:val="both"/>
        <w:rPr>
          <w:b/>
          <w:bCs/>
          <w:color w:val="000000"/>
        </w:rPr>
      </w:pPr>
    </w:p>
    <w:p w14:paraId="43867A25">
      <w:pPr>
        <w:shd w:val="clear" w:color="auto" w:fill="FFFFFF"/>
        <w:jc w:val="center"/>
      </w:pPr>
      <w:r>
        <w:rPr>
          <w:b/>
          <w:bCs/>
          <w:color w:val="000000"/>
        </w:rPr>
        <w:t>5. Форма, сроки и порядок оплаты услуг</w:t>
      </w:r>
    </w:p>
    <w:p w14:paraId="471401B7">
      <w:pPr>
        <w:jc w:val="both"/>
        <w:rPr>
          <w:color w:val="000000"/>
        </w:rPr>
      </w:pPr>
      <w:r>
        <w:rPr>
          <w:color w:val="000000"/>
        </w:rPr>
        <w:t>5.1. Оплата за оказанные Услуги осуществляется Заказчиком поэтапно в течение 10 (десяти) рабочих дней с даты подписания документа о приемке услуг по соответствующему этапу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за отчетный этап.</w:t>
      </w:r>
    </w:p>
    <w:p w14:paraId="480BD67D">
      <w:pPr>
        <w:jc w:val="both"/>
        <w:rPr>
          <w:color w:val="000000"/>
        </w:rPr>
      </w:pPr>
      <w:r>
        <w:rPr>
          <w:color w:val="000000"/>
        </w:rPr>
        <w:t>5.2. Авансирование не предусмотрено.</w:t>
      </w:r>
    </w:p>
    <w:p w14:paraId="03A2DFAC">
      <w:pPr>
        <w:shd w:val="clear" w:color="auto" w:fill="FFFFFF"/>
        <w:tabs>
          <w:tab w:val="left" w:pos="393"/>
          <w:tab w:val="left" w:pos="708"/>
        </w:tabs>
        <w:jc w:val="both"/>
      </w:pPr>
      <w:r>
        <w:rPr>
          <w:color w:val="000000"/>
        </w:rPr>
        <w:t>5.3. Услуги, оказанные Исполнителем с отклонениями от Технического задания, не подлежат оплате Заказчиком.</w:t>
      </w:r>
    </w:p>
    <w:p w14:paraId="77D639FB">
      <w:pPr>
        <w:shd w:val="clear" w:color="auto" w:fill="FFFFFF"/>
        <w:tabs>
          <w:tab w:val="left" w:pos="393"/>
          <w:tab w:val="left" w:pos="708"/>
        </w:tabs>
        <w:jc w:val="both"/>
      </w:pPr>
      <w:r>
        <w:t> </w:t>
      </w:r>
    </w:p>
    <w:p w14:paraId="2F29AC80">
      <w:pPr>
        <w:shd w:val="clear" w:color="auto" w:fill="FFFFFF"/>
        <w:jc w:val="center"/>
      </w:pPr>
      <w:r>
        <w:rPr>
          <w:b/>
          <w:bCs/>
          <w:color w:val="000000"/>
        </w:rPr>
        <w:t>6. Требования к количественным характеристикам (объему) услуг</w:t>
      </w:r>
    </w:p>
    <w:p w14:paraId="42CE412B">
      <w:pPr>
        <w:shd w:val="clear" w:color="auto" w:fill="FFFFFF"/>
        <w:tabs>
          <w:tab w:val="left" w:pos="708"/>
          <w:tab w:val="left" w:pos="806"/>
        </w:tabs>
        <w:jc w:val="both"/>
      </w:pPr>
      <w:r>
        <w:rPr>
          <w:color w:val="000000"/>
        </w:rPr>
        <w:t xml:space="preserve">6.1. Исполнитель оказывает Заказчику услуги гримера и реквизитора в соответствии со Спецификацией (Приложение № 2 к Договору). </w:t>
      </w:r>
    </w:p>
    <w:p w14:paraId="3A228862">
      <w:pPr>
        <w:shd w:val="clear" w:color="auto" w:fill="FFFFFF"/>
        <w:tabs>
          <w:tab w:val="left" w:pos="708"/>
          <w:tab w:val="left" w:pos="806"/>
        </w:tabs>
        <w:ind w:firstLine="709"/>
        <w:jc w:val="both"/>
      </w:pPr>
      <w:r>
        <w:t> </w:t>
      </w:r>
    </w:p>
    <w:p w14:paraId="13147F8C">
      <w:pPr>
        <w:shd w:val="clear" w:color="auto" w:fill="FFFFFF"/>
        <w:jc w:val="center"/>
      </w:pPr>
      <w:r>
        <w:rPr>
          <w:b/>
          <w:bCs/>
          <w:color w:val="000000"/>
        </w:rPr>
        <w:t>7. Требования к качеству, техническим характеристикам услуг и их безопасности, иные показатели, связанные с определением соответствия оказываемых услуг потребностям заказчика и приемка услуг.</w:t>
      </w:r>
    </w:p>
    <w:p w14:paraId="19F37951">
      <w:pPr>
        <w:shd w:val="clear" w:color="auto" w:fill="FFFFFF"/>
        <w:jc w:val="both"/>
      </w:pPr>
      <w:r>
        <w:rPr>
          <w:color w:val="000000"/>
        </w:rPr>
        <w:t>Оказание услуг гримера и реквизитора включает следующие виды услуг:</w:t>
      </w:r>
    </w:p>
    <w:p w14:paraId="5B64DB72">
      <w:pPr>
        <w:shd w:val="clear" w:color="auto" w:fill="FFFFFF"/>
        <w:tabs>
          <w:tab w:val="left" w:pos="393"/>
          <w:tab w:val="left" w:pos="708"/>
        </w:tabs>
        <w:jc w:val="both"/>
        <w:rPr>
          <w:color w:val="000000"/>
        </w:rPr>
      </w:pPr>
      <w:r>
        <w:rPr>
          <w:color w:val="000000"/>
        </w:rPr>
        <w:t>7.1. Создание образов – макияжа и причесок по заказу (информации) Заказчика.</w:t>
      </w:r>
    </w:p>
    <w:p w14:paraId="282B4844">
      <w:pPr>
        <w:shd w:val="clear" w:color="auto" w:fill="FFFFFF"/>
        <w:tabs>
          <w:tab w:val="left" w:pos="393"/>
          <w:tab w:val="left" w:pos="708"/>
        </w:tabs>
        <w:jc w:val="both"/>
      </w:pPr>
      <w:r>
        <w:rPr>
          <w:color w:val="000000"/>
        </w:rPr>
        <w:t>7.2. Выполнение по эскизам и описаниям Заказчика художественного грима (портретный, характерный и т.д.) актерам – исполнителям ролей в спектаклях Заказчика.</w:t>
      </w:r>
    </w:p>
    <w:p w14:paraId="77DAC470">
      <w:pPr>
        <w:jc w:val="both"/>
        <w:rPr>
          <w:color w:val="000000"/>
        </w:rPr>
      </w:pPr>
      <w:r>
        <w:rPr>
          <w:color w:val="000000"/>
        </w:rPr>
        <w:t>7.3. Изготовление необходимых для роли париков, накладок всех видов.</w:t>
      </w:r>
    </w:p>
    <w:p w14:paraId="3A150C6D">
      <w:pPr>
        <w:jc w:val="both"/>
        <w:rPr>
          <w:color w:val="000000"/>
        </w:rPr>
      </w:pPr>
      <w:r>
        <w:rPr>
          <w:color w:val="000000"/>
        </w:rPr>
        <w:t>7.4. Выполнение по поручению Заказчика грима простой и средней сложности, создание художественных причесок, завивка волос и париков, наклеивание различных наклеек.</w:t>
      </w:r>
    </w:p>
    <w:p w14:paraId="40B28372">
      <w:pPr>
        <w:jc w:val="both"/>
      </w:pPr>
      <w:r>
        <w:rPr>
          <w:color w:val="000000"/>
        </w:rPr>
        <w:t xml:space="preserve">7.5. Выполнение чистки париков, постижерных изделий и грима на сценической площадке Заказчика. </w:t>
      </w:r>
    </w:p>
    <w:p w14:paraId="79F9062B">
      <w:pPr>
        <w:jc w:val="both"/>
      </w:pPr>
      <w:r>
        <w:t>7.6. Проведение работы по восстановлению, ремонту, чистке и дезинфекции париков, постижерных изделий, по сохранению грима в текущем репертуаре.</w:t>
      </w:r>
    </w:p>
    <w:p w14:paraId="35F75EBB">
      <w:pPr>
        <w:jc w:val="both"/>
        <w:rPr>
          <w:color w:val="000000"/>
        </w:rPr>
      </w:pPr>
      <w:r>
        <w:rPr>
          <w:color w:val="000000"/>
        </w:rPr>
        <w:t>7.7. Обеспечение спектаклей Заказчика предметами реквизита, а также хранение их на сценической площадке Заказчика.</w:t>
      </w:r>
    </w:p>
    <w:p w14:paraId="697A5315">
      <w:pPr>
        <w:jc w:val="both"/>
        <w:rPr>
          <w:color w:val="000000"/>
        </w:rPr>
      </w:pPr>
      <w:r>
        <w:rPr>
          <w:color w:val="000000"/>
        </w:rPr>
        <w:t>7.8. Подбор, комплектация и подготовка реквизита к каждому спектаклю в соответствии со сценарием проводимого спектакля, либо мероприятия.</w:t>
      </w:r>
    </w:p>
    <w:p w14:paraId="79485A30">
      <w:pPr>
        <w:jc w:val="both"/>
        <w:rPr>
          <w:color w:val="000000"/>
        </w:rPr>
      </w:pPr>
      <w:r>
        <w:rPr>
          <w:color w:val="000000"/>
        </w:rPr>
        <w:t>7.9. Осуществление отпуска реквизита артистам Заказчика, прием обратно.</w:t>
      </w:r>
    </w:p>
    <w:p w14:paraId="6CE07852">
      <w:pPr>
        <w:jc w:val="both"/>
        <w:rPr>
          <w:color w:val="000000"/>
        </w:rPr>
      </w:pPr>
      <w:r>
        <w:rPr>
          <w:color w:val="000000"/>
        </w:rPr>
        <w:t>7.10. Выполнение мелкого ремонта и чистки реквизита, поврежденных во время спектакля, репетиции.</w:t>
      </w:r>
    </w:p>
    <w:p w14:paraId="1D577170">
      <w:pPr>
        <w:jc w:val="both"/>
        <w:rPr>
          <w:color w:val="000000"/>
        </w:rPr>
      </w:pPr>
      <w:r>
        <w:rPr>
          <w:color w:val="000000"/>
        </w:rPr>
        <w:t>7.11. Осуществление контроля за соблюдением инструкций по эксплуатации, техническому обслуживанию и надзору за оборудованием, обеспечение соблюдения правил и норм охраны труда при эксплуатации оборудования.</w:t>
      </w:r>
    </w:p>
    <w:p w14:paraId="7EE71002">
      <w:pPr>
        <w:jc w:val="both"/>
      </w:pPr>
      <w:r>
        <w:rPr>
          <w:color w:val="000000"/>
        </w:rPr>
        <w:t>7.12. В случае повреждения имущества Заказчика при оказании услуг, восстановление испорченного имущества в полном объеме осуществляется за счет Исполнителя.</w:t>
      </w:r>
    </w:p>
    <w:p w14:paraId="1F312E56">
      <w:pPr>
        <w:tabs>
          <w:tab w:val="left" w:pos="709"/>
        </w:tabs>
        <w:jc w:val="both"/>
      </w:pPr>
      <w:r>
        <w:rPr>
          <w:color w:val="000000"/>
        </w:rPr>
        <w:t>7.13. Исполнитель при оказании услуг обязан выполнять правила и нормы поведения в театре, а также соблюдать требования пожарной безопасности, санитарные нормы, принятые в помещениях Заказчика, а также указания Заказчика.</w:t>
      </w:r>
    </w:p>
    <w:p w14:paraId="18FB97BD">
      <w:pPr>
        <w:tabs>
          <w:tab w:val="left" w:pos="708"/>
          <w:tab w:val="left" w:pos="2880"/>
        </w:tabs>
        <w:jc w:val="both"/>
      </w:pPr>
      <w:r>
        <w:rPr>
          <w:color w:val="000000"/>
        </w:rPr>
        <w:t>7.14. Заказчик вправе не допускать на территорию СПб ГБУК «Театр-студия «НДТ» Исполнителя в состоянии алкогольного или наркотического опьянения.</w:t>
      </w:r>
    </w:p>
    <w:p w14:paraId="67A5803F">
      <w:pPr>
        <w:tabs>
          <w:tab w:val="left" w:pos="709"/>
          <w:tab w:val="left" w:pos="1134"/>
        </w:tabs>
        <w:jc w:val="both"/>
      </w:pPr>
      <w:r>
        <w:rPr>
          <w:color w:val="000000"/>
        </w:rPr>
        <w:t xml:space="preserve">7.15. </w:t>
      </w:r>
      <w:r>
        <w:t>Не предпринимать каких-либо действий и не проявлять бездействия, которые отрицательно повлияют или могут отрицательно повлиять на репутацию или положение Заказчика. </w:t>
      </w:r>
    </w:p>
    <w:p w14:paraId="1A068826">
      <w:pPr>
        <w:tabs>
          <w:tab w:val="left" w:pos="709"/>
        </w:tabs>
        <w:jc w:val="both"/>
      </w:pPr>
    </w:p>
    <w:p w14:paraId="2AF4906D">
      <w:pPr>
        <w:shd w:val="clear" w:color="auto" w:fill="FFFFFF"/>
        <w:jc w:val="center"/>
      </w:pPr>
      <w:r>
        <w:rPr>
          <w:b/>
          <w:bCs/>
          <w:color w:val="000000"/>
        </w:rPr>
        <w:t>8. Требования к результатам услуг и иные показатели, связанные с определением соответствия выполняемых услуг потребностями заказчика (приёмка услуг)</w:t>
      </w:r>
    </w:p>
    <w:p w14:paraId="093472AA">
      <w:pPr>
        <w:shd w:val="clear" w:color="auto" w:fill="FFFFFF"/>
        <w:tabs>
          <w:tab w:val="left" w:pos="708"/>
          <w:tab w:val="left" w:pos="1260"/>
        </w:tabs>
        <w:jc w:val="both"/>
      </w:pPr>
      <w:r>
        <w:rPr>
          <w:color w:val="000000"/>
        </w:rPr>
        <w:t>8.1. Оказание услуг   при безусловном исполнении требований настоящего Технического задания.</w:t>
      </w:r>
    </w:p>
    <w:p w14:paraId="03094F4C">
      <w:pPr>
        <w:shd w:val="clear" w:color="auto" w:fill="FFFFFF"/>
        <w:tabs>
          <w:tab w:val="left" w:pos="708"/>
          <w:tab w:val="left" w:pos="1260"/>
        </w:tabs>
        <w:jc w:val="both"/>
      </w:pPr>
      <w:r>
        <w:rPr>
          <w:color w:val="000000"/>
        </w:rPr>
        <w:t>8.2. Заказчик в соответствии графиком этапов, указанных в п. 1.3 настоящего Договора должен представлять Исполнителю акт сдачи - приемки оказанных услуг за прошедший квартал, а Исполнитель должен акт подписать и передать Заказчику в течение одного рабочего дня.</w:t>
      </w:r>
    </w:p>
    <w:p w14:paraId="4DB59601">
      <w:pPr>
        <w:shd w:val="clear" w:color="auto" w:fill="FFFFFF"/>
        <w:tabs>
          <w:tab w:val="left" w:pos="708"/>
          <w:tab w:val="left" w:pos="1260"/>
        </w:tabs>
        <w:jc w:val="both"/>
      </w:pPr>
      <w:r>
        <w:rPr>
          <w:color w:val="000000"/>
        </w:rPr>
        <w:t>8.3. Услуги за определенный период считаются оказанными после подписания акта сдачи-приемки оказанных услуг Заказчиком.</w:t>
      </w:r>
      <w:r>
        <w:rPr>
          <w:b/>
          <w:bCs/>
          <w:color w:val="000000"/>
        </w:rPr>
        <w:t> </w:t>
      </w:r>
    </w:p>
    <w:p w14:paraId="588E403D">
      <w:pPr>
        <w:shd w:val="clear" w:color="auto" w:fill="FFFFFF"/>
        <w:tabs>
          <w:tab w:val="left" w:pos="708"/>
          <w:tab w:val="left" w:pos="1260"/>
        </w:tabs>
        <w:jc w:val="both"/>
      </w:pPr>
      <w:r>
        <w:t> </w:t>
      </w:r>
    </w:p>
    <w:p w14:paraId="5F2B2F67">
      <w:pPr>
        <w:shd w:val="clear" w:color="auto" w:fill="FFFFFF"/>
        <w:jc w:val="center"/>
      </w:pPr>
      <w:r>
        <w:rPr>
          <w:b/>
          <w:bCs/>
          <w:color w:val="000000"/>
        </w:rPr>
        <w:t>9. Требования к сроку и (или) объему предоставления гарантии качества услуг</w:t>
      </w:r>
    </w:p>
    <w:p w14:paraId="73FBEE74">
      <w:pPr>
        <w:shd w:val="clear" w:color="auto" w:fill="FFFFFF"/>
        <w:tabs>
          <w:tab w:val="left" w:pos="708"/>
          <w:tab w:val="left" w:pos="1260"/>
        </w:tabs>
        <w:jc w:val="both"/>
      </w:pPr>
      <w:r>
        <w:rPr>
          <w:color w:val="000000"/>
        </w:rPr>
        <w:t>9.1. Гарантии качества оказываемых услуг распространяются на все время действия Контракта.</w:t>
      </w:r>
    </w:p>
    <w:p w14:paraId="57DC73EB">
      <w:pPr>
        <w:shd w:val="clear" w:color="auto" w:fill="FFFFFF"/>
        <w:tabs>
          <w:tab w:val="left" w:pos="708"/>
          <w:tab w:val="left" w:pos="1260"/>
        </w:tabs>
        <w:jc w:val="both"/>
      </w:pPr>
      <w:r>
        <w:rPr>
          <w:color w:val="000000"/>
        </w:rPr>
        <w:t>9.2. В случае несоответствия оказанных услуг требованиям Технического задания должен быть составлен акт, в котором фиксируется перечень недостатков оказанных услуг и сроки для их устранения Исполнителем.</w:t>
      </w:r>
    </w:p>
    <w:p w14:paraId="50F3F904">
      <w:pPr>
        <w:shd w:val="clear" w:color="auto" w:fill="FFFFFF"/>
        <w:tabs>
          <w:tab w:val="left" w:pos="708"/>
          <w:tab w:val="left" w:pos="1260"/>
        </w:tabs>
        <w:jc w:val="both"/>
      </w:pPr>
      <w:r>
        <w:rPr>
          <w:color w:val="000000"/>
        </w:rPr>
        <w:t>9.3. Исполнитель обязан устранить все обнаруженные недостатки своими силами и за свой счет в сроки, указанные в акте, обеспечив при этом сохранность любого имущества Заказчика, а в случае утери вверенного ему имущества возместить его стоимость.</w:t>
      </w:r>
    </w:p>
    <w:p w14:paraId="4896F317">
      <w:r>
        <w:t> </w:t>
      </w:r>
    </w:p>
    <w:p w14:paraId="67CA10AF">
      <w:pPr>
        <w:rPr>
          <w:b/>
          <w:bCs/>
          <w:sz w:val="23"/>
          <w:szCs w:val="23"/>
        </w:rPr>
      </w:pPr>
      <w:r>
        <w:rPr>
          <w:sz w:val="23"/>
          <w:szCs w:val="23"/>
        </w:rPr>
        <w:tab/>
      </w:r>
      <w:r>
        <w:rPr>
          <w:sz w:val="23"/>
          <w:szCs w:val="23"/>
        </w:rPr>
        <w:tab/>
      </w:r>
      <w:r>
        <w:rPr>
          <w:sz w:val="23"/>
          <w:szCs w:val="23"/>
        </w:rPr>
        <w:tab/>
      </w:r>
      <w:r>
        <w:rPr>
          <w:sz w:val="23"/>
          <w:szCs w:val="23"/>
        </w:rPr>
        <w:tab/>
      </w:r>
      <w:r>
        <w:rPr>
          <w:b/>
          <w:bCs/>
          <w:sz w:val="23"/>
          <w:szCs w:val="23"/>
        </w:rPr>
        <w:t>ПОДПИСИ СТОРОН:</w:t>
      </w:r>
    </w:p>
    <w:p w14:paraId="6A82012A">
      <w:pPr>
        <w:tabs>
          <w:tab w:val="left" w:pos="0"/>
        </w:tabs>
        <w:jc w:val="both"/>
        <w:rPr>
          <w:b/>
          <w:bCs/>
          <w:sz w:val="23"/>
          <w:szCs w:val="23"/>
        </w:rPr>
      </w:pPr>
      <w:r>
        <w:rPr>
          <w:sz w:val="23"/>
          <w:szCs w:val="23"/>
        </w:rPr>
        <w:tab/>
      </w:r>
      <w:r>
        <w:rPr>
          <w:b/>
          <w:bCs/>
          <w:sz w:val="23"/>
          <w:szCs w:val="23"/>
        </w:rPr>
        <w:t xml:space="preserve"> </w:t>
      </w:r>
    </w:p>
    <w:p w14:paraId="0B5DB560">
      <w:pPr>
        <w:jc w:val="both"/>
        <w:rPr>
          <w:b/>
          <w:bCs/>
          <w:sz w:val="23"/>
          <w:szCs w:val="23"/>
        </w:rPr>
      </w:pPr>
      <w:r>
        <w:rPr>
          <w:b/>
          <w:bCs/>
          <w:sz w:val="23"/>
          <w:szCs w:val="23"/>
        </w:rPr>
        <w:t>Заказчик:</w:t>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Исполнитель:</w:t>
      </w:r>
    </w:p>
    <w:p w14:paraId="7726F296">
      <w:pPr>
        <w:ind w:right="-3"/>
        <w:jc w:val="both"/>
        <w:rPr>
          <w:sz w:val="23"/>
          <w:szCs w:val="23"/>
        </w:rPr>
      </w:pPr>
      <w:r>
        <w:rPr>
          <w:sz w:val="23"/>
          <w:szCs w:val="23"/>
        </w:rPr>
        <w:tab/>
      </w:r>
      <w:r>
        <w:rPr>
          <w:sz w:val="23"/>
          <w:szCs w:val="23"/>
        </w:rPr>
        <w:tab/>
      </w:r>
      <w:r>
        <w:rPr>
          <w:sz w:val="23"/>
          <w:szCs w:val="23"/>
        </w:rPr>
        <w:tab/>
      </w:r>
      <w:r>
        <w:rPr>
          <w:sz w:val="23"/>
          <w:szCs w:val="23"/>
        </w:rPr>
        <w:t xml:space="preserve">                      </w:t>
      </w:r>
    </w:p>
    <w:p w14:paraId="3E2E7B73">
      <w:pPr>
        <w:jc w:val="both"/>
      </w:pPr>
      <w:r>
        <w:rPr>
          <w:color w:val="000000"/>
        </w:rPr>
        <w:t>Директор СПб ГБУК «Театр-студия «НДТ»</w:t>
      </w:r>
      <w:r>
        <w:rPr>
          <w:color w:val="000000"/>
        </w:rPr>
        <w:tab/>
      </w:r>
    </w:p>
    <w:p w14:paraId="6FB97307">
      <w:pPr>
        <w:jc w:val="both"/>
      </w:pPr>
      <w:r>
        <w:rPr>
          <w:color w:val="000000"/>
        </w:rPr>
        <w:tab/>
      </w:r>
      <w:r>
        <w:rPr>
          <w:color w:val="000000"/>
        </w:rPr>
        <w:tab/>
      </w:r>
      <w:r>
        <w:rPr>
          <w:color w:val="000000"/>
        </w:rPr>
        <w:tab/>
      </w:r>
      <w:r>
        <w:rPr>
          <w:color w:val="000000"/>
        </w:rPr>
        <w:t xml:space="preserve">              </w:t>
      </w:r>
    </w:p>
    <w:p w14:paraId="261E5F5A">
      <w:pPr>
        <w:jc w:val="both"/>
        <w:rPr>
          <w:sz w:val="23"/>
          <w:szCs w:val="23"/>
        </w:rPr>
      </w:pPr>
      <w:r>
        <w:rPr>
          <w:color w:val="000000"/>
        </w:rPr>
        <w:t>____________________ /Долматова М. В.</w:t>
      </w:r>
      <w:r>
        <w:rPr>
          <w:sz w:val="23"/>
          <w:szCs w:val="23"/>
        </w:rPr>
        <w:t xml:space="preserve">/         </w:t>
      </w:r>
      <w:r>
        <w:rPr>
          <w:sz w:val="23"/>
          <w:szCs w:val="23"/>
        </w:rPr>
        <w:tab/>
      </w:r>
      <w:r>
        <w:rPr>
          <w:sz w:val="23"/>
          <w:szCs w:val="23"/>
        </w:rPr>
        <w:tab/>
      </w:r>
      <w:r>
        <w:rPr>
          <w:sz w:val="23"/>
          <w:szCs w:val="23"/>
        </w:rPr>
        <w:t xml:space="preserve">_______________ / </w:t>
      </w:r>
      <w:r>
        <w:rPr>
          <w:rFonts w:hint="default"/>
          <w:sz w:val="23"/>
          <w:szCs w:val="23"/>
          <w:lang w:val="ru-RU"/>
        </w:rPr>
        <w:t>_______________</w:t>
      </w:r>
      <w:r>
        <w:rPr>
          <w:sz w:val="23"/>
          <w:szCs w:val="23"/>
        </w:rPr>
        <w:t>/</w:t>
      </w:r>
    </w:p>
    <w:p w14:paraId="053AF38D">
      <w:pPr>
        <w:jc w:val="both"/>
        <w:rPr>
          <w:sz w:val="23"/>
          <w:szCs w:val="23"/>
        </w:rPr>
      </w:pPr>
      <w:r>
        <w:rPr>
          <w:b/>
          <w:bCs/>
          <w:sz w:val="23"/>
          <w:szCs w:val="23"/>
        </w:rPr>
        <w:t>(ПОДПИСАНО ЭП)</w:t>
      </w:r>
      <w:r>
        <w:rPr>
          <w:b/>
          <w:bCs/>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 xml:space="preserve"> </w:t>
      </w:r>
      <w:r>
        <w:rPr>
          <w:b/>
          <w:bCs/>
          <w:sz w:val="23"/>
          <w:szCs w:val="23"/>
        </w:rPr>
        <w:t>(ПОДПИСАНО ЭП)</w:t>
      </w:r>
    </w:p>
    <w:p w14:paraId="43020A57">
      <w:pPr>
        <w:jc w:val="both"/>
        <w:rPr>
          <w:rFonts w:ascii="Verdana" w:hAnsi="Verdana" w:eastAsia="Verdana" w:cs="Verdana"/>
          <w:sz w:val="16"/>
          <w:szCs w:val="16"/>
        </w:rPr>
      </w:pPr>
    </w:p>
    <w:p w14:paraId="39504E92">
      <w:pPr>
        <w:jc w:val="both"/>
        <w:rPr>
          <w:rFonts w:ascii="Verdana" w:hAnsi="Verdana" w:eastAsia="Verdana" w:cs="Verdana"/>
          <w:sz w:val="16"/>
          <w:szCs w:val="16"/>
        </w:rPr>
      </w:pPr>
    </w:p>
    <w:p w14:paraId="1B31A1F7">
      <w:pPr>
        <w:jc w:val="right"/>
        <w:rPr>
          <w:sz w:val="22"/>
          <w:szCs w:val="22"/>
        </w:rPr>
      </w:pPr>
      <w:r>
        <w:br w:type="page"/>
      </w:r>
      <w:r>
        <w:rPr>
          <w:sz w:val="22"/>
          <w:szCs w:val="22"/>
        </w:rPr>
        <w:t>Приложение № 2</w:t>
      </w:r>
    </w:p>
    <w:p w14:paraId="793E0D67">
      <w:pPr>
        <w:jc w:val="right"/>
        <w:rPr>
          <w:highlight w:val="yellow"/>
          <w:lang w:val="ru-RU"/>
        </w:rPr>
      </w:pPr>
      <w:bookmarkStart w:id="1" w:name="_heading=h.8njksxwxaid4" w:colFirst="0" w:colLast="0"/>
      <w:bookmarkEnd w:id="1"/>
      <w:r>
        <w:rPr>
          <w:color w:val="000000"/>
        </w:rPr>
        <w:t xml:space="preserve">к договору № </w:t>
      </w:r>
      <w:r>
        <w:rPr>
          <w:color w:val="000000"/>
          <w:lang w:val="ru-RU"/>
        </w:rPr>
        <w:t>от</w:t>
      </w:r>
    </w:p>
    <w:p w14:paraId="72F0B803">
      <w:pPr>
        <w:spacing w:after="200"/>
        <w:jc w:val="center"/>
        <w:rPr>
          <w:sz w:val="22"/>
          <w:szCs w:val="22"/>
        </w:rPr>
      </w:pPr>
    </w:p>
    <w:p w14:paraId="53D60E9B">
      <w:pPr>
        <w:spacing w:after="200"/>
        <w:jc w:val="center"/>
        <w:rPr>
          <w:sz w:val="22"/>
          <w:szCs w:val="22"/>
        </w:rPr>
      </w:pPr>
      <w:r>
        <w:rPr>
          <w:sz w:val="22"/>
          <w:szCs w:val="22"/>
        </w:rPr>
        <w:t>Спецификация:</w:t>
      </w:r>
    </w:p>
    <w:tbl>
      <w:tblPr>
        <w:tblStyle w:val="3"/>
        <w:tblW w:w="98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9"/>
        <w:gridCol w:w="8"/>
        <w:gridCol w:w="4786"/>
        <w:gridCol w:w="992"/>
        <w:gridCol w:w="794"/>
        <w:gridCol w:w="1144"/>
        <w:gridCol w:w="1528"/>
      </w:tblGrid>
      <w:tr w14:paraId="557E8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tcBorders>
              <w:top w:val="single" w:color="000000" w:sz="4" w:space="0"/>
              <w:left w:val="single" w:color="000000" w:sz="4" w:space="0"/>
              <w:bottom w:val="single" w:color="000000" w:sz="4" w:space="0"/>
              <w:right w:val="single" w:color="000000" w:sz="4" w:space="0"/>
            </w:tcBorders>
          </w:tcPr>
          <w:p w14:paraId="70071B98">
            <w:pPr>
              <w:spacing w:before="120"/>
              <w:rPr>
                <w:sz w:val="22"/>
                <w:szCs w:val="22"/>
              </w:rPr>
            </w:pPr>
            <w:r>
              <w:rPr>
                <w:sz w:val="22"/>
                <w:szCs w:val="22"/>
              </w:rPr>
              <w:t>№ п/п</w:t>
            </w:r>
          </w:p>
        </w:tc>
        <w:tc>
          <w:tcPr>
            <w:tcW w:w="4794" w:type="dxa"/>
            <w:gridSpan w:val="2"/>
            <w:tcBorders>
              <w:top w:val="single" w:color="000000" w:sz="4" w:space="0"/>
              <w:left w:val="single" w:color="000000" w:sz="4" w:space="0"/>
              <w:bottom w:val="single" w:color="000000" w:sz="4" w:space="0"/>
              <w:right w:val="single" w:color="000000" w:sz="4" w:space="0"/>
            </w:tcBorders>
          </w:tcPr>
          <w:p w14:paraId="41060626">
            <w:pPr>
              <w:spacing w:before="120"/>
              <w:rPr>
                <w:sz w:val="22"/>
                <w:szCs w:val="22"/>
              </w:rPr>
            </w:pPr>
            <w:r>
              <w:rPr>
                <w:sz w:val="22"/>
                <w:szCs w:val="22"/>
              </w:rPr>
              <w:t>Наименование услуги</w:t>
            </w:r>
          </w:p>
        </w:tc>
        <w:tc>
          <w:tcPr>
            <w:tcW w:w="992" w:type="dxa"/>
            <w:tcBorders>
              <w:top w:val="single" w:color="000000" w:sz="4" w:space="0"/>
              <w:left w:val="single" w:color="000000" w:sz="4" w:space="0"/>
              <w:bottom w:val="single" w:color="000000" w:sz="4" w:space="0"/>
              <w:right w:val="single" w:color="000000" w:sz="4" w:space="0"/>
            </w:tcBorders>
          </w:tcPr>
          <w:p w14:paraId="60120235">
            <w:pPr>
              <w:spacing w:before="120"/>
              <w:jc w:val="center"/>
              <w:rPr>
                <w:sz w:val="22"/>
                <w:szCs w:val="22"/>
              </w:rPr>
            </w:pPr>
            <w:r>
              <w:rPr>
                <w:sz w:val="22"/>
                <w:szCs w:val="22"/>
              </w:rPr>
              <w:t>ЕИ</w:t>
            </w:r>
          </w:p>
        </w:tc>
        <w:tc>
          <w:tcPr>
            <w:tcW w:w="794" w:type="dxa"/>
            <w:tcBorders>
              <w:top w:val="single" w:color="000000" w:sz="4" w:space="0"/>
              <w:left w:val="single" w:color="000000" w:sz="4" w:space="0"/>
              <w:bottom w:val="single" w:color="000000" w:sz="4" w:space="0"/>
              <w:right w:val="single" w:color="000000" w:sz="4" w:space="0"/>
            </w:tcBorders>
          </w:tcPr>
          <w:p w14:paraId="03586F2D">
            <w:pPr>
              <w:spacing w:before="120"/>
              <w:jc w:val="center"/>
              <w:rPr>
                <w:sz w:val="22"/>
                <w:szCs w:val="22"/>
              </w:rPr>
            </w:pPr>
            <w:r>
              <w:rPr>
                <w:sz w:val="22"/>
                <w:szCs w:val="22"/>
              </w:rPr>
              <w:t>Кол-во</w:t>
            </w:r>
          </w:p>
        </w:tc>
        <w:tc>
          <w:tcPr>
            <w:tcW w:w="1144" w:type="dxa"/>
            <w:tcBorders>
              <w:top w:val="single" w:color="000000" w:sz="4" w:space="0"/>
              <w:left w:val="single" w:color="000000" w:sz="4" w:space="0"/>
              <w:bottom w:val="single" w:color="000000" w:sz="4" w:space="0"/>
              <w:right w:val="single" w:color="000000" w:sz="4" w:space="0"/>
            </w:tcBorders>
          </w:tcPr>
          <w:p w14:paraId="06AAB4DC">
            <w:pPr>
              <w:spacing w:before="120"/>
              <w:jc w:val="center"/>
              <w:rPr>
                <w:sz w:val="22"/>
                <w:szCs w:val="22"/>
              </w:rPr>
            </w:pPr>
            <w:r>
              <w:rPr>
                <w:sz w:val="22"/>
                <w:szCs w:val="22"/>
              </w:rPr>
              <w:t>Цена, руб.</w:t>
            </w:r>
          </w:p>
        </w:tc>
        <w:tc>
          <w:tcPr>
            <w:tcW w:w="1528" w:type="dxa"/>
            <w:tcBorders>
              <w:top w:val="single" w:color="000000" w:sz="4" w:space="0"/>
              <w:left w:val="single" w:color="000000" w:sz="4" w:space="0"/>
              <w:bottom w:val="single" w:color="000000" w:sz="4" w:space="0"/>
              <w:right w:val="single" w:color="000000" w:sz="4" w:space="0"/>
            </w:tcBorders>
          </w:tcPr>
          <w:p w14:paraId="29296747">
            <w:pPr>
              <w:spacing w:before="120"/>
              <w:jc w:val="center"/>
              <w:rPr>
                <w:sz w:val="22"/>
                <w:szCs w:val="22"/>
              </w:rPr>
            </w:pPr>
            <w:r>
              <w:rPr>
                <w:sz w:val="22"/>
                <w:szCs w:val="22"/>
              </w:rPr>
              <w:t>Сумма, руб.</w:t>
            </w:r>
          </w:p>
        </w:tc>
      </w:tr>
      <w:tr w14:paraId="09CDA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505510B">
            <w:pPr>
              <w:rPr>
                <w:sz w:val="22"/>
                <w:szCs w:val="22"/>
              </w:rPr>
            </w:pPr>
            <w:r>
              <w:rPr>
                <w:sz w:val="22"/>
                <w:szCs w:val="22"/>
              </w:rPr>
              <w:t>1</w:t>
            </w:r>
          </w:p>
        </w:tc>
        <w:tc>
          <w:tcPr>
            <w:tcW w:w="4794"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FC758EB">
            <w:pPr>
              <w:rPr>
                <w:sz w:val="22"/>
                <w:szCs w:val="22"/>
              </w:rPr>
            </w:pPr>
            <w:r>
              <w:rPr>
                <w:color w:val="000000"/>
                <w:sz w:val="22"/>
                <w:szCs w:val="22"/>
                <w:highlight w:val="white"/>
              </w:rPr>
              <w:t>Услуги гримера и реквизитора на спектаклях: «В Мадрид, в Мадрид…», «Оркестр», «На дне», «Три сестры», «Преступление и наказание», «Ю», «Волшебник страны Оз», «Валентинов день», «Вальс Победы», «Дульсинея», «Братья Карамазовы», «История доктора Дулиттла», «Вишневый сад», «НДТ, ЁПЭРЭСЭТЭ!», «Король Лир», «Господа проклятые», «Морфий», «Миф о Светлане», «Магазин», «Мнимый больной», «Лада, или Радость»</w:t>
            </w:r>
          </w:p>
        </w:tc>
        <w:tc>
          <w:tcPr>
            <w:tcW w:w="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6758C2F">
            <w:pPr>
              <w:jc w:val="center"/>
              <w:rPr>
                <w:sz w:val="22"/>
                <w:szCs w:val="22"/>
              </w:rPr>
            </w:pPr>
            <w:r>
              <w:rPr>
                <w:sz w:val="22"/>
                <w:szCs w:val="22"/>
              </w:rPr>
              <w:t>усл.ед.</w:t>
            </w:r>
          </w:p>
        </w:tc>
        <w:tc>
          <w:tcPr>
            <w:tcW w:w="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4BB8E0E">
            <w:pPr>
              <w:jc w:val="center"/>
              <w:rPr>
                <w:sz w:val="22"/>
                <w:szCs w:val="22"/>
              </w:rPr>
            </w:pPr>
            <w:r>
              <w:rPr>
                <w:sz w:val="22"/>
                <w:szCs w:val="22"/>
                <w:lang w:val="ru-RU"/>
              </w:rPr>
              <w:t>75</w:t>
            </w:r>
          </w:p>
        </w:tc>
        <w:tc>
          <w:tcPr>
            <w:tcW w:w="11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39A8228">
            <w:pPr>
              <w:jc w:val="center"/>
              <w:rPr>
                <w:sz w:val="22"/>
                <w:szCs w:val="22"/>
              </w:rPr>
            </w:pPr>
          </w:p>
        </w:tc>
        <w:tc>
          <w:tcPr>
            <w:tcW w:w="1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BD03A2A">
            <w:pPr>
              <w:jc w:val="center"/>
              <w:rPr>
                <w:sz w:val="22"/>
                <w:szCs w:val="22"/>
              </w:rPr>
            </w:pPr>
          </w:p>
        </w:tc>
      </w:tr>
      <w:tr w14:paraId="610BE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D23112F">
            <w:pPr>
              <w:rPr>
                <w:sz w:val="22"/>
                <w:szCs w:val="22"/>
              </w:rPr>
            </w:pPr>
            <w:r>
              <w:rPr>
                <w:sz w:val="22"/>
                <w:szCs w:val="22"/>
              </w:rPr>
              <w:t>2</w:t>
            </w:r>
          </w:p>
        </w:tc>
        <w:tc>
          <w:tcPr>
            <w:tcW w:w="4794"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810E811">
            <w:pPr>
              <w:rPr>
                <w:sz w:val="22"/>
                <w:szCs w:val="22"/>
              </w:rPr>
            </w:pPr>
            <w:r>
              <w:rPr>
                <w:sz w:val="22"/>
                <w:szCs w:val="22"/>
              </w:rPr>
              <w:t>Услуги гримера и реквизитора  на репетициях</w:t>
            </w:r>
          </w:p>
        </w:tc>
        <w:tc>
          <w:tcPr>
            <w:tcW w:w="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7C231AB">
            <w:pPr>
              <w:jc w:val="center"/>
              <w:rPr>
                <w:sz w:val="22"/>
                <w:szCs w:val="22"/>
              </w:rPr>
            </w:pPr>
            <w:r>
              <w:rPr>
                <w:sz w:val="22"/>
                <w:szCs w:val="22"/>
              </w:rPr>
              <w:t>усл. ед.</w:t>
            </w:r>
          </w:p>
        </w:tc>
        <w:tc>
          <w:tcPr>
            <w:tcW w:w="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8157C53">
            <w:pPr>
              <w:jc w:val="center"/>
              <w:rPr>
                <w:sz w:val="22"/>
                <w:szCs w:val="22"/>
              </w:rPr>
            </w:pPr>
            <w:r>
              <w:rPr>
                <w:sz w:val="22"/>
                <w:szCs w:val="22"/>
              </w:rPr>
              <w:t>2</w:t>
            </w:r>
          </w:p>
        </w:tc>
        <w:tc>
          <w:tcPr>
            <w:tcW w:w="11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D16BB64">
            <w:pPr>
              <w:jc w:val="center"/>
            </w:pPr>
          </w:p>
        </w:tc>
        <w:tc>
          <w:tcPr>
            <w:tcW w:w="1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34B1B88">
            <w:pPr>
              <w:jc w:val="center"/>
              <w:rPr>
                <w:sz w:val="22"/>
                <w:szCs w:val="22"/>
              </w:rPr>
            </w:pPr>
          </w:p>
        </w:tc>
      </w:tr>
      <w:tr w14:paraId="77F3B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CD21F79">
            <w:pPr>
              <w:rPr>
                <w:sz w:val="22"/>
                <w:szCs w:val="22"/>
              </w:rPr>
            </w:pPr>
            <w:r>
              <w:rPr>
                <w:sz w:val="22"/>
                <w:szCs w:val="22"/>
              </w:rPr>
              <w:t>3</w:t>
            </w:r>
          </w:p>
        </w:tc>
        <w:tc>
          <w:tcPr>
            <w:tcW w:w="4794"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C1E0A52">
            <w:pPr>
              <w:rPr>
                <w:sz w:val="22"/>
                <w:szCs w:val="22"/>
              </w:rPr>
            </w:pPr>
            <w:r>
              <w:rPr>
                <w:sz w:val="22"/>
                <w:szCs w:val="22"/>
              </w:rPr>
              <w:t>Услуги гримера и реквизитора на иных мероприятиях театра</w:t>
            </w:r>
          </w:p>
        </w:tc>
        <w:tc>
          <w:tcPr>
            <w:tcW w:w="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0AD0053">
            <w:pPr>
              <w:jc w:val="center"/>
              <w:rPr>
                <w:sz w:val="22"/>
                <w:szCs w:val="22"/>
              </w:rPr>
            </w:pPr>
            <w:r>
              <w:rPr>
                <w:sz w:val="22"/>
                <w:szCs w:val="22"/>
              </w:rPr>
              <w:t>усл.ед.</w:t>
            </w:r>
          </w:p>
        </w:tc>
        <w:tc>
          <w:tcPr>
            <w:tcW w:w="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1D59E8A">
            <w:pPr>
              <w:jc w:val="center"/>
              <w:rPr>
                <w:sz w:val="22"/>
                <w:szCs w:val="22"/>
              </w:rPr>
            </w:pPr>
            <w:r>
              <w:rPr>
                <w:sz w:val="22"/>
                <w:szCs w:val="22"/>
              </w:rPr>
              <w:t>2</w:t>
            </w:r>
          </w:p>
        </w:tc>
        <w:tc>
          <w:tcPr>
            <w:tcW w:w="11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CB33157">
            <w:pPr>
              <w:jc w:val="center"/>
            </w:pPr>
          </w:p>
        </w:tc>
        <w:tc>
          <w:tcPr>
            <w:tcW w:w="1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0B900E8">
            <w:pPr>
              <w:jc w:val="center"/>
              <w:rPr>
                <w:sz w:val="22"/>
                <w:szCs w:val="22"/>
              </w:rPr>
            </w:pPr>
          </w:p>
        </w:tc>
      </w:tr>
      <w:tr w14:paraId="4425FF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3" w:type="dxa"/>
            <w:gridSpan w:val="6"/>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D84D8DA">
            <w:pPr>
              <w:rPr>
                <w:sz w:val="22"/>
                <w:szCs w:val="22"/>
              </w:rPr>
            </w:pPr>
            <w:r>
              <w:rPr>
                <w:sz w:val="22"/>
                <w:szCs w:val="22"/>
              </w:rPr>
              <w:t>Итого:</w:t>
            </w:r>
          </w:p>
        </w:tc>
        <w:tc>
          <w:tcPr>
            <w:tcW w:w="1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2E68752">
            <w:pPr>
              <w:jc w:val="center"/>
              <w:rPr>
                <w:sz w:val="22"/>
                <w:szCs w:val="22"/>
              </w:rPr>
            </w:pPr>
            <w:bookmarkStart w:id="2" w:name="_GoBack"/>
            <w:bookmarkEnd w:id="2"/>
          </w:p>
        </w:tc>
      </w:tr>
      <w:tr w14:paraId="4D70B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567"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6CD3665">
            <w:pPr>
              <w:rPr>
                <w:b/>
                <w:bCs/>
                <w:sz w:val="22"/>
                <w:szCs w:val="22"/>
              </w:rPr>
            </w:pPr>
            <w:r>
              <w:rPr>
                <w:b/>
                <w:bCs/>
                <w:sz w:val="22"/>
                <w:szCs w:val="22"/>
              </w:rPr>
              <w:t>4</w:t>
            </w:r>
          </w:p>
        </w:tc>
        <w:tc>
          <w:tcPr>
            <w:tcW w:w="7716"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FD63AE6">
            <w:pPr>
              <w:rPr>
                <w:b/>
                <w:bCs/>
                <w:sz w:val="22"/>
                <w:szCs w:val="22"/>
              </w:rPr>
            </w:pPr>
            <w:r>
              <w:rPr>
                <w:b/>
                <w:bCs/>
                <w:sz w:val="22"/>
                <w:szCs w:val="22"/>
              </w:rPr>
              <w:t>сумма вознаграждения за услуги гримера и реквизитора (в том числе НДФЛ):</w:t>
            </w:r>
          </w:p>
        </w:tc>
        <w:tc>
          <w:tcPr>
            <w:tcW w:w="1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6E89A40">
            <w:pPr>
              <w:jc w:val="center"/>
              <w:rPr>
                <w:sz w:val="22"/>
                <w:szCs w:val="22"/>
              </w:rPr>
            </w:pPr>
          </w:p>
        </w:tc>
      </w:tr>
      <w:tr w14:paraId="24E0B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567"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193FA09">
            <w:pPr>
              <w:rPr>
                <w:b/>
                <w:bCs/>
                <w:sz w:val="22"/>
                <w:szCs w:val="22"/>
              </w:rPr>
            </w:pPr>
            <w:r>
              <w:rPr>
                <w:b/>
                <w:bCs/>
                <w:sz w:val="22"/>
                <w:szCs w:val="22"/>
              </w:rPr>
              <w:t>5</w:t>
            </w:r>
          </w:p>
        </w:tc>
        <w:tc>
          <w:tcPr>
            <w:tcW w:w="7716"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7AB66F5">
            <w:pPr>
              <w:rPr>
                <w:b/>
                <w:bCs/>
                <w:sz w:val="22"/>
                <w:szCs w:val="22"/>
              </w:rPr>
            </w:pPr>
            <w:r>
              <w:rPr>
                <w:b/>
                <w:bCs/>
                <w:sz w:val="22"/>
                <w:szCs w:val="22"/>
              </w:rPr>
              <w:t>сумма страховых взносов (руб.) (30% суммы вознаграждения):</w:t>
            </w:r>
          </w:p>
        </w:tc>
        <w:tc>
          <w:tcPr>
            <w:tcW w:w="1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B50F2E8">
            <w:pPr>
              <w:jc w:val="center"/>
              <w:rPr>
                <w:sz w:val="22"/>
                <w:szCs w:val="22"/>
              </w:rPr>
            </w:pPr>
          </w:p>
        </w:tc>
      </w:tr>
      <w:tr w14:paraId="4354B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567"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7BDEC1D">
            <w:pPr>
              <w:rPr>
                <w:b/>
                <w:bCs/>
                <w:sz w:val="22"/>
                <w:szCs w:val="22"/>
              </w:rPr>
            </w:pPr>
            <w:r>
              <w:rPr>
                <w:b/>
                <w:bCs/>
                <w:sz w:val="22"/>
                <w:szCs w:val="22"/>
              </w:rPr>
              <w:t>6</w:t>
            </w:r>
          </w:p>
        </w:tc>
        <w:tc>
          <w:tcPr>
            <w:tcW w:w="7716"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60A4E52">
            <w:pPr>
              <w:rPr>
                <w:b/>
                <w:bCs/>
                <w:sz w:val="22"/>
                <w:szCs w:val="22"/>
              </w:rPr>
            </w:pPr>
            <w:r>
              <w:rPr>
                <w:b/>
                <w:bCs/>
                <w:sz w:val="22"/>
                <w:szCs w:val="22"/>
              </w:rPr>
              <w:t>ИТОГО стоимость договора:</w:t>
            </w:r>
          </w:p>
        </w:tc>
        <w:tc>
          <w:tcPr>
            <w:tcW w:w="1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53C29FF">
            <w:pPr>
              <w:jc w:val="center"/>
              <w:rPr>
                <w:sz w:val="22"/>
                <w:szCs w:val="22"/>
              </w:rPr>
            </w:pPr>
          </w:p>
        </w:tc>
      </w:tr>
    </w:tbl>
    <w:p w14:paraId="20DD7317">
      <w:pPr>
        <w:jc w:val="center"/>
        <w:rPr>
          <w:b/>
          <w:bCs/>
          <w:sz w:val="22"/>
          <w:szCs w:val="22"/>
        </w:rPr>
      </w:pPr>
    </w:p>
    <w:p w14:paraId="66700EFD">
      <w:pPr>
        <w:jc w:val="center"/>
        <w:rPr>
          <w:b/>
          <w:bCs/>
          <w:sz w:val="22"/>
          <w:szCs w:val="22"/>
        </w:rPr>
      </w:pPr>
    </w:p>
    <w:p w14:paraId="407BD2FA">
      <w:pPr>
        <w:jc w:val="center"/>
        <w:rPr>
          <w:b/>
          <w:bCs/>
          <w:sz w:val="23"/>
          <w:szCs w:val="23"/>
        </w:rPr>
      </w:pPr>
      <w:r>
        <w:rPr>
          <w:b/>
          <w:bCs/>
          <w:sz w:val="23"/>
          <w:szCs w:val="23"/>
        </w:rPr>
        <w:t>ПОДПИСИ СТОРОН:</w:t>
      </w:r>
    </w:p>
    <w:p w14:paraId="24D08468">
      <w:pPr>
        <w:tabs>
          <w:tab w:val="left" w:pos="0"/>
        </w:tabs>
        <w:jc w:val="both"/>
        <w:rPr>
          <w:b/>
          <w:bCs/>
          <w:sz w:val="23"/>
          <w:szCs w:val="23"/>
        </w:rPr>
      </w:pPr>
      <w:r>
        <w:rPr>
          <w:sz w:val="23"/>
          <w:szCs w:val="23"/>
        </w:rPr>
        <w:tab/>
      </w:r>
      <w:r>
        <w:rPr>
          <w:sz w:val="23"/>
          <w:szCs w:val="23"/>
        </w:rPr>
        <w:tab/>
      </w:r>
      <w:r>
        <w:rPr>
          <w:sz w:val="23"/>
          <w:szCs w:val="23"/>
        </w:rPr>
        <w:tab/>
      </w:r>
      <w:r>
        <w:rPr>
          <w:sz w:val="23"/>
          <w:szCs w:val="23"/>
        </w:rPr>
        <w:tab/>
      </w:r>
      <w:r>
        <w:rPr>
          <w:sz w:val="23"/>
          <w:szCs w:val="23"/>
        </w:rPr>
        <w:tab/>
      </w:r>
      <w:r>
        <w:rPr>
          <w:b/>
          <w:bCs/>
          <w:sz w:val="23"/>
          <w:szCs w:val="23"/>
        </w:rPr>
        <w:t xml:space="preserve"> </w:t>
      </w:r>
    </w:p>
    <w:p w14:paraId="7C283E41">
      <w:pPr>
        <w:jc w:val="both"/>
        <w:rPr>
          <w:b/>
          <w:bCs/>
          <w:sz w:val="23"/>
          <w:szCs w:val="23"/>
        </w:rPr>
      </w:pPr>
      <w:r>
        <w:rPr>
          <w:b/>
          <w:bCs/>
          <w:sz w:val="23"/>
          <w:szCs w:val="23"/>
        </w:rPr>
        <w:t>Заказчик:</w:t>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Исполнитель:</w:t>
      </w:r>
    </w:p>
    <w:p w14:paraId="1A092525">
      <w:pPr>
        <w:ind w:right="-3"/>
        <w:jc w:val="both"/>
        <w:rPr>
          <w:sz w:val="23"/>
          <w:szCs w:val="23"/>
        </w:rPr>
      </w:pPr>
      <w:r>
        <w:rPr>
          <w:sz w:val="23"/>
          <w:szCs w:val="23"/>
        </w:rPr>
        <w:tab/>
      </w:r>
      <w:r>
        <w:rPr>
          <w:sz w:val="23"/>
          <w:szCs w:val="23"/>
        </w:rPr>
        <w:tab/>
      </w:r>
      <w:r>
        <w:rPr>
          <w:sz w:val="23"/>
          <w:szCs w:val="23"/>
        </w:rPr>
        <w:tab/>
      </w:r>
      <w:r>
        <w:rPr>
          <w:sz w:val="23"/>
          <w:szCs w:val="23"/>
        </w:rPr>
        <w:t xml:space="preserve">                      </w:t>
      </w:r>
    </w:p>
    <w:p w14:paraId="47CF0E60">
      <w:pPr>
        <w:jc w:val="both"/>
      </w:pPr>
      <w:r>
        <w:rPr>
          <w:color w:val="000000"/>
        </w:rPr>
        <w:t>Директор СПб ГБУК «Театр-студия «НДТ»</w:t>
      </w:r>
      <w:r>
        <w:rPr>
          <w:color w:val="000000"/>
        </w:rPr>
        <w:tab/>
      </w:r>
    </w:p>
    <w:p w14:paraId="2A659ACC">
      <w:pPr>
        <w:jc w:val="both"/>
      </w:pPr>
      <w:r>
        <w:rPr>
          <w:color w:val="000000"/>
        </w:rPr>
        <w:tab/>
      </w:r>
      <w:r>
        <w:rPr>
          <w:color w:val="000000"/>
        </w:rPr>
        <w:tab/>
      </w:r>
      <w:r>
        <w:rPr>
          <w:color w:val="000000"/>
        </w:rPr>
        <w:tab/>
      </w:r>
      <w:r>
        <w:rPr>
          <w:color w:val="000000"/>
        </w:rPr>
        <w:t xml:space="preserve">              </w:t>
      </w:r>
    </w:p>
    <w:p w14:paraId="4F1EA300">
      <w:pPr>
        <w:jc w:val="both"/>
        <w:rPr>
          <w:sz w:val="23"/>
          <w:szCs w:val="23"/>
        </w:rPr>
      </w:pPr>
      <w:r>
        <w:rPr>
          <w:color w:val="000000"/>
        </w:rPr>
        <w:t>____________________ /Долматова М. В.</w:t>
      </w:r>
      <w:r>
        <w:rPr>
          <w:sz w:val="23"/>
          <w:szCs w:val="23"/>
        </w:rPr>
        <w:t xml:space="preserve">/         </w:t>
      </w:r>
      <w:r>
        <w:rPr>
          <w:sz w:val="23"/>
          <w:szCs w:val="23"/>
        </w:rPr>
        <w:tab/>
      </w:r>
      <w:r>
        <w:rPr>
          <w:sz w:val="23"/>
          <w:szCs w:val="23"/>
        </w:rPr>
        <w:tab/>
      </w:r>
      <w:r>
        <w:rPr>
          <w:sz w:val="23"/>
          <w:szCs w:val="23"/>
        </w:rPr>
        <w:t xml:space="preserve">_______________ / </w:t>
      </w:r>
      <w:r>
        <w:rPr>
          <w:rFonts w:hint="default"/>
          <w:sz w:val="23"/>
          <w:szCs w:val="23"/>
          <w:lang w:val="ru-RU"/>
        </w:rPr>
        <w:t>________________</w:t>
      </w:r>
      <w:r>
        <w:rPr>
          <w:sz w:val="23"/>
          <w:szCs w:val="23"/>
        </w:rPr>
        <w:t>/</w:t>
      </w:r>
    </w:p>
    <w:p w14:paraId="5BEEBAD9">
      <w:pPr>
        <w:jc w:val="both"/>
        <w:rPr>
          <w:sz w:val="23"/>
          <w:szCs w:val="23"/>
        </w:rPr>
      </w:pPr>
      <w:r>
        <w:rPr>
          <w:b/>
          <w:bCs/>
          <w:sz w:val="23"/>
          <w:szCs w:val="23"/>
        </w:rPr>
        <w:t>(ПОДПИСАНО ЭП)</w:t>
      </w:r>
      <w:r>
        <w:rPr>
          <w:b/>
          <w:bCs/>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 xml:space="preserve"> </w:t>
      </w:r>
      <w:r>
        <w:rPr>
          <w:b/>
          <w:bCs/>
          <w:sz w:val="23"/>
          <w:szCs w:val="23"/>
        </w:rPr>
        <w:t>(ПОДПИСАНО ЭП)</w:t>
      </w:r>
    </w:p>
    <w:p w14:paraId="330433C4">
      <w:pPr>
        <w:jc w:val="center"/>
        <w:rPr>
          <w:rFonts w:ascii="Verdana" w:hAnsi="Verdana" w:eastAsia="Verdana" w:cs="Verdana"/>
          <w:sz w:val="16"/>
          <w:szCs w:val="16"/>
        </w:rPr>
      </w:pPr>
    </w:p>
    <w:p w14:paraId="4D9EA9DD"/>
    <w:sectPr>
      <w:pgSz w:w="11906" w:h="16838"/>
      <w:pgMar w:top="454" w:right="510" w:bottom="454" w:left="510" w:header="142" w:footer="142"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Verdana">
    <w:panose1 w:val="020B0604030504040204"/>
    <w:charset w:val="CC"/>
    <w:family w:val="swiss"/>
    <w:pitch w:val="default"/>
    <w:sig w:usb0="A00006FF" w:usb1="4000205B" w:usb2="0000001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616FFF"/>
    <w:multiLevelType w:val="multilevel"/>
    <w:tmpl w:val="32616FFF"/>
    <w:lvl w:ilvl="0" w:tentative="0">
      <w:start w:val="1"/>
      <w:numFmt w:val="decimal"/>
      <w:lvlText w:val="%1."/>
      <w:lvlJc w:val="left"/>
      <w:pPr>
        <w:ind w:left="360" w:hanging="360"/>
      </w:pPr>
      <w:rPr>
        <w:color w:val="000000"/>
      </w:rPr>
    </w:lvl>
    <w:lvl w:ilvl="1" w:tentative="0">
      <w:start w:val="1"/>
      <w:numFmt w:val="decimal"/>
      <w:lvlText w:val="%1.%2."/>
      <w:lvlJc w:val="left"/>
      <w:pPr>
        <w:ind w:left="1668" w:hanging="360"/>
      </w:pPr>
      <w:rPr>
        <w:color w:val="000000"/>
      </w:rPr>
    </w:lvl>
    <w:lvl w:ilvl="2" w:tentative="0">
      <w:start w:val="1"/>
      <w:numFmt w:val="decimal"/>
      <w:lvlText w:val="%1.%2.%3."/>
      <w:lvlJc w:val="left"/>
      <w:pPr>
        <w:ind w:left="3336" w:hanging="720"/>
      </w:pPr>
      <w:rPr>
        <w:color w:val="000000"/>
      </w:rPr>
    </w:lvl>
    <w:lvl w:ilvl="3" w:tentative="0">
      <w:start w:val="1"/>
      <w:numFmt w:val="decimal"/>
      <w:lvlText w:val="%1.%2.%3.%4."/>
      <w:lvlJc w:val="left"/>
      <w:pPr>
        <w:ind w:left="4644" w:hanging="720"/>
      </w:pPr>
      <w:rPr>
        <w:color w:val="000000"/>
      </w:rPr>
    </w:lvl>
    <w:lvl w:ilvl="4" w:tentative="0">
      <w:start w:val="1"/>
      <w:numFmt w:val="decimal"/>
      <w:lvlText w:val="%1.%2.%3.%4.%5."/>
      <w:lvlJc w:val="left"/>
      <w:pPr>
        <w:ind w:left="6312" w:hanging="1080"/>
      </w:pPr>
      <w:rPr>
        <w:color w:val="000000"/>
      </w:rPr>
    </w:lvl>
    <w:lvl w:ilvl="5" w:tentative="0">
      <w:start w:val="1"/>
      <w:numFmt w:val="decimal"/>
      <w:lvlText w:val="%1.%2.%3.%4.%5.%6."/>
      <w:lvlJc w:val="left"/>
      <w:pPr>
        <w:ind w:left="7620" w:hanging="1080"/>
      </w:pPr>
      <w:rPr>
        <w:color w:val="000000"/>
      </w:rPr>
    </w:lvl>
    <w:lvl w:ilvl="6" w:tentative="0">
      <w:start w:val="1"/>
      <w:numFmt w:val="decimal"/>
      <w:lvlText w:val="%1.%2.%3.%4.%5.%6.%7."/>
      <w:lvlJc w:val="left"/>
      <w:pPr>
        <w:ind w:left="9288" w:hanging="1440"/>
      </w:pPr>
      <w:rPr>
        <w:color w:val="000000"/>
      </w:rPr>
    </w:lvl>
    <w:lvl w:ilvl="7" w:tentative="0">
      <w:start w:val="1"/>
      <w:numFmt w:val="decimal"/>
      <w:lvlText w:val="%1.%2.%3.%4.%5.%6.%7.%8."/>
      <w:lvlJc w:val="left"/>
      <w:pPr>
        <w:ind w:left="10596" w:hanging="1440"/>
      </w:pPr>
      <w:rPr>
        <w:color w:val="000000"/>
      </w:rPr>
    </w:lvl>
    <w:lvl w:ilvl="8" w:tentative="0">
      <w:start w:val="1"/>
      <w:numFmt w:val="decimal"/>
      <w:lvlText w:val="%1.%2.%3.%4.%5.%6.%7.%8.%9."/>
      <w:lvlJc w:val="left"/>
      <w:pPr>
        <w:ind w:left="12264" w:hanging="1800"/>
      </w:pPr>
      <w:rPr>
        <w:color w:val="000000"/>
      </w:rPr>
    </w:lvl>
  </w:abstractNum>
  <w:abstractNum w:abstractNumId="1">
    <w:nsid w:val="369E7F59"/>
    <w:multiLevelType w:val="multilevel"/>
    <w:tmpl w:val="369E7F59"/>
    <w:lvl w:ilvl="0" w:tentative="0">
      <w:start w:val="12"/>
      <w:numFmt w:val="decimal"/>
      <w:lvlText w:val="%1."/>
      <w:lvlJc w:val="left"/>
      <w:pPr>
        <w:ind w:left="0" w:firstLine="0"/>
      </w:pPr>
    </w:lvl>
    <w:lvl w:ilvl="1" w:tentative="0">
      <w:start w:val="1"/>
      <w:numFmt w:val="bullet"/>
      <w:lvlText w:val=""/>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abstractNum w:abstractNumId="2">
    <w:nsid w:val="3B476273"/>
    <w:multiLevelType w:val="multilevel"/>
    <w:tmpl w:val="3B476273"/>
    <w:lvl w:ilvl="0" w:tentative="0">
      <w:start w:val="5"/>
      <w:numFmt w:val="decimal"/>
      <w:lvlText w:val="%1."/>
      <w:lvlJc w:val="left"/>
      <w:pPr>
        <w:ind w:left="360" w:hanging="360"/>
      </w:pPr>
      <w:rPr>
        <w:color w:val="000000"/>
      </w:rPr>
    </w:lvl>
    <w:lvl w:ilvl="1" w:tentative="0">
      <w:start w:val="1"/>
      <w:numFmt w:val="decimal"/>
      <w:lvlText w:val="%1.%2."/>
      <w:lvlJc w:val="left"/>
      <w:pPr>
        <w:ind w:left="1668" w:hanging="360"/>
      </w:pPr>
      <w:rPr>
        <w:color w:val="000000"/>
      </w:rPr>
    </w:lvl>
    <w:lvl w:ilvl="2" w:tentative="0">
      <w:start w:val="1"/>
      <w:numFmt w:val="decimal"/>
      <w:lvlText w:val="%1.%2.%3."/>
      <w:lvlJc w:val="left"/>
      <w:pPr>
        <w:ind w:left="3336" w:hanging="720"/>
      </w:pPr>
      <w:rPr>
        <w:color w:val="000000"/>
      </w:rPr>
    </w:lvl>
    <w:lvl w:ilvl="3" w:tentative="0">
      <w:start w:val="1"/>
      <w:numFmt w:val="decimal"/>
      <w:lvlText w:val="%1.%2.%3.%4."/>
      <w:lvlJc w:val="left"/>
      <w:pPr>
        <w:ind w:left="4644" w:hanging="720"/>
      </w:pPr>
      <w:rPr>
        <w:color w:val="000000"/>
      </w:rPr>
    </w:lvl>
    <w:lvl w:ilvl="4" w:tentative="0">
      <w:start w:val="1"/>
      <w:numFmt w:val="decimal"/>
      <w:lvlText w:val="%1.%2.%3.%4.%5."/>
      <w:lvlJc w:val="left"/>
      <w:pPr>
        <w:ind w:left="6312" w:hanging="1080"/>
      </w:pPr>
      <w:rPr>
        <w:color w:val="000000"/>
      </w:rPr>
    </w:lvl>
    <w:lvl w:ilvl="5" w:tentative="0">
      <w:start w:val="1"/>
      <w:numFmt w:val="decimal"/>
      <w:lvlText w:val="%1.%2.%3.%4.%5.%6."/>
      <w:lvlJc w:val="left"/>
      <w:pPr>
        <w:ind w:left="7620" w:hanging="1080"/>
      </w:pPr>
      <w:rPr>
        <w:color w:val="000000"/>
      </w:rPr>
    </w:lvl>
    <w:lvl w:ilvl="6" w:tentative="0">
      <w:start w:val="1"/>
      <w:numFmt w:val="decimal"/>
      <w:lvlText w:val="%1.%2.%3.%4.%5.%6.%7."/>
      <w:lvlJc w:val="left"/>
      <w:pPr>
        <w:ind w:left="9288" w:hanging="1440"/>
      </w:pPr>
      <w:rPr>
        <w:color w:val="000000"/>
      </w:rPr>
    </w:lvl>
    <w:lvl w:ilvl="7" w:tentative="0">
      <w:start w:val="1"/>
      <w:numFmt w:val="decimal"/>
      <w:lvlText w:val="%1.%2.%3.%4.%5.%6.%7.%8."/>
      <w:lvlJc w:val="left"/>
      <w:pPr>
        <w:ind w:left="10596" w:hanging="1440"/>
      </w:pPr>
      <w:rPr>
        <w:color w:val="000000"/>
      </w:rPr>
    </w:lvl>
    <w:lvl w:ilvl="8" w:tentative="0">
      <w:start w:val="1"/>
      <w:numFmt w:val="decimal"/>
      <w:lvlText w:val="%1.%2.%3.%4.%5.%6.%7.%8.%9."/>
      <w:lvlJc w:val="left"/>
      <w:pPr>
        <w:ind w:left="12264" w:hanging="1800"/>
      </w:pPr>
      <w:rPr>
        <w:color w:val="000000"/>
      </w:rPr>
    </w:lvl>
  </w:abstractNum>
  <w:abstractNum w:abstractNumId="3">
    <w:nsid w:val="46BB488A"/>
    <w:multiLevelType w:val="multilevel"/>
    <w:tmpl w:val="46BB488A"/>
    <w:lvl w:ilvl="0" w:tentative="0">
      <w:start w:val="2"/>
      <w:numFmt w:val="decimal"/>
      <w:lvlText w:val="%1."/>
      <w:lvlJc w:val="left"/>
      <w:pPr>
        <w:ind w:left="0" w:firstLine="0"/>
      </w:pPr>
    </w:lvl>
    <w:lvl w:ilvl="1" w:tentative="0">
      <w:start w:val="1"/>
      <w:numFmt w:val="bullet"/>
      <w:lvlText w:val=""/>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abstractNum w:abstractNumId="4">
    <w:nsid w:val="545807F4"/>
    <w:multiLevelType w:val="multilevel"/>
    <w:tmpl w:val="545807F4"/>
    <w:lvl w:ilvl="0" w:tentative="0">
      <w:start w:val="8"/>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7C98165B"/>
    <w:multiLevelType w:val="multilevel"/>
    <w:tmpl w:val="7C98165B"/>
    <w:lvl w:ilvl="0" w:tentative="0">
      <w:start w:val="2"/>
      <w:numFmt w:val="decimal"/>
      <w:lvlText w:val="%1."/>
      <w:lvlJc w:val="left"/>
      <w:pPr>
        <w:ind w:left="360" w:hanging="360"/>
      </w:pPr>
    </w:lvl>
    <w:lvl w:ilvl="1" w:tentative="0">
      <w:start w:val="1"/>
      <w:numFmt w:val="decimal"/>
      <w:lvlText w:val="%1.%2."/>
      <w:lvlJc w:val="left"/>
      <w:pPr>
        <w:ind w:left="360" w:hanging="36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num w:numId="1">
    <w:abstractNumId w:val="0"/>
  </w:num>
  <w:num w:numId="2">
    <w:abstractNumId w:val="2"/>
  </w:num>
  <w:num w:numId="3">
    <w:abstractNumId w:val="4"/>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EB9"/>
    <w:rsid w:val="002A6B83"/>
    <w:rsid w:val="002F6D1E"/>
    <w:rsid w:val="00D63761"/>
    <w:rsid w:val="00EF1EB9"/>
    <w:rsid w:val="456F5BF8"/>
    <w:rsid w:val="4C0B4CE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3709</Words>
  <Characters>26162</Characters>
  <Lines>214</Lines>
  <Paragraphs>60</Paragraphs>
  <TotalTime>8</TotalTime>
  <ScaleCrop>false</ScaleCrop>
  <LinksUpToDate>false</LinksUpToDate>
  <CharactersWithSpaces>29912</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2026-06-15T22:00:00Z</dcterms:created>
  <dc:creator>user</dc:creator>
  <cp:lastModifiedBy>София</cp:lastModifiedBy>
  <dcterms:modified xsi:type="dcterms:W3CDTF">2026-06-16T21:00:17Z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1049-12.1.0.26880</vt:lpwstr>
  </property>
  <property fmtid="{D5CDD505-2E9C-101B-9397-08002B2CF9AE}" pid="3" name="ICV">
    <vt:lpwstr>61C68B0C824043EAA9B2EAEDC529F783_13</vt:lpwstr>
  </property>
  <property fmtid="{D5CDD505-2E9C-101B-9397-08002B2CF9AE}" pid="4" name="KSOTemplateDocerSaveRecord">
    <vt:lpwstr>eyJoZGlkIjoiOWMxZjk2Nzk2MGYwM2E4ZmNlYjVmZjRmZTllMzBiYzYiLCJ1c2VySWQiOiI4MjQ2MzUwOTcyODkifQ==</vt:lpwstr>
  </property>
</Properties>
</file>