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A7D" w:rsidRPr="00AF7A7D" w:rsidRDefault="00AF7A7D" w:rsidP="00AF7A7D">
      <w:pPr>
        <w:widowControl w:val="0"/>
        <w:spacing w:after="0" w:line="240" w:lineRule="auto"/>
        <w:ind w:left="5954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AF7A7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Приложение №2 к Извещению </w:t>
      </w: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AF7A7D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:rsidR="00AF7A7D" w:rsidRPr="00AF7A7D" w:rsidRDefault="00AF7A7D" w:rsidP="00AF7A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</w:pPr>
    </w:p>
    <w:tbl>
      <w:tblPr>
        <w:tblW w:w="989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500"/>
      </w:tblGrid>
      <w:tr w:rsidR="00AF7A7D" w:rsidRPr="00AF7A7D" w:rsidTr="000E70C5">
        <w:trPr>
          <w:trHeight w:val="70"/>
        </w:trPr>
        <w:tc>
          <w:tcPr>
            <w:tcW w:w="568" w:type="dxa"/>
            <w:vAlign w:val="center"/>
          </w:tcPr>
          <w:p w:rsidR="00AF7A7D" w:rsidRPr="00AF7A7D" w:rsidRDefault="00AF7A7D" w:rsidP="00AF7A7D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 w:rsidRPr="00AF7A7D"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827" w:type="dxa"/>
            <w:vAlign w:val="center"/>
          </w:tcPr>
          <w:p w:rsidR="00AF7A7D" w:rsidRPr="00AF7A7D" w:rsidRDefault="00AF7A7D" w:rsidP="00AF7A7D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 w:rsidRPr="00AF7A7D"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500" w:type="dxa"/>
            <w:vAlign w:val="center"/>
          </w:tcPr>
          <w:p w:rsidR="00AF7A7D" w:rsidRPr="00AF7A7D" w:rsidRDefault="00AF7A7D" w:rsidP="00AF7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F7A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Метод сопоставимых рыночных цен </w:t>
            </w:r>
          </w:p>
          <w:p w:rsidR="00AF7A7D" w:rsidRPr="00AF7A7D" w:rsidRDefault="00AF7A7D" w:rsidP="00AF7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AF7A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(анализ рынка)</w:t>
            </w:r>
          </w:p>
        </w:tc>
      </w:tr>
      <w:tr w:rsidR="00AF7A7D" w:rsidRPr="00AF7A7D" w:rsidTr="000E70C5">
        <w:trPr>
          <w:trHeight w:val="1616"/>
        </w:trPr>
        <w:tc>
          <w:tcPr>
            <w:tcW w:w="568" w:type="dxa"/>
            <w:vAlign w:val="center"/>
          </w:tcPr>
          <w:p w:rsidR="00AF7A7D" w:rsidRPr="00AF7A7D" w:rsidRDefault="00AF7A7D" w:rsidP="00AF7A7D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 w:rsidRPr="00AF7A7D"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3827" w:type="dxa"/>
            <w:vAlign w:val="center"/>
          </w:tcPr>
          <w:p w:rsidR="00AF7A7D" w:rsidRPr="00AF7A7D" w:rsidRDefault="00AF7A7D" w:rsidP="00AF7A7D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 w:rsidRPr="00AF7A7D"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  <w:t>Порядок формирования начальной (максимальной) цены контракта</w:t>
            </w:r>
          </w:p>
        </w:tc>
        <w:tc>
          <w:tcPr>
            <w:tcW w:w="5500" w:type="dxa"/>
            <w:vAlign w:val="center"/>
          </w:tcPr>
          <w:p w:rsidR="00AF7A7D" w:rsidRPr="00AF7A7D" w:rsidRDefault="00AF7A7D" w:rsidP="00AF7A7D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 w:rsidRPr="00AF7A7D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В начальную (максимальную) цену контракта включены стоимость товара, упаковки, транспортные расходы, погрузочно-разгрузочные (включая подъем на этаж), сборочные (включая комплектацию фурнитурой для крепления), расходы по уборке и вывозу упаковочного материала, страхование, уплату таможенных пошлин, налогов и другие обязательные платежи, а также прочие расходы, связанные с исполнением контракта</w:t>
            </w:r>
          </w:p>
        </w:tc>
      </w:tr>
      <w:tr w:rsidR="00AF7A7D" w:rsidRPr="00AF7A7D" w:rsidTr="000E70C5">
        <w:trPr>
          <w:trHeight w:val="1629"/>
        </w:trPr>
        <w:tc>
          <w:tcPr>
            <w:tcW w:w="568" w:type="dxa"/>
            <w:vAlign w:val="center"/>
          </w:tcPr>
          <w:p w:rsidR="00AF7A7D" w:rsidRPr="00AF7A7D" w:rsidRDefault="00AF7A7D" w:rsidP="00AF7A7D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 w:rsidRPr="00AF7A7D"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3827" w:type="dxa"/>
            <w:vAlign w:val="center"/>
          </w:tcPr>
          <w:p w:rsidR="00AF7A7D" w:rsidRPr="00AF7A7D" w:rsidRDefault="00AF7A7D" w:rsidP="00AF7A7D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 w:rsidRPr="00AF7A7D"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500" w:type="dxa"/>
            <w:vAlign w:val="center"/>
          </w:tcPr>
          <w:p w:rsidR="00AF7A7D" w:rsidRPr="00AF7A7D" w:rsidRDefault="00AF7A7D" w:rsidP="00AF7A7D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AF7A7D"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  <w:t>Российский рубль.</w:t>
            </w:r>
          </w:p>
        </w:tc>
      </w:tr>
      <w:tr w:rsidR="00AF7A7D" w:rsidRPr="00AF7A7D" w:rsidTr="000E70C5">
        <w:trPr>
          <w:trHeight w:val="971"/>
        </w:trPr>
        <w:tc>
          <w:tcPr>
            <w:tcW w:w="568" w:type="dxa"/>
            <w:vAlign w:val="center"/>
          </w:tcPr>
          <w:p w:rsidR="00AF7A7D" w:rsidRPr="00AF7A7D" w:rsidRDefault="00AF7A7D" w:rsidP="00AF7A7D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 w:rsidRPr="00AF7A7D"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3827" w:type="dxa"/>
            <w:vAlign w:val="center"/>
          </w:tcPr>
          <w:p w:rsidR="00AF7A7D" w:rsidRPr="00AF7A7D" w:rsidRDefault="00AF7A7D" w:rsidP="00AF7A7D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 w:rsidRPr="00AF7A7D">
              <w:rPr>
                <w:rFonts w:ascii="Times New Roman" w:eastAsia="Courier New" w:hAnsi="Times New Roman" w:cs="Courier New"/>
                <w:bCs/>
                <w:color w:val="000000"/>
                <w:sz w:val="24"/>
                <w:szCs w:val="24"/>
                <w:lang w:eastAsia="ru-RU" w:bidi="ru-RU"/>
              </w:rPr>
              <w:t xml:space="preserve">Начальная (максимальная) цена контракта, руб. </w:t>
            </w:r>
          </w:p>
        </w:tc>
        <w:tc>
          <w:tcPr>
            <w:tcW w:w="5500" w:type="dxa"/>
            <w:vAlign w:val="center"/>
          </w:tcPr>
          <w:p w:rsidR="00AF7A7D" w:rsidRPr="00AF7A7D" w:rsidRDefault="004268D0" w:rsidP="0015125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/>
                <w:color w:val="000000"/>
                <w:sz w:val="24"/>
                <w:szCs w:val="24"/>
                <w:lang w:eastAsia="ru-RU" w:bidi="ru-RU"/>
              </w:rPr>
              <w:t>201 500</w:t>
            </w:r>
            <w:r w:rsidR="006F4F18">
              <w:rPr>
                <w:rFonts w:ascii="Times New Roman" w:eastAsia="Courier New" w:hAnsi="Times New Roman" w:cs="Courier New"/>
                <w:b/>
                <w:color w:val="000000"/>
                <w:sz w:val="24"/>
                <w:szCs w:val="24"/>
                <w:lang w:eastAsia="ru-RU" w:bidi="ru-RU"/>
              </w:rPr>
              <w:t xml:space="preserve">,00 </w:t>
            </w:r>
            <w:r w:rsidR="00AF7A7D" w:rsidRPr="00AF7A7D">
              <w:rPr>
                <w:rFonts w:ascii="Times New Roman" w:eastAsia="Courier New" w:hAnsi="Times New Roman" w:cs="Courier New"/>
                <w:b/>
                <w:color w:val="000000"/>
                <w:sz w:val="24"/>
                <w:szCs w:val="24"/>
                <w:lang w:eastAsia="ru-RU" w:bidi="ru-RU"/>
              </w:rPr>
              <w:t>руб.</w:t>
            </w:r>
          </w:p>
        </w:tc>
      </w:tr>
    </w:tbl>
    <w:p w:rsidR="00AF7A7D" w:rsidRPr="00AF7A7D" w:rsidRDefault="00AF7A7D" w:rsidP="00AF7A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</w:pPr>
    </w:p>
    <w:p w:rsidR="00AF7A7D" w:rsidRPr="00AF7A7D" w:rsidRDefault="00AF7A7D" w:rsidP="00AF7A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</w:pPr>
    </w:p>
    <w:p w:rsidR="00AF7A7D" w:rsidRPr="00AF7A7D" w:rsidRDefault="00AF7A7D" w:rsidP="00AF7A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</w:pP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AF7A7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Должностное лицо Заказчика, ответственное</w:t>
      </w: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AF7A7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за соблюдение требований при обосновании </w:t>
      </w: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AF7A7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начальной (максимальной) цены контракта, </w:t>
      </w: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proofErr w:type="gramStart"/>
      <w:r w:rsidRPr="00AF7A7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установленных</w:t>
      </w:r>
      <w:proofErr w:type="gramEnd"/>
      <w:r w:rsidRPr="00AF7A7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законодательством Российской Федерации </w:t>
      </w: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AF7A7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 контрактной системе в сфере закупок:</w:t>
      </w: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AF7A7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_______________/</w:t>
      </w:r>
      <w:r w:rsidRPr="00AF7A7D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Зам. директора по АХР/ Петров О.Б.</w:t>
      </w: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AF7A7D" w:rsidRPr="00AF7A7D" w:rsidRDefault="00AF7A7D" w:rsidP="00AF7A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AF7A7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«__» ______________ 2026</w:t>
      </w:r>
      <w:r w:rsidR="006F4F1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AF7A7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г.</w:t>
      </w:r>
    </w:p>
    <w:p w:rsidR="006F4F18" w:rsidRDefault="006F4F18" w:rsidP="00AF7A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</w:pPr>
    </w:p>
    <w:p w:rsidR="006F4F18" w:rsidRDefault="006F4F18">
      <w:pP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br w:type="page"/>
      </w:r>
    </w:p>
    <w:p w:rsidR="006F4F18" w:rsidRDefault="006F4F18" w:rsidP="00AF7A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sectPr w:rsidR="006F4F18" w:rsidSect="00E03F1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6302" w:type="dxa"/>
        <w:tblInd w:w="-601" w:type="dxa"/>
        <w:tblLayout w:type="fixed"/>
        <w:tblLook w:val="04A0"/>
      </w:tblPr>
      <w:tblGrid>
        <w:gridCol w:w="425"/>
        <w:gridCol w:w="1277"/>
        <w:gridCol w:w="141"/>
        <w:gridCol w:w="1134"/>
        <w:gridCol w:w="993"/>
        <w:gridCol w:w="708"/>
        <w:gridCol w:w="1134"/>
        <w:gridCol w:w="1134"/>
        <w:gridCol w:w="1134"/>
        <w:gridCol w:w="2268"/>
        <w:gridCol w:w="2127"/>
        <w:gridCol w:w="1275"/>
        <w:gridCol w:w="709"/>
        <w:gridCol w:w="709"/>
        <w:gridCol w:w="1134"/>
      </w:tblGrid>
      <w:tr w:rsidR="006F6FFE" w:rsidRPr="006F6FFE" w:rsidTr="006F6FFE">
        <w:trPr>
          <w:trHeight w:val="851"/>
        </w:trPr>
        <w:tc>
          <w:tcPr>
            <w:tcW w:w="163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ind w:left="-817" w:firstLine="81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_GoBack"/>
            <w:bookmarkEnd w:id="0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Обоснование начальной (максимальной) цены контракта, </w:t>
            </w: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цены контракта, заключаемого с единственным поставщиком (подрядчиком, исполнителем) и начальной цены единицы товара, работы, услуги </w:t>
            </w: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при осуществлении закупок медицинских изделий</w:t>
            </w:r>
          </w:p>
        </w:tc>
      </w:tr>
      <w:tr w:rsidR="006F6FFE" w:rsidRPr="006F6FFE" w:rsidTr="006F6FFE">
        <w:trPr>
          <w:trHeight w:val="300"/>
        </w:trPr>
        <w:tc>
          <w:tcPr>
            <w:tcW w:w="16302" w:type="dxa"/>
            <w:gridSpan w:val="1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F6FFE" w:rsidRPr="006F6FFE" w:rsidRDefault="006F6FFE" w:rsidP="006F6F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Поставка холодильников для нужд Государственного бюджетного образовательного учреждения школа № 609 Красногвардейского района Санкт-Петербурга, для нужд Санкт-Петербурга в 2026 году. </w:t>
            </w:r>
            <w:proofErr w:type="gram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Заказчиком было направлены запрос от 23.04.2026 № б/</w:t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proofErr w:type="spell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 предоставлении ценовой информации 5-м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ответы получены от 3-х поставщиков </w:t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</w:t>
            </w:r>
            <w:proofErr w:type="spell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№ б/</w:t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proofErr w:type="spell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23.04.2026, </w:t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</w:t>
            </w:r>
            <w:proofErr w:type="spell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№ б/</w:t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proofErr w:type="spell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23.04.2026, </w:t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</w:t>
            </w:r>
            <w:proofErr w:type="spell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№ б/</w:t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proofErr w:type="spell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</w:t>
            </w:r>
            <w:proofErr w:type="gram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23.04.2026</w:t>
            </w:r>
          </w:p>
        </w:tc>
      </w:tr>
      <w:tr w:rsidR="006F6FFE" w:rsidRPr="006F6FFE" w:rsidTr="006F6FFE">
        <w:trPr>
          <w:trHeight w:val="253"/>
        </w:trPr>
        <w:tc>
          <w:tcPr>
            <w:tcW w:w="16302" w:type="dxa"/>
            <w:gridSpan w:val="1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F6FFE" w:rsidRPr="006F6FFE" w:rsidTr="006F6FFE">
        <w:trPr>
          <w:trHeight w:val="5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Характеристики объекта закупки</w:t>
            </w:r>
          </w:p>
        </w:tc>
        <w:tc>
          <w:tcPr>
            <w:tcW w:w="1460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Характеристики объекта закупки указаны в описании объекта закупки</w:t>
            </w:r>
          </w:p>
        </w:tc>
      </w:tr>
      <w:tr w:rsidR="006F6FFE" w:rsidRPr="006F6FFE" w:rsidTr="006F6FFE">
        <w:trPr>
          <w:trHeight w:val="986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Используемый метод определения НМЦК </w:t>
            </w: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 обоснованием:</w:t>
            </w:r>
          </w:p>
        </w:tc>
        <w:tc>
          <w:tcPr>
            <w:tcW w:w="1460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НМЦК определена в соответствии с приказом Министерства здравоохранения РФ от 15.05.2020 г. 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медицинских изделий»</w:t>
            </w:r>
          </w:p>
        </w:tc>
      </w:tr>
      <w:tr w:rsidR="006F6FFE" w:rsidRPr="006F6FFE" w:rsidTr="006F6FFE">
        <w:trPr>
          <w:trHeight w:val="561"/>
        </w:trPr>
        <w:tc>
          <w:tcPr>
            <w:tcW w:w="163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РАСЧЕТ НМЦК </w:t>
            </w:r>
            <w:proofErr w:type="gram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</w:t>
            </w:r>
            <w:proofErr w:type="gram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МЕД. ИЗДЕЛИЙ</w:t>
            </w:r>
          </w:p>
        </w:tc>
      </w:tr>
      <w:tr w:rsidR="006F6FFE" w:rsidRPr="006F6FFE" w:rsidTr="006F6FFE">
        <w:trPr>
          <w:trHeight w:val="1548"/>
        </w:trPr>
        <w:tc>
          <w:tcPr>
            <w:tcW w:w="163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Расчет НМЦК по формуле:  НМЦК = Σⁿi=1 (</w:t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НЦЕ</w:t>
            </w:r>
            <w:proofErr w:type="gram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</w:t>
            </w:r>
            <w:proofErr w:type="spellEnd"/>
            <w:proofErr w:type="gram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+ НДС) * </w:t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Vi</w:t>
            </w:r>
            <w:proofErr w:type="spell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</w:t>
            </w: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где: </w:t>
            </w: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</w:t>
            </w:r>
            <w:proofErr w:type="spell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количество позиций закупаемых медицинских изделий;  </w:t>
            </w: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НЦЕi</w:t>
            </w:r>
            <w:proofErr w:type="spell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 начальная цена единицы </w:t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i-й</w:t>
            </w:r>
            <w:proofErr w:type="spell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позиции медицинского изделия, определяемая в соответствии с настоящим порядком (по применимости); </w:t>
            </w: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НДС - налог на добавленную стоимость (если применимо для закупаемого медицинского изделия);  </w:t>
            </w: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Vi</w:t>
            </w:r>
            <w:proofErr w:type="spell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 количество (объем) </w:t>
            </w:r>
            <w:proofErr w:type="spell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i-й</w:t>
            </w:r>
            <w:proofErr w:type="spell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позиции закупаемого медицинского изделия.</w:t>
            </w:r>
          </w:p>
        </w:tc>
      </w:tr>
      <w:tr w:rsidR="006F6FFE" w:rsidRPr="006F6FFE" w:rsidTr="006F6FFE">
        <w:trPr>
          <w:trHeight w:val="585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товара, услуги (работы)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ОКПД</w:t>
            </w:r>
            <w:proofErr w:type="gramStart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proofErr w:type="gramEnd"/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 КТРУ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Поставщики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Поставщики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Поставщики 3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523875</wp:posOffset>
                  </wp:positionV>
                  <wp:extent cx="1333500" cy="352425"/>
                  <wp:effectExtent l="0" t="0" r="0" b="0"/>
                  <wp:wrapNone/>
                  <wp:docPr id="3" name="Изображение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3">
                            <a:extLst>
                              <a:ext uri="{FF2B5EF4-FFF2-40B4-BE49-F238E27FC236}">
                                <a16:creationId xmlns:xdr="http://schemas.openxmlformats.org/drawingml/2006/spreadsheetDrawing" xmlns:a16="http://schemas.microsoft.com/office/drawing/2014/main" xmlns="" xmlns:lc="http://schemas.openxmlformats.org/drawingml/2006/lockedCanvas" id="{00000000-0008-0000-0000-000004000000}"/>
                              </a:ext>
                            </a:extLst>
                          </pic:cNvPr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365" cy="344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300"/>
            </w:tblGrid>
            <w:tr w:rsidR="006F6FFE" w:rsidRPr="006F6FFE" w:rsidTr="006F6FFE">
              <w:trPr>
                <w:trHeight w:val="276"/>
                <w:tblCellSpacing w:w="0" w:type="dxa"/>
              </w:trPr>
              <w:tc>
                <w:tcPr>
                  <w:tcW w:w="23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6FFE" w:rsidRPr="006F6FFE" w:rsidRDefault="006F6FFE" w:rsidP="006F6FF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F6FF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Среднее квадратичное отклонение </w:t>
                  </w:r>
                </w:p>
              </w:tc>
            </w:tr>
            <w:tr w:rsidR="006F6FFE" w:rsidRPr="006F6FFE" w:rsidTr="006F6FFE">
              <w:trPr>
                <w:trHeight w:val="276"/>
                <w:tblCellSpacing w:w="0" w:type="dxa"/>
              </w:trPr>
              <w:tc>
                <w:tcPr>
                  <w:tcW w:w="218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6FFE" w:rsidRPr="006F6FFE" w:rsidRDefault="006F6FFE" w:rsidP="006F6F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561975</wp:posOffset>
                  </wp:positionV>
                  <wp:extent cx="1333500" cy="304800"/>
                  <wp:effectExtent l="0" t="0" r="0" b="0"/>
                  <wp:wrapNone/>
                  <wp:docPr id="2" name="Изображение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1">
                            <a:extLst>
                              <a:ext uri="{FF2B5EF4-FFF2-40B4-BE49-F238E27FC236}">
                                <a16:creationId xmlns:xdr="http://schemas.openxmlformats.org/drawingml/2006/spreadsheetDrawing" xmlns:a16="http://schemas.microsoft.com/office/drawing/2014/main" xmlns="" xmlns:lc="http://schemas.openxmlformats.org/drawingml/2006/lockedCanvas" id="{00000000-0008-0000-0000-000002000000}"/>
                              </a:ext>
                            </a:extLst>
                          </pic:cNvPr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4" cy="285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320"/>
            </w:tblGrid>
            <w:tr w:rsidR="006F6FFE" w:rsidRPr="006F6FFE" w:rsidTr="006F6FFE">
              <w:trPr>
                <w:trHeight w:val="276"/>
                <w:tblCellSpacing w:w="0" w:type="dxa"/>
              </w:trPr>
              <w:tc>
                <w:tcPr>
                  <w:tcW w:w="23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6FFE" w:rsidRPr="006F6FFE" w:rsidRDefault="006F6FFE" w:rsidP="006F6FF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F6FF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Коэффициент вариации</w:t>
                  </w:r>
                  <w:proofErr w:type="gramStart"/>
                  <w:r w:rsidRPr="006F6FF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(%)</w:t>
                  </w:r>
                  <w:proofErr w:type="gramEnd"/>
                </w:p>
              </w:tc>
            </w:tr>
            <w:tr w:rsidR="006F6FFE" w:rsidRPr="006F6FFE" w:rsidTr="006F6FFE">
              <w:trPr>
                <w:trHeight w:val="276"/>
                <w:tblCellSpacing w:w="0" w:type="dxa"/>
              </w:trPr>
              <w:tc>
                <w:tcPr>
                  <w:tcW w:w="218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6FFE" w:rsidRPr="006F6FFE" w:rsidRDefault="006F6FFE" w:rsidP="006F6F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Начальная цена единицы МИ, </w:t>
            </w: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без НДС   (руб.)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НДС, %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Начальная цена единицы МИ, </w:t>
            </w: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 НДС   (руб.)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НМЦК</w:t>
            </w:r>
          </w:p>
        </w:tc>
      </w:tr>
      <w:tr w:rsidR="006F6FFE" w:rsidRPr="006F6FFE" w:rsidTr="006F6FFE">
        <w:trPr>
          <w:trHeight w:val="1020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(руб.)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(руб.)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(руб.)</w:t>
            </w:r>
          </w:p>
        </w:tc>
        <w:tc>
          <w:tcPr>
            <w:tcW w:w="22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F6FFE" w:rsidRPr="006F6FFE" w:rsidTr="006F6FFE">
        <w:trPr>
          <w:trHeight w:val="133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Холодильник фармацевтический тип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28.25.13.116-00000015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47 380,00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52 015,00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3 888,16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49 047,62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51 500,00</w:t>
            </w:r>
          </w:p>
        </w:tc>
      </w:tr>
      <w:tr w:rsidR="006F6FFE" w:rsidRPr="006F6FFE" w:rsidTr="006F6FFE">
        <w:trPr>
          <w:trHeight w:val="118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Холодильник фармацевтический тип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28.25.13.116-00000006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160 500,00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9 836,16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142 857,14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150 000,00</w:t>
            </w:r>
          </w:p>
        </w:tc>
      </w:tr>
      <w:tr w:rsidR="006F6FFE" w:rsidRPr="006F6FFE" w:rsidTr="006F6FFE">
        <w:trPr>
          <w:trHeight w:val="405"/>
        </w:trPr>
        <w:tc>
          <w:tcPr>
            <w:tcW w:w="1445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Итого: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201 500,00</w:t>
            </w:r>
          </w:p>
        </w:tc>
      </w:tr>
      <w:tr w:rsidR="006F6FFE" w:rsidRPr="006F6FFE" w:rsidTr="006F6FFE">
        <w:trPr>
          <w:trHeight w:val="315"/>
        </w:trPr>
        <w:tc>
          <w:tcPr>
            <w:tcW w:w="163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6FFE" w:rsidRPr="006F6FFE" w:rsidRDefault="006F6FFE" w:rsidP="006F6F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F6F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основании проведенных расчетов НМЦК составляет: 201 500,00 рублей.</w:t>
            </w:r>
          </w:p>
        </w:tc>
      </w:tr>
    </w:tbl>
    <w:p w:rsidR="005E5849" w:rsidRDefault="005E5849"/>
    <w:sectPr w:rsidR="005E5849" w:rsidSect="006F4F1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7A7D"/>
    <w:rsid w:val="00151255"/>
    <w:rsid w:val="003A70A3"/>
    <w:rsid w:val="004268D0"/>
    <w:rsid w:val="005E5849"/>
    <w:rsid w:val="006F4F18"/>
    <w:rsid w:val="006F6FFE"/>
    <w:rsid w:val="007471F9"/>
    <w:rsid w:val="00880483"/>
    <w:rsid w:val="00993817"/>
    <w:rsid w:val="00AF7A7D"/>
    <w:rsid w:val="00BC3F2B"/>
    <w:rsid w:val="00E03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3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40501-0628-43A8-A6F9-27726FBDB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Пользователь Windows</cp:lastModifiedBy>
  <cp:revision>6</cp:revision>
  <cp:lastPrinted>2026-04-29T11:06:00Z</cp:lastPrinted>
  <dcterms:created xsi:type="dcterms:W3CDTF">2026-04-29T09:44:00Z</dcterms:created>
  <dcterms:modified xsi:type="dcterms:W3CDTF">2026-05-15T08:14:00Z</dcterms:modified>
</cp:coreProperties>
</file>