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034B" w:rsidRPr="00D7034B" w:rsidRDefault="00D7034B" w:rsidP="00D7034B">
      <w:pPr>
        <w:rPr>
          <w:rFonts w:ascii="Times New Roman" w:hAnsi="Times New Roman" w:cs="Times New Roman"/>
          <w:b/>
        </w:rPr>
      </w:pPr>
      <w:bookmarkStart w:id="0" w:name="Par1152"/>
      <w:bookmarkEnd w:id="0"/>
      <w:r w:rsidRPr="00D7034B">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               </w:t>
      </w:r>
      <w:r w:rsidRPr="00D7034B">
        <w:rPr>
          <w:rFonts w:ascii="Times New Roman" w:eastAsia="Times New Roman" w:hAnsi="Times New Roman" w:cs="Times New Roman"/>
          <w:color w:val="auto"/>
          <w:lang w:bidi="ar-SA"/>
        </w:rPr>
        <w:t xml:space="preserve"> </w:t>
      </w:r>
      <w:r w:rsidRPr="00D7034B">
        <w:rPr>
          <w:rFonts w:ascii="Times New Roman" w:hAnsi="Times New Roman" w:cs="Times New Roman"/>
          <w:b/>
        </w:rPr>
        <w:t>Расчет-обоснование цены контракта, заключаемого с единственным поставщиком (подрядчиком, исполнителем)</w:t>
      </w:r>
    </w:p>
    <w:p w:rsidR="00D7034B" w:rsidRPr="00D7034B" w:rsidRDefault="00D7034B" w:rsidP="00D7034B">
      <w:pPr>
        <w:jc w:val="center"/>
        <w:rPr>
          <w:rFonts w:ascii="Times New Roman" w:hAnsi="Times New Roman" w:cs="Times New Roman"/>
          <w:b/>
          <w:bCs/>
        </w:rPr>
      </w:pPr>
      <w:r w:rsidRPr="00D7034B">
        <w:rPr>
          <w:rFonts w:ascii="Times New Roman" w:hAnsi="Times New Roman" w:cs="Times New Roman"/>
          <w:b/>
        </w:rPr>
        <w:t xml:space="preserve"> на оказание услуг по приёму официальных делегаций из города-побратима и городов-партнёров, прибывающих на мероприятия, посвященные Дню основания Царского Села (город Пушкин) – 24 июня, в рамках проведения праздничных и социально значимых мероприятий для населения Пушкинского района Санкт-Петербурга в 2026 году</w:t>
      </w:r>
    </w:p>
    <w:p w:rsidR="005B1379" w:rsidRPr="0081074A" w:rsidRDefault="005B1379" w:rsidP="005B1379">
      <w:pPr>
        <w:autoSpaceDE w:val="0"/>
        <w:autoSpaceDN w:val="0"/>
        <w:adjustRightInd w:val="0"/>
        <w:ind w:firstLine="540"/>
        <w:jc w:val="both"/>
        <w:rPr>
          <w:rFonts w:ascii="Times New Roman" w:eastAsia="Calibri" w:hAnsi="Times New Roman" w:cs="Times New Roman"/>
        </w:rPr>
      </w:pPr>
      <w:r w:rsidRPr="0081074A">
        <w:rPr>
          <w:rFonts w:ascii="Times New Roman" w:eastAsia="Calibri" w:hAnsi="Times New Roman" w:cs="Times New Roman"/>
        </w:rPr>
        <w:t xml:space="preserve">Обоснованной признается закупка, осуществляемая в соответствии с положениями </w:t>
      </w:r>
      <w:hyperlink r:id="rId5" w:history="1">
        <w:r w:rsidRPr="0081074A">
          <w:rPr>
            <w:rFonts w:ascii="Times New Roman" w:eastAsia="Calibri" w:hAnsi="Times New Roman" w:cs="Times New Roman"/>
          </w:rPr>
          <w:t>статей 19</w:t>
        </w:r>
      </w:hyperlink>
      <w:r w:rsidRPr="0081074A">
        <w:rPr>
          <w:rFonts w:ascii="Times New Roman" w:eastAsia="Calibri" w:hAnsi="Times New Roman" w:cs="Times New Roman"/>
        </w:rPr>
        <w:t xml:space="preserve"> и </w:t>
      </w:r>
      <w:hyperlink r:id="rId6" w:history="1">
        <w:r w:rsidRPr="0081074A">
          <w:rPr>
            <w:rFonts w:ascii="Times New Roman" w:eastAsia="Calibri" w:hAnsi="Times New Roman" w:cs="Times New Roman"/>
          </w:rPr>
          <w:t>22</w:t>
        </w:r>
      </w:hyperlink>
      <w:r w:rsidRPr="0081074A">
        <w:rPr>
          <w:rFonts w:ascii="Times New Roman" w:eastAsia="Calibri" w:hAnsi="Times New Roman" w:cs="Times New Roman"/>
        </w:rPr>
        <w:t xml:space="preserve"> Закона.</w:t>
      </w:r>
    </w:p>
    <w:p w:rsidR="005B1379" w:rsidRPr="0081074A" w:rsidRDefault="005B1379" w:rsidP="005B1379">
      <w:pPr>
        <w:autoSpaceDE w:val="0"/>
        <w:autoSpaceDN w:val="0"/>
        <w:adjustRightInd w:val="0"/>
        <w:ind w:firstLine="540"/>
        <w:jc w:val="both"/>
        <w:rPr>
          <w:rFonts w:ascii="Times New Roman" w:hAnsi="Times New Roman" w:cs="Times New Roman"/>
        </w:rPr>
      </w:pPr>
      <w:r w:rsidRPr="0081074A">
        <w:rPr>
          <w:rFonts w:ascii="Times New Roman" w:hAnsi="Times New Roman" w:cs="Times New Roman"/>
        </w:rPr>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w:t>
      </w:r>
      <w:hyperlink r:id="rId7" w:history="1">
        <w:r w:rsidRPr="0081074A">
          <w:rPr>
            <w:rFonts w:ascii="Times New Roman" w:hAnsi="Times New Roman" w:cs="Times New Roman"/>
          </w:rPr>
          <w:t>статьи 22</w:t>
        </w:r>
      </w:hyperlink>
      <w:r w:rsidRPr="0081074A">
        <w:rPr>
          <w:rFonts w:ascii="Times New Roman" w:hAnsi="Times New Roman" w:cs="Times New Roman"/>
        </w:rPr>
        <w:t xml:space="preserve"> Закона и методических </w:t>
      </w:r>
      <w:hyperlink r:id="rId8" w:history="1">
        <w:r w:rsidRPr="0081074A">
          <w:rPr>
            <w:rFonts w:ascii="Times New Roman" w:hAnsi="Times New Roman" w:cs="Times New Roman"/>
          </w:rPr>
          <w:t>рекомендаций</w:t>
        </w:r>
      </w:hyperlink>
      <w:r w:rsidRPr="0081074A">
        <w:rPr>
          <w:rFonts w:ascii="Times New Roman" w:hAnsi="Times New Roman" w:cs="Times New Roman"/>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сопоставимых рыночных цен (анализа рынка).</w:t>
      </w:r>
    </w:p>
    <w:p w:rsidR="005B1379" w:rsidRPr="0081074A" w:rsidRDefault="005B1379" w:rsidP="005B1379">
      <w:pPr>
        <w:autoSpaceDE w:val="0"/>
        <w:autoSpaceDN w:val="0"/>
        <w:adjustRightInd w:val="0"/>
        <w:ind w:firstLine="540"/>
        <w:jc w:val="both"/>
        <w:rPr>
          <w:rFonts w:ascii="Times New Roman" w:eastAsia="Calibri" w:hAnsi="Times New Roman" w:cs="Times New Roman"/>
        </w:rPr>
      </w:pPr>
      <w:r w:rsidRPr="0081074A">
        <w:rPr>
          <w:rFonts w:ascii="Times New Roman" w:eastAsia="Calibri" w:hAnsi="Times New Roman" w:cs="Times New Roman"/>
        </w:rPr>
        <w:t>1. Метод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5B1379" w:rsidRPr="0081074A" w:rsidRDefault="005B1379" w:rsidP="005B1379">
      <w:pPr>
        <w:autoSpaceDE w:val="0"/>
        <w:autoSpaceDN w:val="0"/>
        <w:adjustRightInd w:val="0"/>
        <w:ind w:firstLine="540"/>
        <w:jc w:val="both"/>
        <w:rPr>
          <w:rFonts w:ascii="Times New Roman" w:eastAsia="Calibri" w:hAnsi="Times New Roman" w:cs="Times New Roman"/>
        </w:rPr>
      </w:pPr>
      <w:r w:rsidRPr="0081074A">
        <w:rPr>
          <w:rFonts w:ascii="Times New Roman" w:eastAsia="Calibri" w:hAnsi="Times New Roman" w:cs="Times New Roman"/>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5B1379" w:rsidRPr="0081074A" w:rsidRDefault="005B1379" w:rsidP="005B1379">
      <w:pPr>
        <w:autoSpaceDE w:val="0"/>
        <w:autoSpaceDN w:val="0"/>
        <w:adjustRightInd w:val="0"/>
        <w:ind w:firstLine="540"/>
        <w:jc w:val="both"/>
        <w:rPr>
          <w:rFonts w:ascii="Times New Roman" w:eastAsia="Calibri" w:hAnsi="Times New Roman" w:cs="Times New Roman"/>
        </w:rPr>
      </w:pPr>
      <w:r w:rsidRPr="0081074A">
        <w:rPr>
          <w:rFonts w:ascii="Times New Roman" w:eastAsia="Calibri" w:hAnsi="Times New Roman" w:cs="Times New Roman"/>
        </w:rPr>
        <w:t>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5B1379" w:rsidRPr="0081074A" w:rsidRDefault="005B1379" w:rsidP="005B1379">
      <w:pPr>
        <w:autoSpaceDE w:val="0"/>
        <w:autoSpaceDN w:val="0"/>
        <w:adjustRightInd w:val="0"/>
        <w:ind w:firstLine="540"/>
        <w:jc w:val="both"/>
        <w:rPr>
          <w:rFonts w:ascii="Times New Roman" w:eastAsia="Calibri" w:hAnsi="Times New Roman" w:cs="Times New Roman"/>
        </w:rPr>
      </w:pPr>
      <w:r w:rsidRPr="0081074A">
        <w:rPr>
          <w:rFonts w:ascii="Times New Roman" w:eastAsia="Calibri" w:hAnsi="Times New Roman" w:cs="Times New Roman"/>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статьи 22 Закона,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5B1379" w:rsidRPr="0081074A" w:rsidRDefault="005B1379" w:rsidP="005B1379">
      <w:pPr>
        <w:autoSpaceDE w:val="0"/>
        <w:autoSpaceDN w:val="0"/>
        <w:adjustRightInd w:val="0"/>
        <w:ind w:firstLine="540"/>
        <w:jc w:val="both"/>
        <w:rPr>
          <w:rFonts w:ascii="Times New Roman" w:eastAsia="Calibri" w:hAnsi="Times New Roman" w:cs="Times New Roman"/>
        </w:rPr>
      </w:pPr>
      <w:r w:rsidRPr="0081074A">
        <w:rPr>
          <w:rFonts w:ascii="Times New Roman" w:hAnsi="Times New Roman" w:cs="Times New Roman"/>
        </w:rPr>
        <w:t xml:space="preserve">В соответствии с распоряжением Комитета по государственному заказу Санкт-Петербурга от 24.08.2016 № 160-р «Об утверждении Порядка формирования и ведения Реестра товаров для обеспечения нужд Санкт-Петербурга» реестр товаров для обеспечения нужд </w:t>
      </w:r>
      <w:r w:rsidRPr="0081074A">
        <w:rPr>
          <w:rFonts w:ascii="Times New Roman" w:hAnsi="Times New Roman" w:cs="Times New Roman"/>
        </w:rPr>
        <w:br/>
        <w:t xml:space="preserve">Санкт-Петербурга применяется </w:t>
      </w:r>
      <w:r w:rsidRPr="0081074A">
        <w:rPr>
          <w:rFonts w:ascii="Times New Roman" w:eastAsia="Calibri" w:hAnsi="Times New Roman" w:cs="Times New Roman"/>
        </w:rPr>
        <w:t>заказчиками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 Средняя цена единицы товара используется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w:t>
      </w:r>
    </w:p>
    <w:p w:rsidR="005B1379" w:rsidRPr="0081074A" w:rsidRDefault="005B1379" w:rsidP="005B1379">
      <w:pPr>
        <w:autoSpaceDE w:val="0"/>
        <w:autoSpaceDN w:val="0"/>
        <w:adjustRightInd w:val="0"/>
        <w:ind w:firstLine="540"/>
        <w:jc w:val="both"/>
        <w:rPr>
          <w:rFonts w:ascii="Times New Roman" w:eastAsia="Calibri" w:hAnsi="Times New Roman" w:cs="Times New Roman"/>
        </w:rPr>
      </w:pPr>
      <w:r w:rsidRPr="0081074A">
        <w:rPr>
          <w:rFonts w:ascii="Times New Roman" w:eastAsia="Calibri" w:hAnsi="Times New Roman" w:cs="Times New Roman"/>
        </w:rPr>
        <w:t>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Закона запрет, ограничение или преимущество, указываются характеристики товара российского происхождения.</w:t>
      </w:r>
    </w:p>
    <w:p w:rsidR="005B1379" w:rsidRPr="0081074A" w:rsidRDefault="005B1379">
      <w:pPr>
        <w:widowControl/>
        <w:rPr>
          <w:rFonts w:ascii="Times New Roman" w:eastAsia="Calibri" w:hAnsi="Times New Roman" w:cs="Times New Roman"/>
        </w:rPr>
      </w:pPr>
      <w:r w:rsidRPr="0081074A">
        <w:rPr>
          <w:rFonts w:ascii="Times New Roman" w:eastAsia="Calibri" w:hAnsi="Times New Roman" w:cs="Times New Roman"/>
        </w:rPr>
        <w:br w:type="page"/>
      </w:r>
    </w:p>
    <w:p w:rsidR="005B1379" w:rsidRDefault="005B1379" w:rsidP="005B1379">
      <w:pPr>
        <w:autoSpaceDE w:val="0"/>
        <w:autoSpaceDN w:val="0"/>
        <w:adjustRightInd w:val="0"/>
        <w:ind w:firstLine="540"/>
        <w:jc w:val="both"/>
        <w:rPr>
          <w:rFonts w:ascii="Times New Roman" w:eastAsia="Calibri" w:hAnsi="Times New Roman" w:cs="Times New Roman"/>
        </w:rPr>
      </w:pPr>
    </w:p>
    <w:p w:rsidR="007339F4" w:rsidRPr="00307F2B" w:rsidRDefault="007339F4" w:rsidP="007339F4">
      <w:pPr>
        <w:jc w:val="center"/>
        <w:rPr>
          <w:rFonts w:ascii="Times New Roman" w:hAnsi="Times New Roman" w:cs="Times New Roman"/>
          <w:b/>
          <w:bCs/>
          <w:sz w:val="22"/>
          <w:szCs w:val="22"/>
        </w:rPr>
      </w:pPr>
    </w:p>
    <w:tbl>
      <w:tblPr>
        <w:tblW w:w="154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1E0" w:firstRow="1" w:lastRow="1" w:firstColumn="1" w:lastColumn="1" w:noHBand="0" w:noVBand="0"/>
      </w:tblPr>
      <w:tblGrid>
        <w:gridCol w:w="421"/>
        <w:gridCol w:w="2551"/>
        <w:gridCol w:w="1418"/>
        <w:gridCol w:w="2126"/>
        <w:gridCol w:w="567"/>
        <w:gridCol w:w="850"/>
        <w:gridCol w:w="1843"/>
        <w:gridCol w:w="1701"/>
        <w:gridCol w:w="1701"/>
        <w:gridCol w:w="1134"/>
        <w:gridCol w:w="1135"/>
      </w:tblGrid>
      <w:tr w:rsidR="005B1379" w:rsidRPr="00B56566" w:rsidTr="00C61874">
        <w:trPr>
          <w:jc w:val="center"/>
        </w:trPr>
        <w:tc>
          <w:tcPr>
            <w:tcW w:w="421" w:type="dxa"/>
            <w:vMerge w:val="restart"/>
          </w:tcPr>
          <w:p w:rsidR="005B1379" w:rsidRPr="005B1379" w:rsidRDefault="005B1379" w:rsidP="005B1379">
            <w:pPr>
              <w:spacing w:line="180" w:lineRule="exact"/>
              <w:jc w:val="center"/>
              <w:rPr>
                <w:rFonts w:ascii="Times New Roman" w:hAnsi="Times New Roman" w:cs="Times New Roman"/>
                <w:b/>
                <w:sz w:val="18"/>
                <w:szCs w:val="18"/>
              </w:rPr>
            </w:pPr>
            <w:r w:rsidRPr="005B1379">
              <w:rPr>
                <w:rFonts w:ascii="Times New Roman" w:hAnsi="Times New Roman" w:cs="Times New Roman"/>
                <w:b/>
                <w:sz w:val="18"/>
                <w:szCs w:val="18"/>
              </w:rPr>
              <w:t>№ п/п</w:t>
            </w:r>
          </w:p>
        </w:tc>
        <w:tc>
          <w:tcPr>
            <w:tcW w:w="2551" w:type="dxa"/>
            <w:vMerge w:val="restart"/>
            <w:vAlign w:val="center"/>
          </w:tcPr>
          <w:p w:rsidR="005B1379" w:rsidRPr="005B1379" w:rsidRDefault="005B1379" w:rsidP="005B1379">
            <w:pPr>
              <w:spacing w:line="180" w:lineRule="exact"/>
              <w:jc w:val="center"/>
              <w:rPr>
                <w:rFonts w:ascii="Times New Roman" w:hAnsi="Times New Roman" w:cs="Times New Roman"/>
                <w:b/>
                <w:sz w:val="18"/>
                <w:szCs w:val="18"/>
              </w:rPr>
            </w:pPr>
            <w:r w:rsidRPr="005B1379">
              <w:rPr>
                <w:rFonts w:ascii="Times New Roman" w:hAnsi="Times New Roman" w:cs="Times New Roman"/>
                <w:b/>
                <w:sz w:val="18"/>
                <w:szCs w:val="18"/>
              </w:rPr>
              <w:t>Наименование</w:t>
            </w:r>
          </w:p>
          <w:p w:rsidR="005B1379" w:rsidRPr="005B1379" w:rsidRDefault="005B1379" w:rsidP="005B1379">
            <w:pPr>
              <w:spacing w:line="180" w:lineRule="exact"/>
              <w:jc w:val="center"/>
              <w:rPr>
                <w:rFonts w:ascii="Times New Roman" w:hAnsi="Times New Roman" w:cs="Times New Roman"/>
                <w:b/>
                <w:sz w:val="18"/>
                <w:szCs w:val="18"/>
              </w:rPr>
            </w:pPr>
            <w:r w:rsidRPr="005B1379">
              <w:rPr>
                <w:rFonts w:ascii="Times New Roman" w:hAnsi="Times New Roman" w:cs="Times New Roman"/>
                <w:b/>
                <w:sz w:val="18"/>
                <w:szCs w:val="18"/>
              </w:rPr>
              <w:t>товара</w:t>
            </w:r>
          </w:p>
        </w:tc>
        <w:tc>
          <w:tcPr>
            <w:tcW w:w="1418" w:type="dxa"/>
            <w:vMerge w:val="restart"/>
          </w:tcPr>
          <w:p w:rsidR="00D7034B" w:rsidRDefault="00D7034B" w:rsidP="005B1379">
            <w:pPr>
              <w:spacing w:line="180" w:lineRule="exact"/>
              <w:jc w:val="center"/>
              <w:rPr>
                <w:rFonts w:ascii="Times New Roman" w:eastAsia="Times New Roman" w:hAnsi="Times New Roman" w:cs="Times New Roman"/>
                <w:b/>
                <w:sz w:val="20"/>
                <w:szCs w:val="20"/>
              </w:rPr>
            </w:pPr>
          </w:p>
          <w:p w:rsidR="00D7034B" w:rsidRDefault="00D7034B" w:rsidP="005B1379">
            <w:pPr>
              <w:spacing w:line="180" w:lineRule="exact"/>
              <w:jc w:val="center"/>
              <w:rPr>
                <w:rFonts w:ascii="Times New Roman" w:eastAsia="Times New Roman" w:hAnsi="Times New Roman" w:cs="Times New Roman"/>
                <w:b/>
                <w:sz w:val="20"/>
                <w:szCs w:val="20"/>
              </w:rPr>
            </w:pPr>
          </w:p>
          <w:p w:rsidR="00D7034B" w:rsidRDefault="00D7034B" w:rsidP="005B1379">
            <w:pPr>
              <w:spacing w:line="180" w:lineRule="exact"/>
              <w:jc w:val="center"/>
              <w:rPr>
                <w:rFonts w:ascii="Times New Roman" w:eastAsia="Times New Roman" w:hAnsi="Times New Roman" w:cs="Times New Roman"/>
                <w:b/>
                <w:sz w:val="20"/>
                <w:szCs w:val="20"/>
              </w:rPr>
            </w:pPr>
          </w:p>
          <w:p w:rsidR="005B1379" w:rsidRPr="005B1379" w:rsidRDefault="005B1379" w:rsidP="005B1379">
            <w:pPr>
              <w:spacing w:line="180" w:lineRule="exact"/>
              <w:jc w:val="center"/>
              <w:rPr>
                <w:rFonts w:ascii="Times New Roman" w:hAnsi="Times New Roman" w:cs="Times New Roman"/>
                <w:b/>
                <w:sz w:val="18"/>
                <w:szCs w:val="18"/>
              </w:rPr>
            </w:pPr>
            <w:r w:rsidRPr="005F2C4C">
              <w:rPr>
                <w:rFonts w:ascii="Times New Roman" w:eastAsia="Times New Roman" w:hAnsi="Times New Roman" w:cs="Times New Roman"/>
                <w:b/>
                <w:sz w:val="20"/>
                <w:szCs w:val="20"/>
              </w:rPr>
              <w:t>Код ОКПД2</w:t>
            </w:r>
          </w:p>
        </w:tc>
        <w:tc>
          <w:tcPr>
            <w:tcW w:w="2126" w:type="dxa"/>
            <w:vMerge w:val="restart"/>
          </w:tcPr>
          <w:p w:rsidR="00D7034B" w:rsidRDefault="00D7034B" w:rsidP="005B1379">
            <w:pPr>
              <w:spacing w:line="180" w:lineRule="exact"/>
              <w:jc w:val="center"/>
              <w:rPr>
                <w:rFonts w:ascii="Times New Roman" w:eastAsia="Times New Roman" w:hAnsi="Times New Roman" w:cs="Times New Roman"/>
                <w:b/>
                <w:sz w:val="20"/>
                <w:szCs w:val="20"/>
              </w:rPr>
            </w:pPr>
          </w:p>
          <w:p w:rsidR="00D7034B" w:rsidRDefault="00D7034B" w:rsidP="005B1379">
            <w:pPr>
              <w:spacing w:line="180" w:lineRule="exact"/>
              <w:jc w:val="center"/>
              <w:rPr>
                <w:rFonts w:ascii="Times New Roman" w:eastAsia="Times New Roman" w:hAnsi="Times New Roman" w:cs="Times New Roman"/>
                <w:b/>
                <w:sz w:val="20"/>
                <w:szCs w:val="20"/>
              </w:rPr>
            </w:pPr>
          </w:p>
          <w:p w:rsidR="00D7034B" w:rsidRDefault="00D7034B" w:rsidP="005B1379">
            <w:pPr>
              <w:spacing w:line="180" w:lineRule="exact"/>
              <w:jc w:val="center"/>
              <w:rPr>
                <w:rFonts w:ascii="Times New Roman" w:eastAsia="Times New Roman" w:hAnsi="Times New Roman" w:cs="Times New Roman"/>
                <w:b/>
                <w:sz w:val="20"/>
                <w:szCs w:val="20"/>
              </w:rPr>
            </w:pPr>
          </w:p>
          <w:p w:rsidR="005B1379" w:rsidRPr="005B1379" w:rsidRDefault="005B1379" w:rsidP="005B1379">
            <w:pPr>
              <w:spacing w:line="180" w:lineRule="exact"/>
              <w:jc w:val="center"/>
              <w:rPr>
                <w:rFonts w:ascii="Times New Roman" w:hAnsi="Times New Roman" w:cs="Times New Roman"/>
                <w:b/>
                <w:sz w:val="18"/>
                <w:szCs w:val="18"/>
              </w:rPr>
            </w:pPr>
            <w:r w:rsidRPr="005F2C4C">
              <w:rPr>
                <w:rFonts w:ascii="Times New Roman" w:eastAsia="Times New Roman" w:hAnsi="Times New Roman" w:cs="Times New Roman"/>
                <w:b/>
                <w:sz w:val="20"/>
                <w:szCs w:val="20"/>
              </w:rPr>
              <w:t>Характеристики товара</w:t>
            </w:r>
            <w:r>
              <w:rPr>
                <w:rFonts w:ascii="Times New Roman" w:eastAsia="Times New Roman" w:hAnsi="Times New Roman" w:cs="Times New Roman"/>
                <w:b/>
                <w:sz w:val="20"/>
                <w:szCs w:val="20"/>
              </w:rPr>
              <w:t>/услуг</w:t>
            </w:r>
          </w:p>
        </w:tc>
        <w:tc>
          <w:tcPr>
            <w:tcW w:w="567" w:type="dxa"/>
            <w:vMerge w:val="restart"/>
            <w:vAlign w:val="center"/>
          </w:tcPr>
          <w:p w:rsidR="005B1379" w:rsidRPr="005B1379" w:rsidRDefault="005B1379" w:rsidP="005B1379">
            <w:pPr>
              <w:spacing w:line="180" w:lineRule="exact"/>
              <w:jc w:val="center"/>
              <w:rPr>
                <w:rFonts w:ascii="Times New Roman" w:hAnsi="Times New Roman" w:cs="Times New Roman"/>
                <w:b/>
                <w:sz w:val="18"/>
                <w:szCs w:val="18"/>
              </w:rPr>
            </w:pPr>
            <w:r w:rsidRPr="005B1379">
              <w:rPr>
                <w:rFonts w:ascii="Times New Roman" w:hAnsi="Times New Roman" w:cs="Times New Roman"/>
                <w:b/>
                <w:sz w:val="18"/>
                <w:szCs w:val="18"/>
              </w:rPr>
              <w:t>Ед.</w:t>
            </w:r>
          </w:p>
          <w:p w:rsidR="005B1379" w:rsidRPr="005B1379" w:rsidRDefault="005B1379" w:rsidP="005B1379">
            <w:pPr>
              <w:spacing w:line="180" w:lineRule="exact"/>
              <w:jc w:val="center"/>
              <w:rPr>
                <w:rFonts w:ascii="Times New Roman" w:hAnsi="Times New Roman" w:cs="Times New Roman"/>
                <w:b/>
                <w:sz w:val="18"/>
                <w:szCs w:val="18"/>
              </w:rPr>
            </w:pPr>
            <w:r w:rsidRPr="005B1379">
              <w:rPr>
                <w:rFonts w:ascii="Times New Roman" w:hAnsi="Times New Roman" w:cs="Times New Roman"/>
                <w:b/>
                <w:sz w:val="18"/>
                <w:szCs w:val="18"/>
              </w:rPr>
              <w:t>изм.</w:t>
            </w:r>
          </w:p>
        </w:tc>
        <w:tc>
          <w:tcPr>
            <w:tcW w:w="850" w:type="dxa"/>
            <w:vMerge w:val="restart"/>
            <w:vAlign w:val="center"/>
          </w:tcPr>
          <w:p w:rsidR="005B1379" w:rsidRPr="005B1379" w:rsidRDefault="005B1379" w:rsidP="005B1379">
            <w:pPr>
              <w:spacing w:line="180" w:lineRule="exact"/>
              <w:jc w:val="center"/>
              <w:rPr>
                <w:rFonts w:ascii="Times New Roman" w:hAnsi="Times New Roman" w:cs="Times New Roman"/>
                <w:b/>
                <w:sz w:val="18"/>
                <w:szCs w:val="18"/>
              </w:rPr>
            </w:pPr>
            <w:r w:rsidRPr="005F2C4C">
              <w:rPr>
                <w:rFonts w:ascii="Times New Roman" w:eastAsia="Times New Roman" w:hAnsi="Times New Roman" w:cs="Times New Roman"/>
                <w:b/>
                <w:sz w:val="20"/>
                <w:szCs w:val="20"/>
              </w:rPr>
              <w:t>Кол-во</w:t>
            </w:r>
          </w:p>
        </w:tc>
        <w:tc>
          <w:tcPr>
            <w:tcW w:w="5245" w:type="dxa"/>
            <w:gridSpan w:val="3"/>
            <w:vAlign w:val="center"/>
          </w:tcPr>
          <w:p w:rsidR="005B1379" w:rsidRPr="005B1379" w:rsidRDefault="005B1379" w:rsidP="005B1379">
            <w:pPr>
              <w:jc w:val="center"/>
              <w:rPr>
                <w:rFonts w:ascii="Times New Roman" w:hAnsi="Times New Roman" w:cs="Times New Roman"/>
                <w:b/>
                <w:bCs/>
                <w:sz w:val="18"/>
                <w:szCs w:val="18"/>
              </w:rPr>
            </w:pPr>
            <w:r w:rsidRPr="005B1379">
              <w:rPr>
                <w:rFonts w:ascii="Times New Roman" w:hAnsi="Times New Roman" w:cs="Times New Roman"/>
                <w:b/>
                <w:bCs/>
                <w:sz w:val="18"/>
                <w:szCs w:val="18"/>
              </w:rPr>
              <w:t>Номер источника ценовой информации (ИЦИ №i) и цена единицы товара, работы, услуги, представленная i-</w:t>
            </w:r>
            <w:proofErr w:type="spellStart"/>
            <w:r w:rsidRPr="005B1379">
              <w:rPr>
                <w:rFonts w:ascii="Times New Roman" w:hAnsi="Times New Roman" w:cs="Times New Roman"/>
                <w:b/>
                <w:bCs/>
                <w:sz w:val="18"/>
                <w:szCs w:val="18"/>
              </w:rPr>
              <w:t>тым</w:t>
            </w:r>
            <w:proofErr w:type="spellEnd"/>
            <w:r w:rsidRPr="005B1379">
              <w:rPr>
                <w:rFonts w:ascii="Times New Roman" w:hAnsi="Times New Roman" w:cs="Times New Roman"/>
                <w:b/>
                <w:bCs/>
                <w:sz w:val="18"/>
                <w:szCs w:val="18"/>
              </w:rPr>
              <w:t xml:space="preserve"> ИЦИ (</w:t>
            </w:r>
            <w:proofErr w:type="spellStart"/>
            <w:r w:rsidRPr="005B1379">
              <w:rPr>
                <w:rFonts w:ascii="Times New Roman" w:hAnsi="Times New Roman" w:cs="Times New Roman"/>
                <w:b/>
                <w:bCs/>
                <w:sz w:val="18"/>
                <w:szCs w:val="18"/>
              </w:rPr>
              <w:t>Цi</w:t>
            </w:r>
            <w:proofErr w:type="spellEnd"/>
            <w:r w:rsidRPr="005B1379">
              <w:rPr>
                <w:rFonts w:ascii="Times New Roman" w:hAnsi="Times New Roman" w:cs="Times New Roman"/>
                <w:b/>
                <w:bCs/>
                <w:sz w:val="18"/>
                <w:szCs w:val="18"/>
              </w:rPr>
              <w:t>), руб.</w:t>
            </w:r>
          </w:p>
        </w:tc>
        <w:tc>
          <w:tcPr>
            <w:tcW w:w="1134" w:type="dxa"/>
            <w:vMerge w:val="restart"/>
            <w:vAlign w:val="center"/>
          </w:tcPr>
          <w:p w:rsidR="005B1379" w:rsidRPr="005B1379" w:rsidRDefault="005B1379" w:rsidP="005B1379">
            <w:pPr>
              <w:jc w:val="center"/>
              <w:rPr>
                <w:rFonts w:ascii="Times New Roman" w:hAnsi="Times New Roman" w:cs="Times New Roman"/>
                <w:b/>
                <w:bCs/>
                <w:sz w:val="18"/>
                <w:szCs w:val="18"/>
              </w:rPr>
            </w:pPr>
            <w:r w:rsidRPr="008D642E">
              <w:rPr>
                <w:rFonts w:ascii="Times New Roman" w:eastAsia="Times New Roman" w:hAnsi="Times New Roman" w:cs="Times New Roman"/>
                <w:b/>
                <w:sz w:val="20"/>
                <w:szCs w:val="20"/>
              </w:rPr>
              <w:t>Минимальная цена за единицу, руб.</w:t>
            </w:r>
          </w:p>
        </w:tc>
        <w:tc>
          <w:tcPr>
            <w:tcW w:w="1135" w:type="dxa"/>
            <w:vMerge w:val="restart"/>
            <w:vAlign w:val="center"/>
          </w:tcPr>
          <w:p w:rsidR="005B1379" w:rsidRPr="005B1379" w:rsidRDefault="005B1379" w:rsidP="005B1379">
            <w:pPr>
              <w:jc w:val="center"/>
              <w:rPr>
                <w:rFonts w:ascii="Times New Roman" w:hAnsi="Times New Roman" w:cs="Times New Roman"/>
                <w:b/>
                <w:bCs/>
                <w:sz w:val="18"/>
                <w:szCs w:val="18"/>
              </w:rPr>
            </w:pPr>
            <w:r>
              <w:rPr>
                <w:rFonts w:ascii="Times New Roman" w:eastAsia="Times New Roman" w:hAnsi="Times New Roman" w:cs="Times New Roman"/>
                <w:b/>
                <w:sz w:val="20"/>
                <w:szCs w:val="20"/>
              </w:rPr>
              <w:t>Сумма, руб.</w:t>
            </w:r>
          </w:p>
        </w:tc>
      </w:tr>
      <w:tr w:rsidR="005B1379" w:rsidRPr="00B56566" w:rsidTr="00C61874">
        <w:trPr>
          <w:jc w:val="center"/>
        </w:trPr>
        <w:tc>
          <w:tcPr>
            <w:tcW w:w="421" w:type="dxa"/>
            <w:vMerge/>
          </w:tcPr>
          <w:p w:rsidR="005B1379" w:rsidRPr="00B56566" w:rsidRDefault="005B1379" w:rsidP="005B1379">
            <w:pPr>
              <w:spacing w:line="180" w:lineRule="exact"/>
              <w:jc w:val="center"/>
              <w:rPr>
                <w:rFonts w:ascii="Times New Roman" w:hAnsi="Times New Roman" w:cs="Times New Roman"/>
                <w:sz w:val="18"/>
                <w:szCs w:val="18"/>
              </w:rPr>
            </w:pPr>
          </w:p>
        </w:tc>
        <w:tc>
          <w:tcPr>
            <w:tcW w:w="2551" w:type="dxa"/>
            <w:vMerge/>
            <w:vAlign w:val="center"/>
          </w:tcPr>
          <w:p w:rsidR="005B1379" w:rsidRPr="00B56566" w:rsidRDefault="005B1379" w:rsidP="005B1379">
            <w:pPr>
              <w:spacing w:line="180" w:lineRule="exact"/>
              <w:jc w:val="center"/>
              <w:rPr>
                <w:rFonts w:ascii="Times New Roman" w:hAnsi="Times New Roman" w:cs="Times New Roman"/>
                <w:sz w:val="18"/>
                <w:szCs w:val="18"/>
              </w:rPr>
            </w:pPr>
          </w:p>
        </w:tc>
        <w:tc>
          <w:tcPr>
            <w:tcW w:w="1418" w:type="dxa"/>
            <w:vMerge/>
          </w:tcPr>
          <w:p w:rsidR="005B1379" w:rsidRPr="00B56566" w:rsidRDefault="005B1379" w:rsidP="005B1379">
            <w:pPr>
              <w:spacing w:line="180" w:lineRule="exact"/>
              <w:jc w:val="center"/>
              <w:rPr>
                <w:rFonts w:ascii="Times New Roman" w:hAnsi="Times New Roman" w:cs="Times New Roman"/>
                <w:sz w:val="18"/>
                <w:szCs w:val="18"/>
              </w:rPr>
            </w:pPr>
          </w:p>
        </w:tc>
        <w:tc>
          <w:tcPr>
            <w:tcW w:w="2126" w:type="dxa"/>
            <w:vMerge/>
          </w:tcPr>
          <w:p w:rsidR="005B1379" w:rsidRPr="00B56566" w:rsidRDefault="005B1379" w:rsidP="005B1379">
            <w:pPr>
              <w:spacing w:line="180" w:lineRule="exact"/>
              <w:jc w:val="center"/>
              <w:rPr>
                <w:rFonts w:ascii="Times New Roman" w:hAnsi="Times New Roman" w:cs="Times New Roman"/>
                <w:sz w:val="18"/>
                <w:szCs w:val="18"/>
              </w:rPr>
            </w:pPr>
          </w:p>
        </w:tc>
        <w:tc>
          <w:tcPr>
            <w:tcW w:w="567" w:type="dxa"/>
            <w:vMerge/>
            <w:vAlign w:val="center"/>
          </w:tcPr>
          <w:p w:rsidR="005B1379" w:rsidRPr="00B56566" w:rsidRDefault="005B1379" w:rsidP="005B1379">
            <w:pPr>
              <w:spacing w:line="180" w:lineRule="exact"/>
              <w:jc w:val="center"/>
              <w:rPr>
                <w:rFonts w:ascii="Times New Roman" w:hAnsi="Times New Roman" w:cs="Times New Roman"/>
                <w:sz w:val="18"/>
                <w:szCs w:val="18"/>
              </w:rPr>
            </w:pPr>
          </w:p>
        </w:tc>
        <w:tc>
          <w:tcPr>
            <w:tcW w:w="850" w:type="dxa"/>
            <w:vMerge/>
            <w:vAlign w:val="center"/>
          </w:tcPr>
          <w:p w:rsidR="005B1379" w:rsidRPr="00B56566" w:rsidRDefault="005B1379" w:rsidP="005B1379">
            <w:pPr>
              <w:spacing w:line="180" w:lineRule="exact"/>
              <w:jc w:val="center"/>
              <w:rPr>
                <w:rFonts w:ascii="Times New Roman" w:hAnsi="Times New Roman" w:cs="Times New Roman"/>
                <w:sz w:val="18"/>
                <w:szCs w:val="18"/>
              </w:rPr>
            </w:pPr>
          </w:p>
        </w:tc>
        <w:tc>
          <w:tcPr>
            <w:tcW w:w="1843" w:type="dxa"/>
            <w:vAlign w:val="center"/>
          </w:tcPr>
          <w:p w:rsidR="007B5636" w:rsidRPr="007B5636" w:rsidRDefault="007B5636" w:rsidP="007B5636">
            <w:pPr>
              <w:ind w:left="-108" w:firstLine="108"/>
              <w:jc w:val="center"/>
              <w:rPr>
                <w:rFonts w:ascii="Times New Roman" w:hAnsi="Times New Roman" w:cs="Times New Roman"/>
                <w:color w:val="000000" w:themeColor="text1"/>
                <w:sz w:val="20"/>
                <w:szCs w:val="20"/>
              </w:rPr>
            </w:pPr>
            <w:r w:rsidRPr="007B5636">
              <w:rPr>
                <w:rFonts w:ascii="Times New Roman" w:hAnsi="Times New Roman" w:cs="Times New Roman"/>
                <w:color w:val="000000" w:themeColor="text1"/>
                <w:sz w:val="20"/>
                <w:szCs w:val="20"/>
              </w:rPr>
              <w:t xml:space="preserve">Ценовое предложение № 1 </w:t>
            </w:r>
          </w:p>
          <w:p w:rsidR="007B5636" w:rsidRPr="007B5636" w:rsidRDefault="007B5636" w:rsidP="007B5636">
            <w:pPr>
              <w:ind w:left="-108"/>
              <w:jc w:val="center"/>
              <w:rPr>
                <w:rFonts w:ascii="Times New Roman" w:hAnsi="Times New Roman" w:cs="Times New Roman"/>
                <w:sz w:val="20"/>
                <w:szCs w:val="20"/>
              </w:rPr>
            </w:pPr>
            <w:r w:rsidRPr="007B5636">
              <w:rPr>
                <w:rStyle w:val="a5"/>
                <w:rFonts w:ascii="Times New Roman" w:hAnsi="Times New Roman"/>
                <w:color w:val="auto"/>
                <w:sz w:val="20"/>
                <w:szCs w:val="20"/>
              </w:rPr>
              <w:t>№ 69 от 09.06.2026</w:t>
            </w:r>
          </w:p>
          <w:p w:rsidR="005B1379" w:rsidRPr="001678DE" w:rsidRDefault="005B1379" w:rsidP="005B1379">
            <w:pPr>
              <w:jc w:val="center"/>
              <w:rPr>
                <w:rFonts w:ascii="Times New Roman" w:hAnsi="Times New Roman" w:cs="Times New Roman"/>
                <w:bCs/>
                <w:color w:val="auto"/>
                <w:sz w:val="18"/>
                <w:szCs w:val="18"/>
              </w:rPr>
            </w:pPr>
          </w:p>
        </w:tc>
        <w:tc>
          <w:tcPr>
            <w:tcW w:w="1701" w:type="dxa"/>
            <w:vAlign w:val="center"/>
          </w:tcPr>
          <w:p w:rsidR="007B5636" w:rsidRDefault="007B5636" w:rsidP="007B5636">
            <w:pPr>
              <w:ind w:right="-105"/>
              <w:jc w:val="center"/>
              <w:rPr>
                <w:rFonts w:ascii="Times New Roman" w:hAnsi="Times New Roman" w:cs="Times New Roman"/>
                <w:color w:val="000000" w:themeColor="text1"/>
                <w:sz w:val="20"/>
                <w:szCs w:val="20"/>
              </w:rPr>
            </w:pPr>
          </w:p>
          <w:p w:rsidR="007B5636" w:rsidRPr="007B5636" w:rsidRDefault="007B5636" w:rsidP="007B5636">
            <w:pPr>
              <w:ind w:right="-105"/>
              <w:jc w:val="center"/>
              <w:rPr>
                <w:rFonts w:ascii="Times New Roman" w:hAnsi="Times New Roman" w:cs="Times New Roman"/>
                <w:color w:val="000000" w:themeColor="text1"/>
                <w:sz w:val="20"/>
                <w:szCs w:val="20"/>
              </w:rPr>
            </w:pPr>
            <w:r w:rsidRPr="007B5636">
              <w:rPr>
                <w:rFonts w:ascii="Times New Roman" w:hAnsi="Times New Roman" w:cs="Times New Roman"/>
                <w:color w:val="000000" w:themeColor="text1"/>
                <w:sz w:val="20"/>
                <w:szCs w:val="20"/>
              </w:rPr>
              <w:t xml:space="preserve">Ценовое предложение № 2 </w:t>
            </w:r>
          </w:p>
          <w:p w:rsidR="005B1379" w:rsidRPr="002A36A0" w:rsidRDefault="007B5636" w:rsidP="007B5636">
            <w:pPr>
              <w:jc w:val="center"/>
              <w:rPr>
                <w:rFonts w:ascii="Times New Roman" w:hAnsi="Times New Roman" w:cs="Times New Roman"/>
                <w:bCs/>
                <w:color w:val="auto"/>
                <w:sz w:val="18"/>
                <w:szCs w:val="18"/>
              </w:rPr>
            </w:pPr>
            <w:r w:rsidRPr="007B5636">
              <w:rPr>
                <w:rFonts w:ascii="Times New Roman" w:hAnsi="Times New Roman" w:cs="Times New Roman"/>
                <w:color w:val="000000" w:themeColor="text1"/>
                <w:sz w:val="20"/>
                <w:szCs w:val="20"/>
              </w:rPr>
              <w:t>№ 10/06-1 от 10.06.2026</w:t>
            </w:r>
            <w:r w:rsidRPr="007B5636">
              <w:rPr>
                <w:rFonts w:ascii="Times New Roman" w:hAnsi="Times New Roman" w:cs="Times New Roman"/>
                <w:color w:val="000000" w:themeColor="text1"/>
                <w:sz w:val="20"/>
                <w:szCs w:val="20"/>
              </w:rPr>
              <w:br/>
            </w:r>
          </w:p>
        </w:tc>
        <w:tc>
          <w:tcPr>
            <w:tcW w:w="1701" w:type="dxa"/>
            <w:vAlign w:val="center"/>
          </w:tcPr>
          <w:p w:rsidR="005B1379" w:rsidRPr="007B5636" w:rsidRDefault="007B5636" w:rsidP="005B1379">
            <w:pPr>
              <w:jc w:val="center"/>
              <w:rPr>
                <w:rFonts w:ascii="Times New Roman" w:hAnsi="Times New Roman" w:cs="Times New Roman"/>
                <w:bCs/>
                <w:color w:val="auto"/>
                <w:sz w:val="20"/>
                <w:szCs w:val="20"/>
              </w:rPr>
            </w:pPr>
            <w:r w:rsidRPr="007B5636">
              <w:rPr>
                <w:rFonts w:ascii="Times New Roman" w:hAnsi="Times New Roman" w:cs="Times New Roman"/>
                <w:color w:val="000000" w:themeColor="text1"/>
                <w:sz w:val="20"/>
                <w:szCs w:val="20"/>
              </w:rPr>
              <w:t xml:space="preserve">Ценовое предложение № 3 </w:t>
            </w:r>
            <w:r w:rsidRPr="007B5636">
              <w:rPr>
                <w:rStyle w:val="a5"/>
                <w:rFonts w:ascii="Times New Roman" w:hAnsi="Times New Roman"/>
                <w:color w:val="auto"/>
                <w:sz w:val="20"/>
                <w:szCs w:val="20"/>
              </w:rPr>
              <w:br/>
              <w:t>№26 от 10.06.2026</w:t>
            </w:r>
          </w:p>
        </w:tc>
        <w:tc>
          <w:tcPr>
            <w:tcW w:w="1134" w:type="dxa"/>
            <w:vMerge/>
            <w:vAlign w:val="center"/>
          </w:tcPr>
          <w:p w:rsidR="005B1379" w:rsidRPr="00B56566" w:rsidRDefault="005B1379" w:rsidP="005B1379">
            <w:pPr>
              <w:jc w:val="center"/>
              <w:rPr>
                <w:rFonts w:ascii="Times New Roman" w:hAnsi="Times New Roman" w:cs="Times New Roman"/>
                <w:bCs/>
                <w:sz w:val="20"/>
                <w:szCs w:val="20"/>
              </w:rPr>
            </w:pPr>
          </w:p>
        </w:tc>
        <w:tc>
          <w:tcPr>
            <w:tcW w:w="1135" w:type="dxa"/>
            <w:vMerge/>
            <w:vAlign w:val="center"/>
          </w:tcPr>
          <w:p w:rsidR="005B1379" w:rsidRPr="00B56566" w:rsidRDefault="005B1379" w:rsidP="005B1379">
            <w:pPr>
              <w:jc w:val="center"/>
              <w:rPr>
                <w:rFonts w:ascii="Times New Roman" w:hAnsi="Times New Roman" w:cs="Times New Roman"/>
                <w:bCs/>
                <w:sz w:val="20"/>
                <w:szCs w:val="20"/>
              </w:rPr>
            </w:pPr>
          </w:p>
        </w:tc>
      </w:tr>
      <w:tr w:rsidR="005B1379" w:rsidRPr="00721CAA" w:rsidTr="00C61874">
        <w:trPr>
          <w:trHeight w:val="198"/>
          <w:jc w:val="center"/>
        </w:trPr>
        <w:tc>
          <w:tcPr>
            <w:tcW w:w="421" w:type="dxa"/>
          </w:tcPr>
          <w:p w:rsidR="005B1379" w:rsidRPr="00721CAA" w:rsidRDefault="005B1379" w:rsidP="005B1379">
            <w:pPr>
              <w:spacing w:line="180" w:lineRule="exact"/>
              <w:jc w:val="center"/>
              <w:rPr>
                <w:rFonts w:ascii="Times New Roman" w:hAnsi="Times New Roman" w:cs="Times New Roman"/>
                <w:sz w:val="16"/>
                <w:szCs w:val="16"/>
              </w:rPr>
            </w:pPr>
            <w:r w:rsidRPr="00721CAA">
              <w:rPr>
                <w:rFonts w:ascii="Times New Roman" w:hAnsi="Times New Roman" w:cs="Times New Roman"/>
                <w:sz w:val="16"/>
                <w:szCs w:val="16"/>
              </w:rPr>
              <w:t>1</w:t>
            </w:r>
          </w:p>
        </w:tc>
        <w:tc>
          <w:tcPr>
            <w:tcW w:w="2551" w:type="dxa"/>
          </w:tcPr>
          <w:p w:rsidR="005B1379" w:rsidRPr="00721CAA" w:rsidRDefault="005B1379" w:rsidP="005B1379">
            <w:pPr>
              <w:spacing w:line="180" w:lineRule="exact"/>
              <w:jc w:val="center"/>
              <w:rPr>
                <w:rFonts w:ascii="Times New Roman" w:eastAsia="Times New Roman" w:hAnsi="Times New Roman" w:cs="Times New Roman"/>
                <w:color w:val="auto"/>
                <w:sz w:val="16"/>
                <w:szCs w:val="16"/>
                <w:lang w:bidi="ar-SA"/>
              </w:rPr>
            </w:pPr>
            <w:r w:rsidRPr="00721CAA">
              <w:rPr>
                <w:rFonts w:ascii="Times New Roman" w:eastAsia="Times New Roman" w:hAnsi="Times New Roman" w:cs="Times New Roman"/>
                <w:color w:val="auto"/>
                <w:sz w:val="16"/>
                <w:szCs w:val="16"/>
                <w:lang w:bidi="ar-SA"/>
              </w:rPr>
              <w:t>2</w:t>
            </w:r>
          </w:p>
        </w:tc>
        <w:tc>
          <w:tcPr>
            <w:tcW w:w="1418" w:type="dxa"/>
          </w:tcPr>
          <w:p w:rsidR="005B1379" w:rsidRPr="00721CAA" w:rsidRDefault="005B1379" w:rsidP="005B1379">
            <w:pPr>
              <w:spacing w:line="180" w:lineRule="exact"/>
              <w:jc w:val="center"/>
              <w:rPr>
                <w:rFonts w:ascii="Times New Roman" w:hAnsi="Times New Roman" w:cs="Times New Roman"/>
                <w:sz w:val="16"/>
                <w:szCs w:val="16"/>
              </w:rPr>
            </w:pPr>
            <w:r>
              <w:rPr>
                <w:rFonts w:ascii="Times New Roman" w:hAnsi="Times New Roman" w:cs="Times New Roman"/>
                <w:sz w:val="16"/>
                <w:szCs w:val="16"/>
              </w:rPr>
              <w:t>3</w:t>
            </w:r>
          </w:p>
        </w:tc>
        <w:tc>
          <w:tcPr>
            <w:tcW w:w="2126" w:type="dxa"/>
          </w:tcPr>
          <w:p w:rsidR="005B1379" w:rsidRPr="00721CAA" w:rsidRDefault="005B1379" w:rsidP="005B1379">
            <w:pPr>
              <w:spacing w:line="180" w:lineRule="exact"/>
              <w:jc w:val="center"/>
              <w:rPr>
                <w:rFonts w:ascii="Times New Roman" w:hAnsi="Times New Roman" w:cs="Times New Roman"/>
                <w:sz w:val="16"/>
                <w:szCs w:val="16"/>
              </w:rPr>
            </w:pPr>
            <w:r>
              <w:rPr>
                <w:rFonts w:ascii="Times New Roman" w:hAnsi="Times New Roman" w:cs="Times New Roman"/>
                <w:sz w:val="16"/>
                <w:szCs w:val="16"/>
              </w:rPr>
              <w:t>4</w:t>
            </w:r>
          </w:p>
        </w:tc>
        <w:tc>
          <w:tcPr>
            <w:tcW w:w="567" w:type="dxa"/>
            <w:vAlign w:val="center"/>
          </w:tcPr>
          <w:p w:rsidR="005B1379" w:rsidRPr="00721CAA" w:rsidRDefault="005B1379" w:rsidP="005B1379">
            <w:pPr>
              <w:spacing w:line="180" w:lineRule="exact"/>
              <w:jc w:val="center"/>
              <w:rPr>
                <w:rFonts w:ascii="Times New Roman" w:hAnsi="Times New Roman" w:cs="Times New Roman"/>
                <w:sz w:val="16"/>
                <w:szCs w:val="16"/>
              </w:rPr>
            </w:pPr>
            <w:r>
              <w:rPr>
                <w:rFonts w:ascii="Times New Roman" w:hAnsi="Times New Roman" w:cs="Times New Roman"/>
                <w:sz w:val="16"/>
                <w:szCs w:val="16"/>
              </w:rPr>
              <w:t>5</w:t>
            </w:r>
          </w:p>
        </w:tc>
        <w:tc>
          <w:tcPr>
            <w:tcW w:w="850" w:type="dxa"/>
            <w:vAlign w:val="center"/>
          </w:tcPr>
          <w:p w:rsidR="005B1379" w:rsidRPr="00721CAA" w:rsidRDefault="005B1379" w:rsidP="005B1379">
            <w:pPr>
              <w:spacing w:line="180" w:lineRule="exact"/>
              <w:jc w:val="center"/>
              <w:rPr>
                <w:rFonts w:ascii="Times New Roman" w:hAnsi="Times New Roman" w:cs="Times New Roman"/>
                <w:sz w:val="16"/>
                <w:szCs w:val="16"/>
              </w:rPr>
            </w:pPr>
            <w:r>
              <w:rPr>
                <w:rFonts w:ascii="Times New Roman" w:hAnsi="Times New Roman" w:cs="Times New Roman"/>
                <w:sz w:val="16"/>
                <w:szCs w:val="16"/>
              </w:rPr>
              <w:t>6</w:t>
            </w:r>
          </w:p>
        </w:tc>
        <w:tc>
          <w:tcPr>
            <w:tcW w:w="1843" w:type="dxa"/>
            <w:vAlign w:val="center"/>
          </w:tcPr>
          <w:p w:rsidR="005B1379" w:rsidRPr="00721CAA" w:rsidRDefault="005B1379" w:rsidP="005B1379">
            <w:pPr>
              <w:spacing w:line="180" w:lineRule="exact"/>
              <w:jc w:val="center"/>
              <w:rPr>
                <w:rFonts w:ascii="Times New Roman" w:hAnsi="Times New Roman" w:cs="Times New Roman"/>
                <w:sz w:val="16"/>
                <w:szCs w:val="16"/>
              </w:rPr>
            </w:pPr>
            <w:r>
              <w:rPr>
                <w:rFonts w:ascii="Times New Roman" w:hAnsi="Times New Roman" w:cs="Times New Roman"/>
                <w:sz w:val="16"/>
                <w:szCs w:val="16"/>
              </w:rPr>
              <w:t>7</w:t>
            </w:r>
          </w:p>
        </w:tc>
        <w:tc>
          <w:tcPr>
            <w:tcW w:w="1701" w:type="dxa"/>
            <w:vAlign w:val="center"/>
          </w:tcPr>
          <w:p w:rsidR="005B1379" w:rsidRPr="00721CAA" w:rsidRDefault="005B1379" w:rsidP="005B1379">
            <w:pPr>
              <w:spacing w:line="180" w:lineRule="exact"/>
              <w:jc w:val="center"/>
              <w:rPr>
                <w:rFonts w:ascii="Times New Roman" w:hAnsi="Times New Roman" w:cs="Times New Roman"/>
                <w:sz w:val="16"/>
                <w:szCs w:val="16"/>
              </w:rPr>
            </w:pPr>
            <w:r>
              <w:rPr>
                <w:rFonts w:ascii="Times New Roman" w:hAnsi="Times New Roman" w:cs="Times New Roman"/>
                <w:sz w:val="16"/>
                <w:szCs w:val="16"/>
              </w:rPr>
              <w:t>8</w:t>
            </w:r>
          </w:p>
        </w:tc>
        <w:tc>
          <w:tcPr>
            <w:tcW w:w="1701" w:type="dxa"/>
            <w:vAlign w:val="center"/>
          </w:tcPr>
          <w:p w:rsidR="005B1379" w:rsidRPr="00721CAA" w:rsidRDefault="005B1379" w:rsidP="005B1379">
            <w:pPr>
              <w:spacing w:line="180" w:lineRule="exact"/>
              <w:jc w:val="center"/>
              <w:rPr>
                <w:rFonts w:ascii="Times New Roman" w:hAnsi="Times New Roman" w:cs="Times New Roman"/>
                <w:sz w:val="16"/>
                <w:szCs w:val="16"/>
              </w:rPr>
            </w:pPr>
            <w:r>
              <w:rPr>
                <w:rFonts w:ascii="Times New Roman" w:hAnsi="Times New Roman" w:cs="Times New Roman"/>
                <w:sz w:val="16"/>
                <w:szCs w:val="16"/>
              </w:rPr>
              <w:t>9</w:t>
            </w:r>
          </w:p>
        </w:tc>
        <w:tc>
          <w:tcPr>
            <w:tcW w:w="1134" w:type="dxa"/>
            <w:vAlign w:val="center"/>
          </w:tcPr>
          <w:p w:rsidR="005B1379" w:rsidRPr="00721CAA" w:rsidRDefault="005B1379" w:rsidP="005B1379">
            <w:pPr>
              <w:spacing w:line="180" w:lineRule="exact"/>
              <w:jc w:val="center"/>
              <w:rPr>
                <w:rFonts w:ascii="Times New Roman" w:hAnsi="Times New Roman" w:cs="Times New Roman"/>
                <w:sz w:val="16"/>
                <w:szCs w:val="16"/>
              </w:rPr>
            </w:pPr>
            <w:r>
              <w:rPr>
                <w:rFonts w:ascii="Times New Roman" w:hAnsi="Times New Roman" w:cs="Times New Roman"/>
                <w:sz w:val="16"/>
                <w:szCs w:val="16"/>
              </w:rPr>
              <w:t>10</w:t>
            </w:r>
          </w:p>
        </w:tc>
        <w:tc>
          <w:tcPr>
            <w:tcW w:w="1135" w:type="dxa"/>
            <w:vAlign w:val="center"/>
          </w:tcPr>
          <w:p w:rsidR="005B1379" w:rsidRPr="00721CAA" w:rsidRDefault="005B1379" w:rsidP="005B1379">
            <w:pPr>
              <w:spacing w:line="180" w:lineRule="exact"/>
              <w:jc w:val="center"/>
              <w:rPr>
                <w:rFonts w:ascii="Times New Roman" w:hAnsi="Times New Roman" w:cs="Times New Roman"/>
                <w:sz w:val="16"/>
                <w:szCs w:val="16"/>
              </w:rPr>
            </w:pPr>
            <w:r>
              <w:rPr>
                <w:rFonts w:ascii="Times New Roman" w:hAnsi="Times New Roman" w:cs="Times New Roman"/>
                <w:sz w:val="16"/>
                <w:szCs w:val="16"/>
              </w:rPr>
              <w:t>11</w:t>
            </w:r>
          </w:p>
        </w:tc>
      </w:tr>
      <w:tr w:rsidR="00D7034B" w:rsidRPr="007B5636" w:rsidTr="00C61874">
        <w:trPr>
          <w:trHeight w:val="43"/>
          <w:jc w:val="center"/>
        </w:trPr>
        <w:tc>
          <w:tcPr>
            <w:tcW w:w="421" w:type="dxa"/>
          </w:tcPr>
          <w:p w:rsidR="00D7034B" w:rsidRPr="00B56566" w:rsidRDefault="00D7034B" w:rsidP="00D7034B">
            <w:pPr>
              <w:spacing w:line="220" w:lineRule="exact"/>
              <w:jc w:val="center"/>
              <w:rPr>
                <w:rFonts w:ascii="Times New Roman" w:hAnsi="Times New Roman" w:cs="Times New Roman"/>
                <w:sz w:val="22"/>
                <w:szCs w:val="22"/>
              </w:rPr>
            </w:pPr>
            <w:r w:rsidRPr="00B56566">
              <w:rPr>
                <w:rFonts w:ascii="Times New Roman" w:hAnsi="Times New Roman" w:cs="Times New Roman"/>
                <w:sz w:val="22"/>
                <w:szCs w:val="22"/>
              </w:rPr>
              <w:t>1</w:t>
            </w:r>
          </w:p>
        </w:tc>
        <w:tc>
          <w:tcPr>
            <w:tcW w:w="2551" w:type="dxa"/>
          </w:tcPr>
          <w:p w:rsidR="00D7034B" w:rsidRPr="0081074A" w:rsidRDefault="00D7034B" w:rsidP="00D7034B">
            <w:pPr>
              <w:ind w:right="33"/>
              <w:jc w:val="both"/>
              <w:rPr>
                <w:rFonts w:ascii="Times New Roman" w:hAnsi="Times New Roman" w:cs="Times New Roman"/>
                <w:bCs/>
                <w:sz w:val="22"/>
                <w:szCs w:val="22"/>
              </w:rPr>
            </w:pPr>
            <w:r w:rsidRPr="0081074A">
              <w:rPr>
                <w:rFonts w:ascii="Times New Roman" w:hAnsi="Times New Roman" w:cs="Times New Roman"/>
                <w:bCs/>
                <w:sz w:val="22"/>
                <w:szCs w:val="22"/>
              </w:rPr>
              <w:t xml:space="preserve">Оказание услуг по </w:t>
            </w:r>
            <w:r w:rsidRPr="0081074A">
              <w:rPr>
                <w:rFonts w:ascii="Times New Roman" w:hAnsi="Times New Roman" w:cs="Times New Roman"/>
                <w:sz w:val="22"/>
                <w:szCs w:val="22"/>
              </w:rPr>
              <w:t xml:space="preserve">приёму официальных делегаций из города-побратима и городов-партнёров, прибывающих на мероприятия, посвященные Дню основания Царского Села (города Пушкина) – 24 июня, в рамках проведения праздничных и социально значимых мероприятий для населения Пушкинского района </w:t>
            </w:r>
            <w:r w:rsidRPr="0081074A">
              <w:rPr>
                <w:rFonts w:ascii="Times New Roman" w:hAnsi="Times New Roman" w:cs="Times New Roman"/>
                <w:sz w:val="22"/>
                <w:szCs w:val="22"/>
              </w:rPr>
              <w:br/>
              <w:t>Санкт-Петербурга в 2026 году</w:t>
            </w:r>
          </w:p>
        </w:tc>
        <w:tc>
          <w:tcPr>
            <w:tcW w:w="1418" w:type="dxa"/>
          </w:tcPr>
          <w:p w:rsidR="00D7034B" w:rsidRPr="007B5636" w:rsidRDefault="007B5636" w:rsidP="00D7034B">
            <w:pPr>
              <w:pStyle w:val="ConsPlusNormal"/>
              <w:spacing w:line="276" w:lineRule="auto"/>
              <w:ind w:right="-111"/>
              <w:jc w:val="center"/>
              <w:rPr>
                <w:rFonts w:ascii="Times New Roman" w:hAnsi="Times New Roman" w:cs="Times New Roman"/>
              </w:rPr>
            </w:pPr>
            <w:r>
              <w:rPr>
                <w:rFonts w:ascii="Times New Roman" w:hAnsi="Times New Roman" w:cs="Times New Roman"/>
                <w:color w:val="000000"/>
                <w:shd w:val="clear" w:color="auto" w:fill="FFFFFF"/>
              </w:rPr>
              <w:t>ОКПД2 79:12:11-000-«</w:t>
            </w:r>
            <w:r w:rsidRPr="007B5636">
              <w:rPr>
                <w:rFonts w:ascii="Times New Roman" w:hAnsi="Times New Roman" w:cs="Times New Roman"/>
                <w:color w:val="000000"/>
                <w:shd w:val="clear" w:color="auto" w:fill="FFFFFF"/>
              </w:rPr>
              <w:t>Услуги туроператора по организации и составлению туров</w:t>
            </w:r>
            <w:r>
              <w:rPr>
                <w:rFonts w:ascii="Times New Roman" w:hAnsi="Times New Roman" w:cs="Times New Roman"/>
                <w:color w:val="000000"/>
                <w:shd w:val="clear" w:color="auto" w:fill="FFFFFF"/>
              </w:rPr>
              <w:t>»</w:t>
            </w:r>
          </w:p>
        </w:tc>
        <w:tc>
          <w:tcPr>
            <w:tcW w:w="2126" w:type="dxa"/>
          </w:tcPr>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Организация трансфера делегации на территории Санкт-Петербурга (микроавтобус, автобус, автомобиль вместимостью до 15 человек);</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Все пассажирские сиденья должны быть о</w:t>
            </w:r>
            <w:r w:rsidR="0081074A">
              <w:rPr>
                <w:rFonts w:ascii="Times New Roman" w:eastAsia="Calibri" w:hAnsi="Times New Roman" w:cs="Times New Roman"/>
                <w:sz w:val="16"/>
                <w:szCs w:val="16"/>
              </w:rPr>
              <w:t xml:space="preserve">снащены подголовниками, ремнями </w:t>
            </w:r>
            <w:r w:rsidRPr="007B5636">
              <w:rPr>
                <w:rFonts w:ascii="Times New Roman" w:eastAsia="Calibri" w:hAnsi="Times New Roman" w:cs="Times New Roman"/>
                <w:sz w:val="16"/>
                <w:szCs w:val="16"/>
              </w:rPr>
              <w:t>безопасности и приспособлениями для их крепления.</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Трансфер должен быть предоставлен в чистом виде, с чистым салоном, с отсутствием запахов горюче-смазочных материалов, сигаретного дыма, иных неприятных запахов в салоне.</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одноместный номер с завтраком, стоимость которого включена в цену услуги.</w:t>
            </w:r>
          </w:p>
          <w:p w:rsidR="007B5636" w:rsidRPr="007B5636" w:rsidRDefault="0081074A" w:rsidP="007B5636">
            <w:pPr>
              <w:autoSpaceDE w:val="0"/>
              <w:autoSpaceDN w:val="0"/>
              <w:adjustRightInd w:val="0"/>
              <w:contextualSpacing/>
              <w:jc w:val="center"/>
              <w:rPr>
                <w:rFonts w:ascii="Times New Roman" w:eastAsia="Calibri" w:hAnsi="Times New Roman" w:cs="Times New Roman"/>
                <w:sz w:val="16"/>
                <w:szCs w:val="16"/>
              </w:rPr>
            </w:pPr>
            <w:r>
              <w:rPr>
                <w:rFonts w:ascii="Times New Roman" w:eastAsia="Calibri" w:hAnsi="Times New Roman" w:cs="Times New Roman"/>
                <w:sz w:val="16"/>
                <w:szCs w:val="16"/>
              </w:rPr>
              <w:t></w:t>
            </w:r>
            <w:r w:rsidR="007B5636" w:rsidRPr="007B5636">
              <w:rPr>
                <w:rFonts w:ascii="Times New Roman" w:eastAsia="Calibri" w:hAnsi="Times New Roman" w:cs="Times New Roman"/>
                <w:sz w:val="16"/>
                <w:szCs w:val="16"/>
              </w:rPr>
              <w:t>Площадь номера не менее 9 м2;</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 xml:space="preserve">Оборудованный отдельным санузлом с душевой, холодильником, электронным сейфом, телефоном, проводным интернетом или </w:t>
            </w:r>
            <w:proofErr w:type="spellStart"/>
            <w:r w:rsidRPr="007B5636">
              <w:rPr>
                <w:rFonts w:ascii="Times New Roman" w:eastAsia="Calibri" w:hAnsi="Times New Roman" w:cs="Times New Roman"/>
                <w:sz w:val="16"/>
                <w:szCs w:val="16"/>
              </w:rPr>
              <w:t>WiFi</w:t>
            </w:r>
            <w:proofErr w:type="spellEnd"/>
            <w:r w:rsidRPr="007B5636">
              <w:rPr>
                <w:rFonts w:ascii="Times New Roman" w:eastAsia="Calibri" w:hAnsi="Times New Roman" w:cs="Times New Roman"/>
                <w:sz w:val="16"/>
                <w:szCs w:val="16"/>
              </w:rPr>
              <w:t>, вентилятором, телевизором, феном.</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Обеспечение питания (3 обеда, 4 ужина) в соответствии с нижеперечисленными требованиями:</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 xml:space="preserve">Обед: по меню (холодные закуски – 2 наименования, салаты – 3 наименования, первые блюда – 2 наименования, вторые блюда – 3 наименования, десерты –                              </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 xml:space="preserve">4 наименования; прохладительные напитки – 2 </w:t>
            </w:r>
            <w:r w:rsidRPr="007B5636">
              <w:rPr>
                <w:rFonts w:ascii="Times New Roman" w:eastAsia="Calibri" w:hAnsi="Times New Roman" w:cs="Times New Roman"/>
                <w:sz w:val="16"/>
                <w:szCs w:val="16"/>
              </w:rPr>
              <w:lastRenderedPageBreak/>
              <w:t xml:space="preserve">наименования; чай, кофе);    </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Ужин: по меню (холодные закуски</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 xml:space="preserve">– 4 наименования, горячие закуски – </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4 наименования, салаты – 4 наименования, вторые блюда – 3 наименования, десерты – 3 наименования; прохладительные напитки – 2 наименования; чай, кофе).</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Не ниже «стандарт»</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 xml:space="preserve">По заявке Государственного заказчика Исполнитель должен обеспечить последовательный перевод с иностранного языка на русский язык во время проведения мероприятий, экскурсий между представителями Государственного заказчика </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и иностранными делегатами. Выбор иностранного языка для перевода с целью привлечения переводчика зависит от состава делегаций и указывается в заявке Государственного заказчика.</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Требования к специалистам – переводчикам:</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 xml:space="preserve">а) переводчик с иностранного языка должен иметь высшее профессиональное образование или дополнительное профессиональное образование и стаж работы не менее </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1 года по направлению профессиональной деятельности;</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 xml:space="preserve">б) переводчик с иностранного языка организует пространство при осуществлении группового перевода для иностранных лиц, в том числе выбор места, откуда будет производиться перевод, в соответствии со следующими критериями: переводчик </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 xml:space="preserve">с иностранного языка должен находиться недалеко от говорящего, в зоне хорошего обзора </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для всех, кто нуждается в переводе с иностранного языка;</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 xml:space="preserve">в) переводчик с иностранного языка должен обладать </w:t>
            </w:r>
            <w:r w:rsidRPr="007B5636">
              <w:rPr>
                <w:rFonts w:ascii="Times New Roman" w:eastAsia="Calibri" w:hAnsi="Times New Roman" w:cs="Times New Roman"/>
                <w:sz w:val="16"/>
                <w:szCs w:val="16"/>
              </w:rPr>
              <w:lastRenderedPageBreak/>
              <w:t>хорошей артикуляцией, обширным словарным запасом, высоким уровнем коммуникабельности, умением быстро реагировать на изменения в ходе работы;</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г) опыт перевода крупных презентаций, семинаров, переговоров;</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д) владение техникой последовательного перевода;</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 xml:space="preserve">е) опыт перевода мероприятий по следующим тематикам: молодежная политика, международные отношения, дипломатия, политология, экология, социокультурная деятельность, культурология, история, искусствоведение, волонтерская деятельность, патриотическое воспитание. </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 xml:space="preserve">Исполнитель по заявке Государственного заказчика должен обеспечить культурную и/или экскурсионную программу пребывания делегации. </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 xml:space="preserve">Для организации культурной программы Исполнитель должен обеспечить участников делегации входными билетами для посещения музеев. Для организации культурной программы по согласованию с Государственным заказчиком должно быть обеспечено посещение музеев, расположенных в Санкт-Петербурге: </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 Организация экскурсии в Государственном музее-заповеднике «Царское Село» (граждане Российской Федерации, граждане иностранных государств);</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 Организация ночной экскурсий по рекам и каналам (летний период);</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 xml:space="preserve">- Организация экскурсии в Всероссийский Музей-Лицей </w:t>
            </w:r>
            <w:proofErr w:type="spellStart"/>
            <w:r w:rsidRPr="007B5636">
              <w:rPr>
                <w:rFonts w:ascii="Times New Roman" w:eastAsia="Calibri" w:hAnsi="Times New Roman" w:cs="Times New Roman"/>
                <w:sz w:val="16"/>
                <w:szCs w:val="16"/>
              </w:rPr>
              <w:t>А.С.Пушкина</w:t>
            </w:r>
            <w:proofErr w:type="spellEnd"/>
            <w:r w:rsidRPr="007B5636">
              <w:rPr>
                <w:rFonts w:ascii="Times New Roman" w:eastAsia="Calibri" w:hAnsi="Times New Roman" w:cs="Times New Roman"/>
                <w:sz w:val="16"/>
                <w:szCs w:val="16"/>
              </w:rPr>
              <w:t xml:space="preserve"> (граждане Российской Федерации, граждане иностранных государств);</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 xml:space="preserve">- Организация экскурсии в Государственном музее-заповеднике «Павловск» (граждане Российской Федерации, граждане </w:t>
            </w:r>
            <w:r w:rsidRPr="007B5636">
              <w:rPr>
                <w:rFonts w:ascii="Times New Roman" w:eastAsia="Calibri" w:hAnsi="Times New Roman" w:cs="Times New Roman"/>
                <w:sz w:val="16"/>
                <w:szCs w:val="16"/>
              </w:rPr>
              <w:lastRenderedPageBreak/>
              <w:t>иностранных государств);</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 Организация экскурсии в Государственном музее-заповеднике «Петергоф» (граждане Российской Федерации, граждане иностранных государств).</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 xml:space="preserve">Во время пребывания делегации в Санкт-Петербурге Исполнитель, </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 xml:space="preserve">по согласованию с Государственным заказчиком, должен организовать и провести экскурсионную программу по Санкт-Петербургу. </w:t>
            </w:r>
          </w:p>
          <w:p w:rsidR="007B5636"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Программа экскурсии включает в себя посещение достопримечательностей (популярные у туристов объекты религиозного назначения, музеи, памятники и памятники архитектуры). Экскурсию проводит привлеченный Исполнителем экскурсовод или гид-переводчик. Экскурсовод или гид-переводчик должен обладать профильным образованием в сфере туризма, а для гида-экскурсовода обязательно наличие высшего профессионального образования по специальности или дополнительного профессионального образования, имеющий аттестат.</w:t>
            </w:r>
          </w:p>
          <w:p w:rsidR="00D7034B" w:rsidRPr="007B5636" w:rsidRDefault="007B5636" w:rsidP="007B5636">
            <w:pPr>
              <w:autoSpaceDE w:val="0"/>
              <w:autoSpaceDN w:val="0"/>
              <w:adjustRightInd w:val="0"/>
              <w:contextualSpacing/>
              <w:jc w:val="center"/>
              <w:rPr>
                <w:rFonts w:ascii="Times New Roman" w:eastAsia="Calibri" w:hAnsi="Times New Roman" w:cs="Times New Roman"/>
                <w:sz w:val="16"/>
                <w:szCs w:val="16"/>
              </w:rPr>
            </w:pPr>
            <w:r w:rsidRPr="007B5636">
              <w:rPr>
                <w:rFonts w:ascii="Times New Roman" w:eastAsia="Calibri" w:hAnsi="Times New Roman" w:cs="Times New Roman"/>
                <w:sz w:val="16"/>
                <w:szCs w:val="16"/>
              </w:rPr>
              <w:t>Оказание услуг в соответствии с регламентами, нормами и правилами, предусмотренными законодательством РФ настоящими требованиями на условиях контракта</w:t>
            </w:r>
          </w:p>
        </w:tc>
        <w:tc>
          <w:tcPr>
            <w:tcW w:w="567" w:type="dxa"/>
            <w:vAlign w:val="center"/>
          </w:tcPr>
          <w:p w:rsidR="00D7034B" w:rsidRPr="007B5636" w:rsidRDefault="00D7034B" w:rsidP="00D7034B">
            <w:pPr>
              <w:spacing w:line="220" w:lineRule="exact"/>
              <w:jc w:val="center"/>
              <w:rPr>
                <w:rFonts w:ascii="Times New Roman" w:hAnsi="Times New Roman" w:cs="Times New Roman"/>
                <w:sz w:val="16"/>
                <w:szCs w:val="16"/>
              </w:rPr>
            </w:pPr>
            <w:proofErr w:type="spellStart"/>
            <w:r w:rsidRPr="007B5636">
              <w:rPr>
                <w:rFonts w:ascii="Times New Roman" w:hAnsi="Times New Roman" w:cs="Times New Roman"/>
                <w:sz w:val="16"/>
                <w:szCs w:val="16"/>
              </w:rPr>
              <w:lastRenderedPageBreak/>
              <w:t>Усл</w:t>
            </w:r>
            <w:proofErr w:type="spellEnd"/>
            <w:r w:rsidRPr="007B5636">
              <w:rPr>
                <w:rFonts w:ascii="Times New Roman" w:hAnsi="Times New Roman" w:cs="Times New Roman"/>
                <w:sz w:val="16"/>
                <w:szCs w:val="16"/>
              </w:rPr>
              <w:t>.</w:t>
            </w:r>
          </w:p>
          <w:p w:rsidR="00D7034B" w:rsidRPr="007B5636" w:rsidRDefault="00D7034B" w:rsidP="00D7034B">
            <w:pPr>
              <w:spacing w:line="220" w:lineRule="exact"/>
              <w:jc w:val="center"/>
              <w:rPr>
                <w:rFonts w:ascii="Times New Roman" w:hAnsi="Times New Roman" w:cs="Times New Roman"/>
                <w:sz w:val="16"/>
                <w:szCs w:val="16"/>
              </w:rPr>
            </w:pPr>
            <w:r w:rsidRPr="007B5636">
              <w:rPr>
                <w:rFonts w:ascii="Times New Roman" w:hAnsi="Times New Roman" w:cs="Times New Roman"/>
                <w:sz w:val="16"/>
                <w:szCs w:val="16"/>
              </w:rPr>
              <w:t>ед.</w:t>
            </w:r>
          </w:p>
        </w:tc>
        <w:tc>
          <w:tcPr>
            <w:tcW w:w="850" w:type="dxa"/>
            <w:vAlign w:val="center"/>
          </w:tcPr>
          <w:p w:rsidR="00D7034B" w:rsidRPr="0081074A" w:rsidRDefault="00D7034B" w:rsidP="00D7034B">
            <w:pPr>
              <w:spacing w:line="220" w:lineRule="exact"/>
              <w:jc w:val="center"/>
              <w:rPr>
                <w:rFonts w:ascii="Times New Roman" w:hAnsi="Times New Roman" w:cs="Times New Roman"/>
                <w:sz w:val="20"/>
                <w:szCs w:val="20"/>
              </w:rPr>
            </w:pPr>
            <w:r w:rsidRPr="0081074A">
              <w:rPr>
                <w:rFonts w:ascii="Times New Roman" w:hAnsi="Times New Roman" w:cs="Times New Roman"/>
                <w:sz w:val="20"/>
                <w:szCs w:val="20"/>
              </w:rPr>
              <w:t>1</w:t>
            </w:r>
          </w:p>
        </w:tc>
        <w:tc>
          <w:tcPr>
            <w:tcW w:w="1843" w:type="dxa"/>
            <w:vAlign w:val="center"/>
          </w:tcPr>
          <w:p w:rsidR="00D7034B" w:rsidRPr="0081074A" w:rsidRDefault="007B5636" w:rsidP="00D7034B">
            <w:pPr>
              <w:spacing w:line="220" w:lineRule="exact"/>
              <w:jc w:val="center"/>
              <w:rPr>
                <w:rFonts w:ascii="Times New Roman" w:hAnsi="Times New Roman" w:cs="Times New Roman"/>
                <w:sz w:val="20"/>
                <w:szCs w:val="20"/>
              </w:rPr>
            </w:pPr>
            <w:r w:rsidRPr="0081074A">
              <w:rPr>
                <w:rFonts w:ascii="Times New Roman" w:hAnsi="Times New Roman" w:cs="Times New Roman"/>
                <w:sz w:val="20"/>
                <w:szCs w:val="20"/>
              </w:rPr>
              <w:t>398 000,00</w:t>
            </w:r>
          </w:p>
        </w:tc>
        <w:tc>
          <w:tcPr>
            <w:tcW w:w="1701" w:type="dxa"/>
            <w:vAlign w:val="center"/>
          </w:tcPr>
          <w:p w:rsidR="00D7034B" w:rsidRPr="0081074A" w:rsidRDefault="007B5636" w:rsidP="00D7034B">
            <w:pPr>
              <w:spacing w:line="220" w:lineRule="exact"/>
              <w:jc w:val="center"/>
              <w:rPr>
                <w:rFonts w:ascii="Times New Roman" w:hAnsi="Times New Roman" w:cs="Times New Roman"/>
                <w:sz w:val="20"/>
                <w:szCs w:val="20"/>
              </w:rPr>
            </w:pPr>
            <w:r w:rsidRPr="0081074A">
              <w:rPr>
                <w:rFonts w:ascii="Times New Roman" w:hAnsi="Times New Roman" w:cs="Times New Roman"/>
                <w:sz w:val="20"/>
                <w:szCs w:val="20"/>
              </w:rPr>
              <w:t>386 500,00</w:t>
            </w:r>
          </w:p>
        </w:tc>
        <w:tc>
          <w:tcPr>
            <w:tcW w:w="1701" w:type="dxa"/>
            <w:vAlign w:val="center"/>
          </w:tcPr>
          <w:p w:rsidR="00D7034B" w:rsidRPr="0081074A" w:rsidRDefault="007B5636" w:rsidP="00D7034B">
            <w:pPr>
              <w:spacing w:line="220" w:lineRule="exact"/>
              <w:jc w:val="center"/>
              <w:rPr>
                <w:rFonts w:ascii="Times New Roman" w:hAnsi="Times New Roman" w:cs="Times New Roman"/>
                <w:sz w:val="20"/>
                <w:szCs w:val="20"/>
              </w:rPr>
            </w:pPr>
            <w:r w:rsidRPr="0081074A">
              <w:rPr>
                <w:rFonts w:ascii="Times New Roman" w:hAnsi="Times New Roman" w:cs="Times New Roman"/>
                <w:sz w:val="20"/>
                <w:szCs w:val="20"/>
              </w:rPr>
              <w:t>410 000,00</w:t>
            </w:r>
          </w:p>
        </w:tc>
        <w:tc>
          <w:tcPr>
            <w:tcW w:w="1134" w:type="dxa"/>
            <w:shd w:val="clear" w:color="auto" w:fill="auto"/>
            <w:vAlign w:val="center"/>
          </w:tcPr>
          <w:p w:rsidR="00D7034B" w:rsidRPr="0081074A" w:rsidRDefault="007B5636" w:rsidP="00D7034B">
            <w:pPr>
              <w:spacing w:line="220" w:lineRule="exact"/>
              <w:jc w:val="center"/>
              <w:rPr>
                <w:rFonts w:ascii="Times New Roman" w:hAnsi="Times New Roman" w:cs="Times New Roman"/>
                <w:sz w:val="20"/>
                <w:szCs w:val="20"/>
              </w:rPr>
            </w:pPr>
            <w:r w:rsidRPr="0081074A">
              <w:rPr>
                <w:rFonts w:ascii="Times New Roman" w:hAnsi="Times New Roman" w:cs="Times New Roman"/>
                <w:sz w:val="20"/>
                <w:szCs w:val="20"/>
              </w:rPr>
              <w:t>386 500,00</w:t>
            </w:r>
          </w:p>
        </w:tc>
        <w:tc>
          <w:tcPr>
            <w:tcW w:w="1135" w:type="dxa"/>
            <w:shd w:val="clear" w:color="auto" w:fill="auto"/>
            <w:vAlign w:val="center"/>
          </w:tcPr>
          <w:p w:rsidR="00D7034B" w:rsidRPr="0081074A" w:rsidRDefault="007B5636" w:rsidP="00D7034B">
            <w:pPr>
              <w:spacing w:line="220" w:lineRule="exact"/>
              <w:jc w:val="center"/>
              <w:rPr>
                <w:rFonts w:ascii="Times New Roman" w:hAnsi="Times New Roman" w:cs="Times New Roman"/>
                <w:b/>
                <w:sz w:val="20"/>
                <w:szCs w:val="20"/>
              </w:rPr>
            </w:pPr>
            <w:r w:rsidRPr="0081074A">
              <w:rPr>
                <w:rFonts w:ascii="Times New Roman" w:hAnsi="Times New Roman" w:cs="Times New Roman"/>
                <w:b/>
                <w:sz w:val="20"/>
                <w:szCs w:val="20"/>
              </w:rPr>
              <w:t>386 500,00</w:t>
            </w:r>
          </w:p>
        </w:tc>
      </w:tr>
      <w:tr w:rsidR="00D7034B" w:rsidRPr="00B56566" w:rsidTr="00C16D4B">
        <w:trPr>
          <w:trHeight w:val="43"/>
          <w:jc w:val="center"/>
        </w:trPr>
        <w:tc>
          <w:tcPr>
            <w:tcW w:w="14312" w:type="dxa"/>
            <w:gridSpan w:val="10"/>
          </w:tcPr>
          <w:p w:rsidR="00D7034B" w:rsidRPr="00C61874" w:rsidRDefault="00D7034B" w:rsidP="00D7034B">
            <w:pPr>
              <w:spacing w:line="220" w:lineRule="exact"/>
              <w:rPr>
                <w:rFonts w:ascii="Times New Roman" w:hAnsi="Times New Roman" w:cs="Times New Roman"/>
                <w:b/>
                <w:sz w:val="22"/>
                <w:szCs w:val="22"/>
              </w:rPr>
            </w:pPr>
            <w:r w:rsidRPr="00C61874">
              <w:rPr>
                <w:rFonts w:ascii="Times New Roman" w:hAnsi="Times New Roman" w:cs="Times New Roman"/>
                <w:b/>
                <w:sz w:val="22"/>
                <w:szCs w:val="22"/>
              </w:rPr>
              <w:lastRenderedPageBreak/>
              <w:t xml:space="preserve">ИТОГО </w:t>
            </w:r>
          </w:p>
        </w:tc>
        <w:tc>
          <w:tcPr>
            <w:tcW w:w="1135" w:type="dxa"/>
            <w:shd w:val="clear" w:color="auto" w:fill="auto"/>
            <w:vAlign w:val="center"/>
          </w:tcPr>
          <w:p w:rsidR="00D7034B" w:rsidRPr="007B5636" w:rsidRDefault="007B5636" w:rsidP="00D7034B">
            <w:pPr>
              <w:spacing w:line="220" w:lineRule="exact"/>
              <w:jc w:val="center"/>
              <w:rPr>
                <w:rFonts w:ascii="Times New Roman" w:hAnsi="Times New Roman" w:cs="Times New Roman"/>
                <w:b/>
                <w:sz w:val="20"/>
                <w:szCs w:val="20"/>
              </w:rPr>
            </w:pPr>
            <w:r w:rsidRPr="007B5636">
              <w:rPr>
                <w:rFonts w:ascii="Times New Roman" w:hAnsi="Times New Roman" w:cs="Times New Roman"/>
                <w:b/>
                <w:sz w:val="20"/>
                <w:szCs w:val="20"/>
              </w:rPr>
              <w:t>386 500,00</w:t>
            </w:r>
          </w:p>
        </w:tc>
      </w:tr>
    </w:tbl>
    <w:p w:rsidR="005B1379" w:rsidRPr="000B62FC" w:rsidRDefault="005B1379" w:rsidP="002433C8">
      <w:pPr>
        <w:spacing w:line="259" w:lineRule="auto"/>
        <w:ind w:right="-172" w:firstLine="426"/>
        <w:jc w:val="both"/>
        <w:rPr>
          <w:rFonts w:ascii="Times New Roman" w:eastAsia="Calibri" w:hAnsi="Times New Roman" w:cs="Times New Roman"/>
          <w:szCs w:val="20"/>
        </w:rPr>
      </w:pPr>
      <w:r w:rsidRPr="000B62FC">
        <w:rPr>
          <w:rFonts w:ascii="Times New Roman" w:eastAsia="Calibri" w:hAnsi="Times New Roman" w:cs="Times New Roman"/>
          <w:szCs w:val="20"/>
        </w:rPr>
        <w:t>Определение цены контракта,</w:t>
      </w:r>
      <w:r w:rsidRPr="000B62FC">
        <w:rPr>
          <w:sz w:val="28"/>
        </w:rPr>
        <w:t xml:space="preserve"> </w:t>
      </w:r>
      <w:r w:rsidRPr="000B62FC">
        <w:rPr>
          <w:rFonts w:ascii="Times New Roman" w:eastAsia="Calibri" w:hAnsi="Times New Roman" w:cs="Times New Roman"/>
          <w:szCs w:val="20"/>
        </w:rPr>
        <w:t xml:space="preserve">заключаемого с единственным поставщиком произведено на основании метода сопоставимых рыночных цен (анализа рынка) в соответствии с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w:t>
      </w:r>
      <w:r w:rsidR="002433C8">
        <w:rPr>
          <w:rFonts w:ascii="Times New Roman" w:eastAsia="Calibri" w:hAnsi="Times New Roman" w:cs="Times New Roman"/>
          <w:szCs w:val="20"/>
        </w:rPr>
        <w:br/>
      </w:r>
      <w:r w:rsidRPr="000B62FC">
        <w:rPr>
          <w:rFonts w:ascii="Times New Roman" w:eastAsia="Calibri" w:hAnsi="Times New Roman" w:cs="Times New Roman"/>
          <w:szCs w:val="20"/>
        </w:rPr>
        <w:t xml:space="preserve">с единственным поставщиком (подрядчиком, исполнителем)» (далее – Методические рекомендации). </w:t>
      </w:r>
    </w:p>
    <w:p w:rsidR="005B1379" w:rsidRPr="007E0CE5" w:rsidRDefault="005B1379" w:rsidP="007E0CE5">
      <w:pPr>
        <w:spacing w:line="259" w:lineRule="auto"/>
        <w:ind w:right="-172" w:firstLine="568"/>
        <w:jc w:val="both"/>
        <w:rPr>
          <w:rFonts w:ascii="Times New Roman" w:eastAsia="Calibri" w:hAnsi="Times New Roman" w:cs="Times New Roman"/>
          <w:szCs w:val="20"/>
        </w:rPr>
      </w:pPr>
      <w:r w:rsidRPr="000B62FC">
        <w:rPr>
          <w:rFonts w:ascii="Times New Roman" w:eastAsia="Calibri" w:hAnsi="Times New Roman" w:cs="Times New Roman"/>
          <w:szCs w:val="20"/>
        </w:rPr>
        <w:t>Для определения цены контракта,</w:t>
      </w:r>
      <w:r w:rsidRPr="000B62FC">
        <w:rPr>
          <w:sz w:val="28"/>
        </w:rPr>
        <w:t xml:space="preserve"> </w:t>
      </w:r>
      <w:r w:rsidRPr="000B62FC">
        <w:rPr>
          <w:rFonts w:ascii="Times New Roman" w:eastAsia="Calibri" w:hAnsi="Times New Roman" w:cs="Times New Roman"/>
          <w:szCs w:val="20"/>
        </w:rPr>
        <w:t xml:space="preserve">заключаемого с единственным поставщиком направлен запрос о предоставлении ценовой информации пяти потенциальным поставщикам, обладающим опытом </w:t>
      </w:r>
      <w:r w:rsidR="0081074A">
        <w:rPr>
          <w:rFonts w:ascii="Times New Roman" w:eastAsia="Calibri" w:hAnsi="Times New Roman" w:cs="Times New Roman"/>
          <w:szCs w:val="20"/>
        </w:rPr>
        <w:t>поставки соответствующих услуг</w:t>
      </w:r>
      <w:r w:rsidRPr="000B62FC">
        <w:rPr>
          <w:rFonts w:ascii="Times New Roman" w:eastAsia="Calibri" w:hAnsi="Times New Roman" w:cs="Times New Roman"/>
          <w:szCs w:val="20"/>
        </w:rPr>
        <w:t xml:space="preserve"> (согласно п.3.7.1 части III Методических рекомендаций). На запрос</w:t>
      </w:r>
      <w:r w:rsidR="002433C8">
        <w:rPr>
          <w:rFonts w:ascii="Times New Roman" w:eastAsia="Calibri" w:hAnsi="Times New Roman" w:cs="Times New Roman"/>
          <w:szCs w:val="20"/>
        </w:rPr>
        <w:t>ы</w:t>
      </w:r>
      <w:r w:rsidRPr="000B62FC">
        <w:rPr>
          <w:rFonts w:ascii="Times New Roman" w:eastAsia="Calibri" w:hAnsi="Times New Roman" w:cs="Times New Roman"/>
          <w:szCs w:val="20"/>
        </w:rPr>
        <w:t xml:space="preserve"> от </w:t>
      </w:r>
      <w:r w:rsidR="0081074A">
        <w:rPr>
          <w:rFonts w:ascii="Times New Roman" w:eastAsia="Calibri" w:hAnsi="Times New Roman" w:cs="Times New Roman"/>
          <w:szCs w:val="20"/>
        </w:rPr>
        <w:t>05.06.2026 № 1-5 (22-ок-2026)</w:t>
      </w:r>
      <w:r w:rsidR="002433C8" w:rsidRPr="002433C8">
        <w:rPr>
          <w:rFonts w:ascii="Times New Roman" w:eastAsia="Calibri" w:hAnsi="Times New Roman" w:cs="Times New Roman"/>
          <w:szCs w:val="20"/>
        </w:rPr>
        <w:t xml:space="preserve"> </w:t>
      </w:r>
      <w:r w:rsidRPr="000B62FC">
        <w:rPr>
          <w:rFonts w:ascii="Times New Roman" w:eastAsia="Calibri" w:hAnsi="Times New Roman" w:cs="Times New Roman"/>
          <w:szCs w:val="20"/>
        </w:rPr>
        <w:t xml:space="preserve">представили ценовые предложения </w:t>
      </w:r>
      <w:r w:rsidR="0081074A">
        <w:rPr>
          <w:rFonts w:ascii="Times New Roman" w:eastAsia="Calibri" w:hAnsi="Times New Roman" w:cs="Times New Roman"/>
          <w:szCs w:val="20"/>
        </w:rPr>
        <w:t xml:space="preserve">три </w:t>
      </w:r>
      <w:r w:rsidR="007E0CE5">
        <w:rPr>
          <w:rFonts w:ascii="Times New Roman" w:eastAsia="Calibri" w:hAnsi="Times New Roman" w:cs="Times New Roman"/>
          <w:szCs w:val="20"/>
        </w:rPr>
        <w:t>поставщика</w:t>
      </w:r>
      <w:r w:rsidR="0081074A">
        <w:rPr>
          <w:rFonts w:ascii="Times New Roman" w:eastAsia="Calibri" w:hAnsi="Times New Roman" w:cs="Times New Roman"/>
          <w:szCs w:val="20"/>
        </w:rPr>
        <w:t xml:space="preserve"> услуг,</w:t>
      </w:r>
      <w:r w:rsidRPr="000B62FC">
        <w:rPr>
          <w:rFonts w:ascii="Times New Roman" w:eastAsia="Calibri" w:hAnsi="Times New Roman" w:cs="Times New Roman"/>
          <w:szCs w:val="20"/>
        </w:rPr>
        <w:t xml:space="preserve"> проведено определение однородности </w:t>
      </w:r>
      <w:r w:rsidRPr="000B62FC">
        <w:rPr>
          <w:rFonts w:ascii="Times New Roman" w:eastAsia="Calibri" w:hAnsi="Times New Roman" w:cs="Times New Roman"/>
          <w:szCs w:val="20"/>
        </w:rPr>
        <w:lastRenderedPageBreak/>
        <w:t>совокупности значений выявленных цен, согласно п. 3.20 части III Методических рекомендаций</w:t>
      </w:r>
      <w:r w:rsidR="007E0CE5">
        <w:rPr>
          <w:rFonts w:ascii="Times New Roman" w:eastAsia="Calibri" w:hAnsi="Times New Roman" w:cs="Times New Roman"/>
          <w:szCs w:val="20"/>
        </w:rPr>
        <w:t>.</w:t>
      </w:r>
    </w:p>
    <w:p w:rsidR="005B1379" w:rsidRPr="00E951CF" w:rsidRDefault="00E951CF" w:rsidP="005B1379">
      <w:pPr>
        <w:tabs>
          <w:tab w:val="center" w:pos="4890"/>
          <w:tab w:val="left" w:pos="7339"/>
        </w:tabs>
        <w:ind w:left="-142" w:right="-172" w:firstLine="568"/>
        <w:jc w:val="both"/>
        <w:rPr>
          <w:rFonts w:ascii="Times New Roman" w:eastAsia="Times New Roman" w:hAnsi="Times New Roman" w:cs="Times New Roman"/>
          <w:kern w:val="36"/>
        </w:rPr>
      </w:pPr>
      <w:r w:rsidRPr="00E951CF">
        <w:rPr>
          <w:rFonts w:ascii="Times New Roman" w:eastAsia="Times New Roman" w:hAnsi="Times New Roman" w:cs="Times New Roman"/>
          <w:kern w:val="36"/>
        </w:rPr>
        <w:t>НМЦК определена в размере</w:t>
      </w:r>
      <w:r w:rsidR="005B1379" w:rsidRPr="00E951CF">
        <w:rPr>
          <w:rFonts w:ascii="Times New Roman" w:eastAsia="Times New Roman" w:hAnsi="Times New Roman" w:cs="Times New Roman"/>
          <w:kern w:val="36"/>
        </w:rPr>
        <w:t xml:space="preserve"> </w:t>
      </w:r>
      <w:r w:rsidR="002433C8" w:rsidRPr="00E951CF">
        <w:rPr>
          <w:rFonts w:ascii="Times New Roman" w:eastAsia="Times New Roman" w:hAnsi="Times New Roman" w:cs="Times New Roman"/>
          <w:kern w:val="36"/>
        </w:rPr>
        <w:t xml:space="preserve"> </w:t>
      </w:r>
      <w:r w:rsidR="0081074A" w:rsidRPr="00E951CF">
        <w:rPr>
          <w:rFonts w:ascii="Times New Roman" w:hAnsi="Times New Roman" w:cs="Times New Roman"/>
          <w:b/>
        </w:rPr>
        <w:t>386 500,00</w:t>
      </w:r>
      <w:r w:rsidR="005B1379" w:rsidRPr="00E951CF">
        <w:rPr>
          <w:rFonts w:ascii="Times New Roman" w:eastAsia="Times New Roman" w:hAnsi="Times New Roman" w:cs="Times New Roman"/>
          <w:b/>
          <w:kern w:val="36"/>
        </w:rPr>
        <w:t xml:space="preserve"> </w:t>
      </w:r>
      <w:r w:rsidR="005B1379" w:rsidRPr="00E951CF">
        <w:rPr>
          <w:rFonts w:ascii="Times New Roman" w:eastAsia="Times New Roman" w:hAnsi="Times New Roman" w:cs="Times New Roman"/>
          <w:kern w:val="36"/>
        </w:rPr>
        <w:t>рублей (</w:t>
      </w:r>
      <w:r w:rsidR="0081074A" w:rsidRPr="00E951CF">
        <w:rPr>
          <w:rFonts w:ascii="Times New Roman" w:eastAsia="Times New Roman" w:hAnsi="Times New Roman" w:cs="Times New Roman"/>
          <w:kern w:val="36"/>
        </w:rPr>
        <w:t>Триста восемьдесят шесть</w:t>
      </w:r>
      <w:r w:rsidR="002433C8" w:rsidRPr="00E951CF">
        <w:rPr>
          <w:rFonts w:ascii="Times New Roman" w:eastAsia="Times New Roman" w:hAnsi="Times New Roman" w:cs="Times New Roman"/>
          <w:kern w:val="36"/>
        </w:rPr>
        <w:t xml:space="preserve"> тысяч</w:t>
      </w:r>
      <w:r w:rsidR="0081074A" w:rsidRPr="00E951CF">
        <w:rPr>
          <w:rFonts w:ascii="Times New Roman" w:eastAsia="Times New Roman" w:hAnsi="Times New Roman" w:cs="Times New Roman"/>
          <w:kern w:val="36"/>
        </w:rPr>
        <w:t xml:space="preserve"> пятьсот </w:t>
      </w:r>
      <w:r w:rsidR="005B1379" w:rsidRPr="00E951CF">
        <w:rPr>
          <w:rFonts w:ascii="Times New Roman" w:eastAsia="Times New Roman" w:hAnsi="Times New Roman" w:cs="Times New Roman"/>
          <w:kern w:val="36"/>
        </w:rPr>
        <w:t xml:space="preserve"> рублей 00 копеек). </w:t>
      </w:r>
    </w:p>
    <w:p w:rsidR="005B1379" w:rsidRDefault="005B1379" w:rsidP="00C61874">
      <w:pPr>
        <w:autoSpaceDE w:val="0"/>
        <w:autoSpaceDN w:val="0"/>
        <w:adjustRightInd w:val="0"/>
        <w:ind w:firstLine="426"/>
        <w:jc w:val="both"/>
        <w:rPr>
          <w:rFonts w:ascii="Times New Roman" w:hAnsi="Times New Roman" w:cs="Times New Roman"/>
        </w:rPr>
      </w:pPr>
      <w:r w:rsidRPr="001E2CCA">
        <w:rPr>
          <w:rFonts w:ascii="Times New Roman" w:hAnsi="Times New Roman" w:cs="Times New Roman"/>
          <w:bCs/>
        </w:rPr>
        <w:t xml:space="preserve">Валюта, используемая для формирования цены контракта и расчетов с </w:t>
      </w:r>
      <w:r w:rsidRPr="001E2CCA">
        <w:rPr>
          <w:rFonts w:ascii="Times New Roman" w:hAnsi="Times New Roman" w:cs="Times New Roman"/>
        </w:rPr>
        <w:t>поставщиками (исполн</w:t>
      </w:r>
      <w:r>
        <w:rPr>
          <w:rFonts w:ascii="Times New Roman" w:hAnsi="Times New Roman" w:cs="Times New Roman"/>
        </w:rPr>
        <w:t>ителями, подрядчиками)</w:t>
      </w:r>
      <w:r w:rsidRPr="001E2CCA">
        <w:rPr>
          <w:rFonts w:ascii="Times New Roman" w:hAnsi="Times New Roman" w:cs="Times New Roman"/>
        </w:rPr>
        <w:t xml:space="preserve"> - рубль Российской Федерации.</w:t>
      </w:r>
    </w:p>
    <w:p w:rsidR="00DD6E68" w:rsidRDefault="00DD6E68" w:rsidP="00C61874">
      <w:pPr>
        <w:autoSpaceDE w:val="0"/>
        <w:autoSpaceDN w:val="0"/>
        <w:adjustRightInd w:val="0"/>
        <w:ind w:firstLine="426"/>
        <w:jc w:val="both"/>
        <w:rPr>
          <w:rFonts w:ascii="Times New Roman" w:hAnsi="Times New Roman" w:cs="Times New Roman"/>
        </w:rPr>
      </w:pPr>
    </w:p>
    <w:p w:rsidR="00DD6E68" w:rsidRDefault="00DD6E68" w:rsidP="00DD6E68">
      <w:pPr>
        <w:jc w:val="both"/>
        <w:rPr>
          <w:rFonts w:ascii="Times New Roman" w:eastAsia="Times New Roman" w:hAnsi="Times New Roman" w:cs="Times New Roman"/>
          <w:kern w:val="36"/>
        </w:rPr>
      </w:pPr>
      <w:r w:rsidRPr="00C03A38">
        <w:rPr>
          <w:rFonts w:ascii="Times New Roman" w:eastAsia="Times New Roman" w:hAnsi="Times New Roman" w:cs="Times New Roman"/>
          <w:kern w:val="36"/>
        </w:rPr>
        <w:t>Составитель:</w:t>
      </w:r>
    </w:p>
    <w:p w:rsidR="00DD6E68" w:rsidRDefault="00DD6E68" w:rsidP="00DD6E68">
      <w:pPr>
        <w:jc w:val="both"/>
        <w:rPr>
          <w:rFonts w:ascii="Times New Roman" w:eastAsia="Times New Roman" w:hAnsi="Times New Roman" w:cs="Times New Roman"/>
          <w:kern w:val="36"/>
        </w:rPr>
      </w:pPr>
      <w:r>
        <w:rPr>
          <w:rFonts w:ascii="Times New Roman" w:eastAsia="Times New Roman" w:hAnsi="Times New Roman" w:cs="Times New Roman"/>
          <w:kern w:val="36"/>
        </w:rPr>
        <w:t>Главный специалист отдела культуры</w:t>
      </w:r>
      <w:r>
        <w:rPr>
          <w:rFonts w:ascii="Times New Roman" w:eastAsia="Times New Roman" w:hAnsi="Times New Roman" w:cs="Times New Roman"/>
          <w:kern w:val="36"/>
        </w:rPr>
        <w:t xml:space="preserve">                                                      </w:t>
      </w:r>
      <w:r>
        <w:rPr>
          <w:rFonts w:ascii="Times New Roman" w:eastAsia="Times New Roman" w:hAnsi="Times New Roman" w:cs="Times New Roman"/>
          <w:kern w:val="36"/>
        </w:rPr>
        <w:tab/>
      </w:r>
      <w:r>
        <w:rPr>
          <w:rFonts w:ascii="Times New Roman" w:eastAsia="Times New Roman" w:hAnsi="Times New Roman" w:cs="Times New Roman"/>
          <w:kern w:val="36"/>
        </w:rPr>
        <w:tab/>
      </w:r>
      <w:r>
        <w:rPr>
          <w:rFonts w:ascii="Times New Roman" w:eastAsia="Times New Roman" w:hAnsi="Times New Roman" w:cs="Times New Roman"/>
          <w:kern w:val="36"/>
        </w:rPr>
        <w:tab/>
        <w:t xml:space="preserve">            </w:t>
      </w:r>
      <w:r>
        <w:rPr>
          <w:rFonts w:ascii="Times New Roman" w:eastAsia="Times New Roman" w:hAnsi="Times New Roman" w:cs="Times New Roman"/>
          <w:kern w:val="36"/>
        </w:rPr>
        <w:t xml:space="preserve">                                </w:t>
      </w:r>
      <w:proofErr w:type="spellStart"/>
      <w:r>
        <w:rPr>
          <w:rFonts w:ascii="Times New Roman" w:eastAsia="Times New Roman" w:hAnsi="Times New Roman" w:cs="Times New Roman"/>
          <w:kern w:val="36"/>
        </w:rPr>
        <w:t>Макалова</w:t>
      </w:r>
      <w:proofErr w:type="spellEnd"/>
      <w:r>
        <w:rPr>
          <w:rFonts w:ascii="Times New Roman" w:eastAsia="Times New Roman" w:hAnsi="Times New Roman" w:cs="Times New Roman"/>
          <w:kern w:val="36"/>
        </w:rPr>
        <w:t xml:space="preserve"> </w:t>
      </w:r>
      <w:r>
        <w:rPr>
          <w:rFonts w:ascii="Times New Roman" w:eastAsia="Times New Roman" w:hAnsi="Times New Roman" w:cs="Times New Roman"/>
          <w:kern w:val="36"/>
        </w:rPr>
        <w:t xml:space="preserve"> </w:t>
      </w:r>
      <w:r>
        <w:rPr>
          <w:rFonts w:ascii="Times New Roman" w:eastAsia="Times New Roman" w:hAnsi="Times New Roman" w:cs="Times New Roman"/>
          <w:kern w:val="36"/>
        </w:rPr>
        <w:t>Д</w:t>
      </w:r>
      <w:r>
        <w:rPr>
          <w:rFonts w:ascii="Times New Roman" w:eastAsia="Times New Roman" w:hAnsi="Times New Roman" w:cs="Times New Roman"/>
          <w:kern w:val="36"/>
        </w:rPr>
        <w:t>.В.</w:t>
      </w:r>
    </w:p>
    <w:p w:rsidR="00DD6E68" w:rsidRPr="00C03A38" w:rsidRDefault="00DD6E68" w:rsidP="00DD6E68">
      <w:pPr>
        <w:jc w:val="both"/>
        <w:rPr>
          <w:rFonts w:ascii="Times New Roman" w:eastAsia="Times New Roman" w:hAnsi="Times New Roman" w:cs="Times New Roman"/>
          <w:kern w:val="36"/>
        </w:rPr>
      </w:pPr>
    </w:p>
    <w:p w:rsidR="00DD6E68" w:rsidRDefault="00DD6E68" w:rsidP="00DD6E68">
      <w:pPr>
        <w:jc w:val="both"/>
        <w:rPr>
          <w:rFonts w:ascii="Times New Roman" w:eastAsia="Times New Roman" w:hAnsi="Times New Roman" w:cs="Times New Roman"/>
          <w:kern w:val="36"/>
        </w:rPr>
      </w:pPr>
      <w:r w:rsidRPr="00C03A38">
        <w:rPr>
          <w:rFonts w:ascii="Times New Roman" w:eastAsia="Times New Roman" w:hAnsi="Times New Roman" w:cs="Times New Roman"/>
          <w:kern w:val="36"/>
        </w:rPr>
        <w:t xml:space="preserve">Согласовано: </w:t>
      </w:r>
    </w:p>
    <w:p w:rsidR="00DD6E68" w:rsidRPr="00C03A38" w:rsidRDefault="00DD6E68" w:rsidP="00DD6E68">
      <w:pPr>
        <w:jc w:val="both"/>
        <w:rPr>
          <w:rFonts w:ascii="Times New Roman" w:eastAsia="Times New Roman" w:hAnsi="Times New Roman" w:cs="Times New Roman"/>
          <w:kern w:val="36"/>
        </w:rPr>
      </w:pPr>
      <w:r>
        <w:rPr>
          <w:rFonts w:ascii="Times New Roman" w:eastAsia="Times New Roman" w:hAnsi="Times New Roman" w:cs="Times New Roman"/>
          <w:kern w:val="36"/>
        </w:rPr>
        <w:t>Начальник отдела культуры</w:t>
      </w:r>
      <w:r>
        <w:rPr>
          <w:rFonts w:ascii="Times New Roman" w:eastAsia="Times New Roman" w:hAnsi="Times New Roman" w:cs="Times New Roman"/>
          <w:kern w:val="36"/>
        </w:rPr>
        <w:t xml:space="preserve">                                                                                                            </w:t>
      </w:r>
      <w:r>
        <w:rPr>
          <w:rFonts w:ascii="Times New Roman" w:eastAsia="Times New Roman" w:hAnsi="Times New Roman" w:cs="Times New Roman"/>
          <w:kern w:val="36"/>
        </w:rPr>
        <w:t xml:space="preserve">                                          </w:t>
      </w:r>
      <w:proofErr w:type="spellStart"/>
      <w:r>
        <w:rPr>
          <w:rFonts w:ascii="Times New Roman" w:eastAsia="Times New Roman" w:hAnsi="Times New Roman" w:cs="Times New Roman"/>
          <w:kern w:val="36"/>
        </w:rPr>
        <w:t>Винникова</w:t>
      </w:r>
      <w:proofErr w:type="spellEnd"/>
      <w:r>
        <w:rPr>
          <w:rFonts w:ascii="Times New Roman" w:eastAsia="Times New Roman" w:hAnsi="Times New Roman" w:cs="Times New Roman"/>
          <w:kern w:val="36"/>
        </w:rPr>
        <w:t xml:space="preserve"> К.К.</w:t>
      </w:r>
      <w:bookmarkStart w:id="1" w:name="_GoBack"/>
      <w:bookmarkEnd w:id="1"/>
    </w:p>
    <w:p w:rsidR="00207D62" w:rsidRPr="001678DE" w:rsidRDefault="00207D62" w:rsidP="007E0CE5">
      <w:pPr>
        <w:rPr>
          <w:rFonts w:ascii="Times New Roman" w:hAnsi="Times New Roman" w:cs="Times New Roman"/>
        </w:rPr>
      </w:pPr>
    </w:p>
    <w:sectPr w:rsidR="00207D62" w:rsidRPr="001678DE" w:rsidSect="007E0CE5">
      <w:pgSz w:w="16838" w:h="11906" w:orient="landscape"/>
      <w:pgMar w:top="426" w:right="820" w:bottom="142"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3C6C37"/>
    <w:multiLevelType w:val="hybridMultilevel"/>
    <w:tmpl w:val="8D906B0A"/>
    <w:lvl w:ilvl="0" w:tplc="18DAD88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defaultTabStop w:val="708"/>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50B"/>
    <w:rsid w:val="00052A40"/>
    <w:rsid w:val="00081EC0"/>
    <w:rsid w:val="000E514D"/>
    <w:rsid w:val="00107CBB"/>
    <w:rsid w:val="001678DE"/>
    <w:rsid w:val="00207D62"/>
    <w:rsid w:val="002433C8"/>
    <w:rsid w:val="00282C85"/>
    <w:rsid w:val="00307F2B"/>
    <w:rsid w:val="003B3792"/>
    <w:rsid w:val="003B664B"/>
    <w:rsid w:val="003E66C8"/>
    <w:rsid w:val="0041235C"/>
    <w:rsid w:val="004420C9"/>
    <w:rsid w:val="00491008"/>
    <w:rsid w:val="00514594"/>
    <w:rsid w:val="00520BAB"/>
    <w:rsid w:val="0059405E"/>
    <w:rsid w:val="005B1379"/>
    <w:rsid w:val="005B2EBD"/>
    <w:rsid w:val="005D2217"/>
    <w:rsid w:val="00683BF6"/>
    <w:rsid w:val="00686BB7"/>
    <w:rsid w:val="006A46F6"/>
    <w:rsid w:val="0071026B"/>
    <w:rsid w:val="00724D74"/>
    <w:rsid w:val="007339F4"/>
    <w:rsid w:val="00776EFC"/>
    <w:rsid w:val="007A6E96"/>
    <w:rsid w:val="007B5636"/>
    <w:rsid w:val="007C20A2"/>
    <w:rsid w:val="007E0437"/>
    <w:rsid w:val="007E0CE5"/>
    <w:rsid w:val="007F4EA6"/>
    <w:rsid w:val="00803DF6"/>
    <w:rsid w:val="0081074A"/>
    <w:rsid w:val="008F4614"/>
    <w:rsid w:val="0097450B"/>
    <w:rsid w:val="00A911BE"/>
    <w:rsid w:val="00AF0BD5"/>
    <w:rsid w:val="00B1342E"/>
    <w:rsid w:val="00B92E99"/>
    <w:rsid w:val="00C61874"/>
    <w:rsid w:val="00CE16A6"/>
    <w:rsid w:val="00CE678D"/>
    <w:rsid w:val="00D5463F"/>
    <w:rsid w:val="00D56A0F"/>
    <w:rsid w:val="00D7034B"/>
    <w:rsid w:val="00DD6E68"/>
    <w:rsid w:val="00E14E6D"/>
    <w:rsid w:val="00E951CF"/>
    <w:rsid w:val="00F66F3F"/>
    <w:rsid w:val="00FB1E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E41E5"/>
  <w15:chartTrackingRefBased/>
  <w15:docId w15:val="{42C01733-5DF4-45F1-84A7-4FB701D87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81EC0"/>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4594"/>
    <w:rPr>
      <w:rFonts w:ascii="Segoe UI" w:hAnsi="Segoe UI" w:cs="Segoe UI"/>
      <w:sz w:val="18"/>
      <w:szCs w:val="18"/>
    </w:rPr>
  </w:style>
  <w:style w:type="character" w:customStyle="1" w:styleId="a4">
    <w:name w:val="Текст выноски Знак"/>
    <w:basedOn w:val="a0"/>
    <w:link w:val="a3"/>
    <w:uiPriority w:val="99"/>
    <w:semiHidden/>
    <w:rsid w:val="00514594"/>
    <w:rPr>
      <w:rFonts w:ascii="Segoe UI" w:eastAsia="Courier New" w:hAnsi="Segoe UI" w:cs="Segoe UI"/>
      <w:color w:val="000000"/>
      <w:sz w:val="18"/>
      <w:szCs w:val="18"/>
      <w:lang w:eastAsia="ru-RU" w:bidi="ru-RU"/>
    </w:rPr>
  </w:style>
  <w:style w:type="paragraph" w:customStyle="1" w:styleId="ConsPlusNormal">
    <w:name w:val="ConsPlusNormal"/>
    <w:rsid w:val="003B3792"/>
    <w:pPr>
      <w:autoSpaceDE w:val="0"/>
      <w:autoSpaceDN w:val="0"/>
      <w:adjustRightInd w:val="0"/>
    </w:pPr>
    <w:rPr>
      <w:rFonts w:ascii="Arial" w:hAnsi="Arial" w:cs="Arial"/>
    </w:rPr>
  </w:style>
  <w:style w:type="character" w:styleId="a5">
    <w:name w:val="Hyperlink"/>
    <w:rsid w:val="007B5636"/>
    <w:rPr>
      <w:rFonts w:cs="Times New Roman"/>
      <w:color w:val="0000FF"/>
      <w:u w:val="single"/>
    </w:rPr>
  </w:style>
  <w:style w:type="paragraph" w:styleId="a6">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
    <w:link w:val="a7"/>
    <w:uiPriority w:val="34"/>
    <w:qFormat/>
    <w:rsid w:val="007B5636"/>
    <w:pPr>
      <w:ind w:left="720"/>
      <w:contextualSpacing/>
    </w:pPr>
  </w:style>
  <w:style w:type="character" w:customStyle="1" w:styleId="a7">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6"/>
    <w:uiPriority w:val="34"/>
    <w:locked/>
    <w:rsid w:val="007B5636"/>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5B1BBECE8AF76B5546A760EB4FE1014FD39FA00362A8A0152E9B42EDAA79w5k1H" TargetMode="External"/><Relationship Id="rId3" Type="http://schemas.openxmlformats.org/officeDocument/2006/relationships/settings" Target="settings.xml"/><Relationship Id="rId7" Type="http://schemas.openxmlformats.org/officeDocument/2006/relationships/hyperlink" Target="consultantplus://offline/ref=EB9854B23D85897930905B1BBECE8AF7685842A66EE54FE1014FD39FA00362A8A0152E9B42EDA878w5k0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59E120B4433FE5D900483C5467F5464AC92C263B3E36B1DEF17701A2082FBD0A36F019B4B9E4839C6F83978FB354250B61804A1F6746p8w8I" TargetMode="External"/><Relationship Id="rId5" Type="http://schemas.openxmlformats.org/officeDocument/2006/relationships/hyperlink" Target="consultantplus://offline/ref=59E120B4433FE5D900483C5467F5464AC92C263B3E36B1DEF17701A2082FBD0A36F019B4B8E3839038D9878BFA002D14659F551C794581F0p1w9I"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6</Pages>
  <Words>1752</Words>
  <Characters>9991</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11720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Михеева И.В</dc:creator>
  <cp:keywords/>
  <dc:description/>
  <cp:lastModifiedBy>Шкитина Ирина Валерьевна</cp:lastModifiedBy>
  <cp:revision>5</cp:revision>
  <cp:lastPrinted>2026-02-16T12:18:00Z</cp:lastPrinted>
  <dcterms:created xsi:type="dcterms:W3CDTF">2026-06-15T15:15:00Z</dcterms:created>
  <dcterms:modified xsi:type="dcterms:W3CDTF">2026-06-15T15:47:00Z</dcterms:modified>
</cp:coreProperties>
</file>