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AC4E25">
      <w:pPr>
        <w:jc w:val="center"/>
        <w:rPr>
          <w:b/>
        </w:rPr>
      </w:pPr>
      <w:r>
        <w:rPr>
          <w:b/>
        </w:rPr>
        <w:t xml:space="preserve">КОНТРАКТ № </w:t>
      </w:r>
      <w:r>
        <w:rPr>
          <w:b/>
          <w:color w:val="FF0000"/>
        </w:rPr>
        <w:t>6/516</w:t>
      </w:r>
    </w:p>
    <w:p w14:paraId="689F04DB">
      <w:pPr>
        <w:jc w:val="center"/>
        <w:rPr>
          <w:b/>
        </w:rPr>
      </w:pPr>
    </w:p>
    <w:p w14:paraId="794119EE">
      <w:pPr>
        <w:jc w:val="both"/>
      </w:pPr>
      <w:r>
        <w:t>г. Санкт-Петербург                                                                             «___»____________202</w:t>
      </w:r>
      <w:r>
        <w:rPr>
          <w:rFonts w:hint="default"/>
          <w:lang w:val="en-US"/>
        </w:rPr>
        <w:t>6</w:t>
      </w:r>
      <w:r>
        <w:t>г.</w:t>
      </w:r>
    </w:p>
    <w:p w14:paraId="38D6D99A">
      <w:pPr>
        <w:jc w:val="both"/>
      </w:pPr>
    </w:p>
    <w:p w14:paraId="00D69E01">
      <w:pPr>
        <w:jc w:val="both"/>
      </w:pPr>
      <w:r>
        <w:rPr>
          <w:color w:val="FF0000"/>
        </w:rPr>
        <w:t>Государственное бюджетное общеобразовательное учреждение средняя общеобразовательная школа № 516 Невского района Санкт-Петербурга</w:t>
      </w:r>
      <w:r>
        <w:t xml:space="preserve">, именуемое в дальнейшем «Заказчик», в лице исполняющий обязанности </w:t>
      </w:r>
      <w:r>
        <w:rPr>
          <w:color w:val="FF0000"/>
        </w:rPr>
        <w:t>директора Антоновой Марины Валерьевны</w:t>
      </w:r>
      <w:r>
        <w:t xml:space="preserve">, действующего на основании </w:t>
      </w:r>
      <w:r>
        <w:rPr>
          <w:color w:val="FF0000"/>
        </w:rPr>
        <w:t>Устава</w:t>
      </w:r>
      <w:r>
        <w:t xml:space="preserve">, с одной стороны и </w:t>
      </w:r>
      <w:r>
        <w:rPr>
          <w:color w:val="FF0000"/>
          <w:highlight w:val="yellow"/>
        </w:rPr>
        <w:t>_________________</w:t>
      </w:r>
      <w:r>
        <w:t xml:space="preserve">, именуемое в дальнейшем «Поставщик» в лице </w:t>
      </w:r>
      <w:r>
        <w:rPr>
          <w:color w:val="FF0000"/>
          <w:highlight w:val="yellow"/>
        </w:rPr>
        <w:t>______________</w:t>
      </w:r>
      <w:r>
        <w:t xml:space="preserve">, действующего на основании </w:t>
      </w:r>
      <w:r>
        <w:rPr>
          <w:color w:val="FF0000"/>
          <w:highlight w:val="yellow"/>
        </w:rPr>
        <w:t>_______________</w:t>
      </w:r>
      <w: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3A8D266">
      <w:pPr>
        <w:jc w:val="both"/>
      </w:pPr>
    </w:p>
    <w:p w14:paraId="0A671F13">
      <w:pPr>
        <w:jc w:val="center"/>
        <w:rPr>
          <w:b/>
        </w:rPr>
      </w:pPr>
      <w:r>
        <w:rPr>
          <w:b/>
        </w:rPr>
        <w:t>1. Предмет контракта</w:t>
      </w:r>
    </w:p>
    <w:p w14:paraId="75035A22"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 w:type="textWrapping"/>
      </w:r>
      <w:r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91C42FF">
      <w:pPr>
        <w:jc w:val="both"/>
      </w:pPr>
    </w:p>
    <w:p w14:paraId="7EDBC7FD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14:paraId="1D43509E">
      <w:pPr>
        <w:ind w:firstLine="708"/>
        <w:jc w:val="both"/>
      </w:pPr>
      <w:r>
        <w:t xml:space="preserve">2.1. Цена контракта составляет </w:t>
      </w:r>
      <w:r>
        <w:rPr>
          <w:color w:val="FF0000"/>
          <w:highlight w:val="yellow"/>
        </w:rPr>
        <w:t>___________</w:t>
      </w:r>
      <w:r>
        <w:t xml:space="preserve"> рублей </w:t>
      </w:r>
      <w:r>
        <w:rPr>
          <w:color w:val="FF0000"/>
          <w:highlight w:val="yellow"/>
        </w:rPr>
        <w:t>____</w:t>
      </w:r>
      <w:r>
        <w:t>копеек. (</w:t>
      </w:r>
      <w:r>
        <w:rPr>
          <w:color w:val="FF0000"/>
          <w:highlight w:val="yellow"/>
        </w:rPr>
        <w:t>___________</w:t>
      </w:r>
      <w:r>
        <w:t xml:space="preserve"> рублей </w:t>
      </w:r>
      <w:r>
        <w:rPr>
          <w:color w:val="FF0000"/>
          <w:highlight w:val="yellow"/>
        </w:rPr>
        <w:t>__</w:t>
      </w:r>
      <w:r>
        <w:t xml:space="preserve"> копеек) </w:t>
      </w:r>
      <w:r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69701315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673DACD">
      <w:pPr>
        <w:ind w:firstLine="708"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627482A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 w:type="textWrapping"/>
      </w:r>
      <w:r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9E72C40">
      <w:pPr>
        <w:jc w:val="both"/>
      </w:pPr>
    </w:p>
    <w:p w14:paraId="34610BD3">
      <w:pPr>
        <w:jc w:val="center"/>
        <w:rPr>
          <w:b/>
        </w:rPr>
      </w:pPr>
      <w:r>
        <w:rPr>
          <w:b/>
        </w:rPr>
        <w:t>3. Порядок поставки Товара</w:t>
      </w:r>
    </w:p>
    <w:p w14:paraId="5B6D06A3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 w:type="textWrapping"/>
      </w:r>
      <w:r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20759C2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14:paraId="203C6B54">
      <w:pPr>
        <w:ind w:firstLine="708"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29494DE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A59C74E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 w:type="textWrapping"/>
      </w:r>
      <w:r>
        <w:t>№ 2 к Контракту).</w:t>
      </w:r>
    </w:p>
    <w:p w14:paraId="7251FCAA">
      <w:pPr>
        <w:jc w:val="center"/>
        <w:rPr>
          <w:b/>
        </w:rPr>
      </w:pPr>
      <w:r>
        <w:rPr>
          <w:b/>
        </w:rPr>
        <w:t>4. Порядок приемки Товара</w:t>
      </w:r>
    </w:p>
    <w:p w14:paraId="251B88E3">
      <w:pPr>
        <w:jc w:val="both"/>
      </w:pPr>
    </w:p>
    <w:p w14:paraId="6C6E5A69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4AEE2BC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14:paraId="2C962D61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923546D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 w:type="textWrapping"/>
      </w:r>
      <w: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EED09B1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CAB8C29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022687A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14:paraId="6DF32177">
      <w:pPr>
        <w:jc w:val="both"/>
      </w:pPr>
    </w:p>
    <w:p w14:paraId="07451525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14:paraId="21AFED72">
      <w:pPr>
        <w:ind w:firstLine="708"/>
        <w:jc w:val="both"/>
      </w:pPr>
      <w:r>
        <w:t>5.1. Заказчик вправе:</w:t>
      </w:r>
    </w:p>
    <w:p w14:paraId="08BC124D">
      <w:pPr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 w:type="textWrapping"/>
      </w:r>
      <w:r>
        <w:t>в соответствии с Контрактом, а также требовать своевременного устранения выявленных недостатков.</w:t>
      </w:r>
    </w:p>
    <w:p w14:paraId="7A2AA1AE">
      <w:pPr>
        <w:ind w:firstLine="708"/>
        <w:jc w:val="both"/>
      </w:pPr>
      <w: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A42C3CD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14:paraId="5B018582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F37FE05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14:paraId="1DF46B18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14:paraId="5B825F68">
      <w:pPr>
        <w:ind w:firstLine="708"/>
        <w:jc w:val="both"/>
      </w:pPr>
      <w:r>
        <w:t>5.2. Заказчик обязан:</w:t>
      </w:r>
    </w:p>
    <w:p w14:paraId="5CD14556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EE5F6D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 w:type="textWrapping"/>
      </w:r>
      <w:r>
        <w:t>в соответствии с Контрактом.</w:t>
      </w:r>
    </w:p>
    <w:p w14:paraId="629D96C6">
      <w:pPr>
        <w:ind w:firstLine="708"/>
        <w:jc w:val="both"/>
      </w:pPr>
      <w:r>
        <w:t>5.3. Поставщик вправе:</w:t>
      </w:r>
    </w:p>
    <w:p w14:paraId="13D6D864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 w:type="textWrapping"/>
      </w:r>
      <w:r>
        <w:t>в соответствии с условиями Контракта.</w:t>
      </w:r>
    </w:p>
    <w:p w14:paraId="565AC2B3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 w:type="textWrapping"/>
      </w:r>
      <w:r>
        <w:t>в рамках Контракта.</w:t>
      </w:r>
    </w:p>
    <w:p w14:paraId="257E3525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 w:type="textWrapping"/>
      </w:r>
      <w:r>
        <w:t>с условиями Контракта.</w:t>
      </w:r>
    </w:p>
    <w:p w14:paraId="5BAC8AFE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14:paraId="6FA6E492">
      <w:pPr>
        <w:ind w:firstLine="708"/>
        <w:jc w:val="both"/>
      </w:pPr>
      <w:r>
        <w:t>5.4. Поставщик обязан:</w:t>
      </w:r>
    </w:p>
    <w:p w14:paraId="2BF3CE69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4BBBBC3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0326741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897E533">
      <w:pPr>
        <w:ind w:firstLine="708"/>
        <w:jc w:val="both"/>
      </w:pPr>
      <w:r>
        <w:t xml:space="preserve">5.4.4. Приостановить поставку Товара в случае обнаружения независящих </w:t>
      </w:r>
      <w:r>
        <w:br w:type="textWrapping"/>
      </w:r>
      <w:r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 w:type="textWrapping"/>
      </w:r>
      <w:r>
        <w:t>и сообщить об этом Заказчику в течение одного рабочего дня после приостановления поставки.</w:t>
      </w:r>
    </w:p>
    <w:p w14:paraId="2470FD99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39FAE12">
      <w:pPr>
        <w:ind w:firstLine="708"/>
        <w:jc w:val="both"/>
      </w:pPr>
      <w:r>
        <w:t>5.5. Поставщик гарантирует, что на момент заключения Контракта:</w:t>
      </w:r>
    </w:p>
    <w:p w14:paraId="7A3E1274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 w:type="textWrapping"/>
      </w:r>
      <w:r>
        <w:t xml:space="preserve">в бюджеты бюджетной системы Российской Федерации за прошедший финансовый год </w:t>
      </w:r>
      <w:r>
        <w:br w:type="textWrapping"/>
      </w:r>
      <w:r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527B802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EC09F21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 w:type="textWrapping"/>
      </w:r>
      <w:r>
        <w:t>и не причинял ущерба (либо погасил причиненный ущерб) по аналогичным контрактам (договорам).</w:t>
      </w:r>
    </w:p>
    <w:p w14:paraId="53908927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 w:type="textWrapping"/>
      </w:r>
      <w:r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F6BAE7A">
      <w:pPr>
        <w:ind w:firstLine="708"/>
        <w:jc w:val="both"/>
      </w:pPr>
    </w:p>
    <w:p w14:paraId="62191A0E">
      <w:pPr>
        <w:ind w:firstLine="708"/>
        <w:jc w:val="both"/>
      </w:pPr>
    </w:p>
    <w:p w14:paraId="266CF02C">
      <w:pPr>
        <w:ind w:firstLine="708"/>
        <w:jc w:val="both"/>
      </w:pPr>
    </w:p>
    <w:p w14:paraId="7DBFEE61">
      <w:pPr>
        <w:jc w:val="center"/>
        <w:rPr>
          <w:b/>
        </w:rPr>
      </w:pPr>
      <w:r>
        <w:rPr>
          <w:b/>
        </w:rPr>
        <w:t>6. Гарантии</w:t>
      </w:r>
    </w:p>
    <w:p w14:paraId="28278FCF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5AC6F55"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AEA07B6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6D96FFD4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14:paraId="13C1393B">
      <w:pPr>
        <w:jc w:val="center"/>
        <w:rPr>
          <w:b/>
        </w:rPr>
      </w:pPr>
    </w:p>
    <w:p w14:paraId="3F4A166B">
      <w:pPr>
        <w:jc w:val="center"/>
        <w:rPr>
          <w:b/>
        </w:rPr>
      </w:pPr>
      <w:r>
        <w:rPr>
          <w:b/>
        </w:rPr>
        <w:t>7. Ответственность сторон</w:t>
      </w:r>
    </w:p>
    <w:p w14:paraId="356E594A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D428CED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8227ACD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6292A02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5CF9B6E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423D9B2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</w:t>
      </w:r>
      <w:r>
        <w:rPr>
          <w:color w:val="FF0000"/>
          <w:highlight w:val="yellow"/>
        </w:rPr>
        <w:t>______</w:t>
      </w:r>
      <w:r>
        <w:t xml:space="preserve"> рублей</w:t>
      </w:r>
      <w:r>
        <w:rPr>
          <w:color w:val="FF0000"/>
          <w:highlight w:val="yellow"/>
        </w:rPr>
        <w:t>______</w:t>
      </w:r>
      <w:r>
        <w:t xml:space="preserve"> копеек.</w:t>
      </w:r>
    </w:p>
    <w:p w14:paraId="5F73DDF9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FD1EFCB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 w:type="textWrapping"/>
      </w:r>
      <w:r>
        <w:t>не может превышать цену Контракта.</w:t>
      </w:r>
    </w:p>
    <w:p w14:paraId="483FA5E0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72A5B58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11C6821">
      <w:pPr>
        <w:ind w:firstLine="708"/>
        <w:jc w:val="both"/>
      </w:pPr>
      <w:r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0144100F">
      <w:pPr>
        <w:ind w:firstLine="708"/>
        <w:jc w:val="both"/>
      </w:pPr>
    </w:p>
    <w:p w14:paraId="344653C8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14:paraId="5F14E7D5">
      <w:pPr>
        <w:ind w:firstLine="708"/>
        <w:jc w:val="both"/>
      </w:pPr>
      <w:r>
        <w:t>8.1. Контракт вступает в силу со дня его подписания Сторонами.</w:t>
      </w:r>
    </w:p>
    <w:p w14:paraId="5A8E42FC">
      <w:pPr>
        <w:ind w:firstLine="708"/>
        <w:jc w:val="both"/>
      </w:pPr>
      <w:r>
        <w:t xml:space="preserve">8.2. Контракт действует до </w:t>
      </w:r>
      <w:r>
        <w:rPr>
          <w:highlight w:val="yellow"/>
        </w:rPr>
        <w:t>31.12.202</w:t>
      </w:r>
      <w:r>
        <w:t xml:space="preserve">6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7B33A7A">
      <w:pPr>
        <w:ind w:firstLine="708"/>
        <w:jc w:val="both"/>
      </w:pPr>
      <w:r>
        <w:t>8.3. Контракт может быть расторгнут:</w:t>
      </w:r>
    </w:p>
    <w:p w14:paraId="580C452C">
      <w:pPr>
        <w:jc w:val="both"/>
      </w:pPr>
      <w:r>
        <w:t>- по соглашению сторон;</w:t>
      </w:r>
    </w:p>
    <w:p w14:paraId="664CC4AB">
      <w:pPr>
        <w:jc w:val="both"/>
      </w:pPr>
      <w:r>
        <w:t>- по решению суда;</w:t>
      </w:r>
    </w:p>
    <w:p w14:paraId="6835B012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 w:type="textWrapping"/>
      </w:r>
      <w:r>
        <w:t>в соответствии с гражданским законодательством.</w:t>
      </w:r>
    </w:p>
    <w:p w14:paraId="6D49DE99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16D4844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8187BC0">
      <w:pPr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9C638DD">
      <w:pPr>
        <w:jc w:val="center"/>
        <w:rPr>
          <w:b/>
        </w:rPr>
      </w:pPr>
    </w:p>
    <w:p w14:paraId="41CB2B47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14:paraId="03A20328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7124468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E9E0398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546E04D">
      <w:pPr>
        <w:jc w:val="center"/>
        <w:rPr>
          <w:b/>
        </w:rPr>
      </w:pPr>
    </w:p>
    <w:p w14:paraId="3A7B8046">
      <w:pPr>
        <w:jc w:val="center"/>
        <w:rPr>
          <w:b/>
        </w:rPr>
      </w:pPr>
      <w:r>
        <w:rPr>
          <w:b/>
        </w:rPr>
        <w:t>10. Прочие условия</w:t>
      </w:r>
    </w:p>
    <w:p w14:paraId="1E75ADE0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 w:type="textWrapping"/>
      </w:r>
      <w: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 w:type="textWrapping"/>
      </w:r>
      <w:r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EDBE65B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14:paraId="105B9F99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14:paraId="1749447F">
      <w:pPr>
        <w:ind w:firstLine="708"/>
        <w:jc w:val="both"/>
      </w:pPr>
    </w:p>
    <w:p w14:paraId="175AD7D4">
      <w:pPr>
        <w:jc w:val="center"/>
        <w:rPr>
          <w:b/>
        </w:rPr>
      </w:pPr>
      <w:r>
        <w:rPr>
          <w:b/>
        </w:rPr>
        <w:t>11. Приложения</w:t>
      </w:r>
    </w:p>
    <w:p w14:paraId="3168324F">
      <w:pPr>
        <w:ind w:firstLine="708"/>
        <w:jc w:val="both"/>
      </w:pPr>
      <w:r>
        <w:t>11.1 Неотъемлемой частью Контракта являются:</w:t>
      </w:r>
    </w:p>
    <w:p w14:paraId="5C2CEA71">
      <w:pPr>
        <w:ind w:firstLine="708"/>
        <w:jc w:val="both"/>
      </w:pPr>
      <w:r>
        <w:t>Приложение № 1 «Спецификация»;</w:t>
      </w:r>
    </w:p>
    <w:p w14:paraId="66C0F4D2">
      <w:pPr>
        <w:ind w:firstLine="708"/>
        <w:jc w:val="both"/>
      </w:pPr>
      <w:r>
        <w:t>Приложение № 2 «Техническое задание»</w:t>
      </w:r>
    </w:p>
    <w:p w14:paraId="5D8E2B08">
      <w:pPr>
        <w:ind w:firstLine="708"/>
        <w:jc w:val="both"/>
      </w:pPr>
      <w:r>
        <w:t>Приложение № 3 «Форма акта № 0510452»</w:t>
      </w:r>
    </w:p>
    <w:p w14:paraId="6F984F8C">
      <w:pPr>
        <w:jc w:val="both"/>
      </w:pPr>
    </w:p>
    <w:p w14:paraId="3F192E7E">
      <w:pPr>
        <w:jc w:val="center"/>
        <w:rPr>
          <w:b/>
        </w:rPr>
      </w:pPr>
      <w:r>
        <w:rPr>
          <w:b/>
        </w:rPr>
        <w:t>12. Реквизиты и подписи сторон</w:t>
      </w:r>
    </w:p>
    <w:p w14:paraId="69886510">
      <w:pPr>
        <w:jc w:val="both"/>
      </w:pPr>
    </w:p>
    <w:tbl>
      <w:tblPr>
        <w:tblStyle w:val="3"/>
        <w:tblW w:w="498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1"/>
        <w:gridCol w:w="4682"/>
      </w:tblGrid>
      <w:tr w14:paraId="3EFF9C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4" w:hRule="atLeast"/>
        </w:trPr>
        <w:tc>
          <w:tcPr>
            <w:tcW w:w="2579" w:type="pct"/>
          </w:tcPr>
          <w:p w14:paraId="1D141452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14:paraId="03161B34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14:paraId="6AC4CCB3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193315, г.Санкт-Петербург, ул.  Народная, д.63, лит. А</w:t>
            </w:r>
          </w:p>
          <w:p w14:paraId="19DBB109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>
              <w:rPr>
                <w:color w:val="FF0000"/>
                <w:sz w:val="22"/>
                <w:szCs w:val="22"/>
              </w:rPr>
              <w:t>516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r>
              <w:rPr>
                <w:color w:val="FF0000"/>
                <w:sz w:val="22"/>
                <w:szCs w:val="22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14:paraId="1CBFB08E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14:paraId="7F264039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14:paraId="6C6F5357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14:paraId="3654032E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р/с: 03224643400000007200</w:t>
            </w:r>
          </w:p>
          <w:p w14:paraId="6EE7E553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14:paraId="2882B3C1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14:paraId="174432B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14:paraId="0999088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0B34E9D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14:paraId="10293EF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14072D6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_______________Антонова М.В.</w:t>
            </w:r>
          </w:p>
          <w:p w14:paraId="3903EC8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 год</w:t>
            </w:r>
          </w:p>
          <w:p w14:paraId="123675DF">
            <w:pPr>
              <w:pStyle w:val="15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14:paraId="689CA847">
            <w:pPr>
              <w:pStyle w:val="1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8A4DB6D">
            <w:pPr>
              <w:pStyle w:val="1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797258A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4B5C55B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982AD1B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AB60FA4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D9C8D06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9ABB1C0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E7739A9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D5C65EC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2D8B581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B808B09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F8207C2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534C8ED8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CB98BE6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18255B3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12E48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FA01F90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D6DF56B">
            <w:pPr>
              <w:pStyle w:val="15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029AFE6">
      <w:pPr>
        <w:spacing w:after="160" w:line="259" w:lineRule="auto"/>
      </w:pPr>
      <w:r>
        <w:t xml:space="preserve">                                                                                           Приложение № 1к Контракту №6/516</w:t>
      </w:r>
    </w:p>
    <w:p w14:paraId="20C6EA34">
      <w:pPr>
        <w:pStyle w:val="11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«___»____________2026 г </w:t>
      </w:r>
    </w:p>
    <w:p w14:paraId="028B0C5D">
      <w:pPr>
        <w:jc w:val="right"/>
      </w:pPr>
    </w:p>
    <w:p w14:paraId="74B2F1CD">
      <w:pPr>
        <w:jc w:val="both"/>
      </w:pPr>
    </w:p>
    <w:p w14:paraId="15EB6763"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Style w:val="10"/>
        <w:tblW w:w="10632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531"/>
        <w:gridCol w:w="709"/>
        <w:gridCol w:w="850"/>
        <w:gridCol w:w="851"/>
        <w:gridCol w:w="992"/>
        <w:gridCol w:w="992"/>
        <w:gridCol w:w="2722"/>
        <w:gridCol w:w="1418"/>
      </w:tblGrid>
      <w:tr w14:paraId="51257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567" w:type="dxa"/>
          </w:tcPr>
          <w:p w14:paraId="245903AB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14:paraId="4B99FA81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E2E08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933E2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Ед.изм.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B851F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07BE2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14:paraId="08FA222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D20EB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НДС %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0A05B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9FA93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05751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14:paraId="6528EEE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14:paraId="00C6B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83DC7F1">
            <w:pPr>
              <w:rPr>
                <w:b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531" w:type="dxa"/>
          </w:tcPr>
          <w:p w14:paraId="7A68C00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 xml:space="preserve">Коврик самонадувающийся </w:t>
            </w:r>
            <w:r>
              <w:rPr>
                <w:rFonts w:ascii="Arial" w:hAnsi="Arial" w:cs="Arial"/>
                <w:lang w:val="en-US"/>
              </w:rPr>
              <w:t>Comfort</w:t>
            </w:r>
            <w:r>
              <w:rPr>
                <w:rFonts w:ascii="Arial" w:hAnsi="Arial" w:cs="Arial"/>
              </w:rPr>
              <w:t xml:space="preserve"> 5 </w:t>
            </w:r>
            <w:r>
              <w:rPr>
                <w:rFonts w:ascii="Arial" w:hAnsi="Arial" w:cs="Arial"/>
                <w:lang w:val="en-US"/>
              </w:rPr>
              <w:t>cm</w:t>
            </w:r>
            <w:r>
              <w:rPr>
                <w:rFonts w:ascii="Arial" w:hAnsi="Arial" w:cs="Arial"/>
              </w:rPr>
              <w:t xml:space="preserve"> (194*65*5 см)</w:t>
            </w:r>
          </w:p>
        </w:tc>
        <w:tc>
          <w:tcPr>
            <w:tcW w:w="709" w:type="dxa"/>
          </w:tcPr>
          <w:p w14:paraId="79D3FDC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</w:tcPr>
          <w:p w14:paraId="584F270C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851" w:type="dxa"/>
          </w:tcPr>
          <w:p w14:paraId="6746379E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0FFB2F4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48044F0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324EFA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5F4DB08D">
            <w:pPr>
              <w:rPr>
                <w:rStyle w:val="5"/>
                <w:b w:val="0"/>
              </w:rPr>
            </w:pPr>
            <w:r>
              <w:rPr>
                <w:rStyle w:val="5"/>
                <w:b w:val="0"/>
              </w:rPr>
              <w:t>Материал верхнего слоя выполнен из тканой замши, что обеспечивает дополнительную мягкость, сохраняет тепло тела и не позволяет спальнику сползать с ковра.</w:t>
            </w:r>
          </w:p>
          <w:p w14:paraId="4EC48DB6">
            <w:pPr>
              <w:rPr>
                <w:rStyle w:val="5"/>
                <w:b w:val="0"/>
              </w:rPr>
            </w:pPr>
            <w:r>
              <w:rPr>
                <w:rStyle w:val="5"/>
                <w:b w:val="0"/>
              </w:rPr>
              <w:t>Структура низа - Slides Less (точечное гелеобразное нанесение) - не дает коврику скользить по дну палатки при расположении на наклонных поверхностях.</w:t>
            </w:r>
          </w:p>
          <w:p w14:paraId="2E74A516">
            <w:pPr>
              <w:rPr>
                <w:rStyle w:val="5"/>
                <w:b w:val="0"/>
              </w:rPr>
            </w:pPr>
            <w:r>
              <w:rPr>
                <w:rStyle w:val="5"/>
                <w:b w:val="0"/>
              </w:rPr>
              <w:t>Снабжен кнопками с обеих сторон для состегивания с другими ковриками.</w:t>
            </w:r>
          </w:p>
          <w:p w14:paraId="3D3BDE04">
            <w:pPr>
              <w:pStyle w:val="18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Style w:val="5"/>
                <w:rFonts w:ascii="Times New Roman" w:hAnsi="Times New Roman" w:cs="Times New Roman"/>
                <w:b w:val="0"/>
              </w:rPr>
              <w:t>Комплектуется чехлом для переноски и хранения, стягивающими ремнями и ремонтным набором.</w:t>
            </w:r>
          </w:p>
        </w:tc>
        <w:tc>
          <w:tcPr>
            <w:tcW w:w="1418" w:type="dxa"/>
          </w:tcPr>
          <w:p w14:paraId="0049EBC8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2945A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6FBA9D5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531" w:type="dxa"/>
          </w:tcPr>
          <w:p w14:paraId="62AEE57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>Спальный мешок АЛЯСКА правый (бордовый)</w:t>
            </w:r>
          </w:p>
        </w:tc>
        <w:tc>
          <w:tcPr>
            <w:tcW w:w="709" w:type="dxa"/>
          </w:tcPr>
          <w:p w14:paraId="55F22CD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</w:tcPr>
          <w:p w14:paraId="3B71FBE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1" w:type="dxa"/>
          </w:tcPr>
          <w:p w14:paraId="27EA8C2D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16F2CA17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7C3A17E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60FE9DC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7F164F95">
            <w:pPr>
              <w:pStyle w:val="18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«Кокон» с возможностью соединения в «cпарку».Ветрозащитная планка молнии. Молния расположена слева.Тепловая диафрагма.Затяжка капюшона и горловины.Состав: Polyester 100%.Утеплитель — «ФАЙБЕРТЕК», обладающий исключительными характеристиками; стеганый слабосшитый силиконизированный с полыми волокнами.Наружный слой более «теплый», чем слой дна.Наружный материал: Polytaffeta 185 T R/S CIRA.Внутренний материал: Polyester 240 Pitch Skin.Комплектуется компресс-мешком 20 лайт.Габариты: 210 х 75 см.Вес: 1,9 кг.Размер компрессионного мешка: 30*50 см.Упаковочный объём: 30*30см (в штатном компрессионном мешке в максимально сжатом состоянии). </w:t>
            </w:r>
          </w:p>
        </w:tc>
        <w:tc>
          <w:tcPr>
            <w:tcW w:w="1418" w:type="dxa"/>
          </w:tcPr>
          <w:p w14:paraId="0856C2DD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17640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9CB34A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531" w:type="dxa"/>
          </w:tcPr>
          <w:p w14:paraId="57511BE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 xml:space="preserve">Спасжилет </w:t>
            </w:r>
            <w:r>
              <w:rPr>
                <w:rFonts w:ascii="Arial" w:hAnsi="Arial" w:cs="Arial"/>
                <w:lang w:val="en-US"/>
              </w:rPr>
              <w:t>AQUATIC</w:t>
            </w:r>
            <w:r>
              <w:rPr>
                <w:rFonts w:ascii="Arial" w:hAnsi="Arial" w:cs="Arial"/>
              </w:rPr>
              <w:t xml:space="preserve"> 2.0 </w:t>
            </w:r>
            <w:r>
              <w:rPr>
                <w:rFonts w:ascii="Arial" w:hAnsi="Arial" w:cs="Arial"/>
                <w:lang w:val="en-US"/>
              </w:rPr>
              <w:t>M</w:t>
            </w:r>
            <w:r>
              <w:rPr>
                <w:rFonts w:ascii="Arial" w:hAnsi="Arial" w:cs="Arial"/>
              </w:rPr>
              <w:t xml:space="preserve"> (Басе</w:t>
            </w:r>
            <w:r>
              <w:rPr>
                <w:rFonts w:ascii="Arial" w:hAnsi="Arial" w:cs="Arial"/>
                <w:lang w:val="en-US"/>
              </w:rPr>
              <w:t>r</w:t>
            </w:r>
            <w:r>
              <w:rPr>
                <w:rFonts w:ascii="Arial" w:hAnsi="Arial" w:cs="Arial"/>
              </w:rPr>
              <w:t>) страховочный</w:t>
            </w:r>
          </w:p>
        </w:tc>
        <w:tc>
          <w:tcPr>
            <w:tcW w:w="709" w:type="dxa"/>
          </w:tcPr>
          <w:p w14:paraId="53B1E8C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</w:tcPr>
          <w:p w14:paraId="3DA4EE6C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1" w:type="dxa"/>
          </w:tcPr>
          <w:p w14:paraId="50F17FF8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58903A7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1A5680C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5657CEC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67E3497E">
            <w:r>
              <w:t>Страховочный жилет Басег Aquatic 2.0 – это обновленная версия уже полюбившегося всем спортивного жилета Басег. К анатомическому крою, адаптированному для разных стилей гребли, так же добавился ряд технологических преимуществ, а именно:</w:t>
            </w:r>
          </w:p>
          <w:p w14:paraId="6E965981">
            <w:r>
              <w:t>- Возможность навешивания на груди дополнительных аксессуаров с помощью системы MOLLE (молли систем).</w:t>
            </w:r>
          </w:p>
          <w:p w14:paraId="535E0AFA">
            <w:r>
              <w:t>- Съемный, негерметичный карман на молнии может быть закреплен как слева, так и справа, на груди жилета. Размер кармана 3 х 11 х 15 см.</w:t>
            </w:r>
          </w:p>
          <w:p w14:paraId="32AA605A">
            <w:r>
              <w:t>- Наличие регулируемых паховых ремней. При необходимости ремни убираются в задний карман под застежку велкро.</w:t>
            </w:r>
          </w:p>
          <w:p w14:paraId="347430DA">
            <w:r>
              <w:t>- Специально для пользователей байдарок, для удобной гребли, есть возможность убрать наполнитель боковых стенок из НПЭ.</w:t>
            </w:r>
          </w:p>
          <w:p w14:paraId="5D59F3C9">
            <w:r>
              <w:t>- На поясе расположен силовой стягивающий ремень с пряжкой быстрого отстегивания.</w:t>
            </w:r>
          </w:p>
          <w:p w14:paraId="63C7DE3D">
            <w:r>
              <w:t>- Стягивающие лямки на плечах для точной посадки.</w:t>
            </w:r>
          </w:p>
          <w:p w14:paraId="74DA919F">
            <w:r>
              <w:t>Расцветки: Серый с оранжевым/ Серый с красным</w:t>
            </w:r>
          </w:p>
          <w:p w14:paraId="35AC1A22">
            <w:r>
              <w:t>Aquatic 2.0 M</w:t>
            </w:r>
          </w:p>
          <w:p w14:paraId="1A482AAC">
            <w:r>
              <w:t>Объём (л) 11</w:t>
            </w:r>
          </w:p>
          <w:p w14:paraId="14AD6435">
            <w:r>
              <w:t>Вес жилета: (г) 650</w:t>
            </w:r>
          </w:p>
          <w:p w14:paraId="5DC32EBD">
            <w:r>
              <w:t>Обхват груди: (см) 90-110</w:t>
            </w:r>
          </w:p>
          <w:p w14:paraId="177FFEFF">
            <w:r>
              <w:t>Вес человека (не более): (кг) 100</w:t>
            </w:r>
          </w:p>
          <w:p w14:paraId="42770FF2">
            <w:pPr>
              <w:rPr>
                <w:color w:val="FF0000"/>
                <w:sz w:val="20"/>
                <w:szCs w:val="20"/>
              </w:rPr>
            </w:pPr>
            <w:r>
              <w:t>ГОСТ 58108-2019</w:t>
            </w:r>
          </w:p>
        </w:tc>
        <w:tc>
          <w:tcPr>
            <w:tcW w:w="1418" w:type="dxa"/>
          </w:tcPr>
          <w:p w14:paraId="75E254D6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62DF3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4FE420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1531" w:type="dxa"/>
          </w:tcPr>
          <w:p w14:paraId="07FD492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>Гермоупаковка ГМ 60 (Басе</w:t>
            </w:r>
            <w:r>
              <w:rPr>
                <w:rFonts w:ascii="Arial" w:hAnsi="Arial" w:cs="Arial"/>
                <w:lang w:val="en-US"/>
              </w:rPr>
              <w:t xml:space="preserve">r) </w:t>
            </w:r>
            <w:r>
              <w:rPr>
                <w:rFonts w:ascii="Arial" w:hAnsi="Arial" w:cs="Arial"/>
              </w:rPr>
              <w:t>красный</w:t>
            </w:r>
          </w:p>
        </w:tc>
        <w:tc>
          <w:tcPr>
            <w:tcW w:w="709" w:type="dxa"/>
          </w:tcPr>
          <w:p w14:paraId="2912A79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</w:tcPr>
          <w:p w14:paraId="799F0BD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51" w:type="dxa"/>
          </w:tcPr>
          <w:p w14:paraId="5E8A7BE6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7E57D6FD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2D2FFB6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48F6974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411B9014">
            <w:r>
              <w:t>Гермомешки различного объема. Изготовлены из прочного водонепроницаемого материала с ПВХ покрытием. Герметичность достигается скручиванием верхнего края. Благодаря исключительным свойствам материала и своей конструкции позволяет надежно защитить вещи от попадания влаги.</w:t>
            </w:r>
          </w:p>
          <w:p w14:paraId="6741257E">
            <w:r>
              <w:t>Материал: ткань с ПВХ покрытием / VALMEX polycristal 8860</w:t>
            </w:r>
          </w:p>
          <w:p w14:paraId="183D7A25">
            <w:r>
              <w:t>Объем (л) 60</w:t>
            </w:r>
          </w:p>
          <w:p w14:paraId="2BC6E729">
            <w:r>
              <w:t>Вес (г) 735</w:t>
            </w:r>
          </w:p>
          <w:p w14:paraId="4B3C1EB8">
            <w:r>
              <w:t>Длина (см) 105</w:t>
            </w:r>
          </w:p>
          <w:p w14:paraId="0E508A15">
            <w:r>
              <w:t>Длина до оптимальной линии загиба (см) 85</w:t>
            </w:r>
          </w:p>
          <w:p w14:paraId="2D547971">
            <w:pPr>
              <w:rPr>
                <w:color w:val="FF0000"/>
                <w:sz w:val="20"/>
                <w:szCs w:val="20"/>
              </w:rPr>
            </w:pPr>
            <w:r>
              <w:t>Диаметр дна (см) 29</w:t>
            </w:r>
          </w:p>
        </w:tc>
        <w:tc>
          <w:tcPr>
            <w:tcW w:w="1418" w:type="dxa"/>
          </w:tcPr>
          <w:p w14:paraId="01988CD6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26485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3982EB3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</w:p>
        </w:tc>
        <w:tc>
          <w:tcPr>
            <w:tcW w:w="1531" w:type="dxa"/>
          </w:tcPr>
          <w:p w14:paraId="065DC5D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>Гермоупаковка ГМ 60 (Басе</w:t>
            </w:r>
            <w:r>
              <w:rPr>
                <w:rFonts w:ascii="Arial" w:hAnsi="Arial" w:cs="Arial"/>
                <w:lang w:val="en-US"/>
              </w:rPr>
              <w:t xml:space="preserve">r) </w:t>
            </w:r>
            <w:r>
              <w:rPr>
                <w:rFonts w:ascii="Arial" w:hAnsi="Arial" w:cs="Arial"/>
              </w:rPr>
              <w:t>оранжевый</w:t>
            </w:r>
          </w:p>
        </w:tc>
        <w:tc>
          <w:tcPr>
            <w:tcW w:w="709" w:type="dxa"/>
          </w:tcPr>
          <w:p w14:paraId="56371A3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</w:tcPr>
          <w:p w14:paraId="4CAB9F2C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51" w:type="dxa"/>
          </w:tcPr>
          <w:p w14:paraId="54D6E32B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5E36A3F6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66D5C3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38E2074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4F7F5914">
            <w:r>
              <w:t>Гермомешки различного объема. Изготовлены из прочного водонепроницаемого материала с ПВХ покрытием. Герметичность достигается скручиванием верхнего края. Благодаря исключительным свойствам материала и своей конструкции позволяет надежно защитить вещи от попадания влаги.</w:t>
            </w:r>
          </w:p>
          <w:p w14:paraId="11C6048A">
            <w:r>
              <w:t>Материал: ткань с ПВХ покрытием / VALMEX polycristal 8860</w:t>
            </w:r>
          </w:p>
          <w:p w14:paraId="071A4716">
            <w:r>
              <w:t>Объем (л) 60</w:t>
            </w:r>
          </w:p>
          <w:p w14:paraId="16C0289F">
            <w:r>
              <w:t>Вес (г) 735</w:t>
            </w:r>
          </w:p>
          <w:p w14:paraId="41AC0241">
            <w:r>
              <w:t>Длина (см) 105</w:t>
            </w:r>
          </w:p>
          <w:p w14:paraId="4E6D4318">
            <w:r>
              <w:t>Длина до оптимальной линии загиба (см) 85</w:t>
            </w:r>
          </w:p>
          <w:p w14:paraId="084A539A">
            <w:pPr>
              <w:rPr>
                <w:color w:val="FF0000"/>
                <w:sz w:val="20"/>
                <w:szCs w:val="20"/>
              </w:rPr>
            </w:pPr>
            <w:r>
              <w:t>Диаметр дна (см) 29</w:t>
            </w:r>
          </w:p>
        </w:tc>
        <w:tc>
          <w:tcPr>
            <w:tcW w:w="1418" w:type="dxa"/>
          </w:tcPr>
          <w:p w14:paraId="294B4A20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08294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2728F30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</w:t>
            </w:r>
          </w:p>
        </w:tc>
        <w:tc>
          <w:tcPr>
            <w:tcW w:w="1531" w:type="dxa"/>
          </w:tcPr>
          <w:p w14:paraId="213505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</w:rPr>
              <w:t>Котел туристский овальный 12 л. с крышкой</w:t>
            </w:r>
          </w:p>
        </w:tc>
        <w:tc>
          <w:tcPr>
            <w:tcW w:w="709" w:type="dxa"/>
          </w:tcPr>
          <w:p w14:paraId="08AB749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</w:tcPr>
          <w:p w14:paraId="405D4B5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1" w:type="dxa"/>
          </w:tcPr>
          <w:p w14:paraId="416F1D25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78E428B9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3C4D40A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6AAAAF2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3DF6F1AF">
            <w:r>
              <w:t>Туристический котелок типа кан овальной формы для приготовления пищи в походных условиях на костре для большой группы людей. Котелок Век с крышкой 12 л надежен, практичен, проверен многолетней историей путешествий. Идеальное сочетание веса и прочности.</w:t>
            </w:r>
          </w:p>
          <w:p w14:paraId="204203B7">
            <w:r>
              <w:t>Особенности:</w:t>
            </w:r>
          </w:p>
          <w:p w14:paraId="31BD7FB6">
            <w:r>
              <w:t>Обтекаемая форма и хорошая теплопроводимость обеспечивает равномерный и быстрый нагрев содержимого</w:t>
            </w:r>
          </w:p>
          <w:p w14:paraId="0D86CB65">
            <w:r>
              <w:t>Овальный котелок хорошо укладывается в рюкзаке</w:t>
            </w:r>
          </w:p>
          <w:p w14:paraId="0BCC4409">
            <w:r>
              <w:t>Удобная тросиковая ручка</w:t>
            </w:r>
          </w:p>
          <w:p w14:paraId="7BCA1565">
            <w:r>
              <w:t>Легкий, не деформируется при перевозке</w:t>
            </w:r>
          </w:p>
          <w:p w14:paraId="5587B29F">
            <w:r>
              <w:t>Артикул С-81/2</w:t>
            </w:r>
          </w:p>
          <w:p w14:paraId="5D1E0CDA">
            <w:r>
              <w:t>Характеристики:</w:t>
            </w:r>
          </w:p>
          <w:p w14:paraId="10804FAF">
            <w:r>
              <w:t>Вес, кг: 1,32</w:t>
            </w:r>
          </w:p>
          <w:p w14:paraId="4F3081DF">
            <w:r>
              <w:t>Размеры (ВхДхШ), см: 25 х 36 х 20</w:t>
            </w:r>
          </w:p>
          <w:p w14:paraId="6772DFFB">
            <w:pPr>
              <w:rPr>
                <w:color w:val="FF0000"/>
                <w:sz w:val="20"/>
                <w:szCs w:val="20"/>
              </w:rPr>
            </w:pPr>
            <w:r>
              <w:t>Материал: Сталь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t>нержавеющая 0,4мм</w:t>
            </w:r>
          </w:p>
        </w:tc>
        <w:tc>
          <w:tcPr>
            <w:tcW w:w="1418" w:type="dxa"/>
          </w:tcPr>
          <w:p w14:paraId="3AE92F45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0E4D7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519B34D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</w:t>
            </w:r>
          </w:p>
        </w:tc>
        <w:tc>
          <w:tcPr>
            <w:tcW w:w="1531" w:type="dxa"/>
          </w:tcPr>
          <w:p w14:paraId="102710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Котел туристский овальный 10 л. с крышкой</w:t>
            </w:r>
          </w:p>
        </w:tc>
        <w:tc>
          <w:tcPr>
            <w:tcW w:w="709" w:type="dxa"/>
          </w:tcPr>
          <w:p w14:paraId="15E9BDF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</w:tcPr>
          <w:p w14:paraId="6CDEE77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851" w:type="dxa"/>
          </w:tcPr>
          <w:p w14:paraId="566EFA62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4B3C7D28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5F277A4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04E75B6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1A0946F4">
            <w:r>
              <w:t>Туристический котелок типа кан овальной формы позволяет приготовить пищу на костре для большой группы людей. Котелок Век с крышкой 10 л надежен, практичен, проверен многолетней историей путешествий. Идеальное сочетание веса и прочности.</w:t>
            </w:r>
          </w:p>
          <w:p w14:paraId="18C79AC4">
            <w:r>
              <w:t>Особенности:</w:t>
            </w:r>
          </w:p>
          <w:p w14:paraId="65852D95">
            <w:r>
              <w:t>Обтекаемая форма и хорошая теплопроводимость обеспечивает равномерный и быстрый нагрев содержимого</w:t>
            </w:r>
          </w:p>
          <w:p w14:paraId="517EDE8A">
            <w:r>
              <w:t>Овальный котелок хорошо укладывается в рюкзаке</w:t>
            </w:r>
          </w:p>
          <w:p w14:paraId="3EE8E092">
            <w:r>
              <w:t>Удобная тросиковая ручка</w:t>
            </w:r>
          </w:p>
          <w:p w14:paraId="5C61AF49">
            <w:r>
              <w:t>Легкий, не деформируется при перевозке</w:t>
            </w:r>
          </w:p>
          <w:p w14:paraId="105D3DB8">
            <w:r>
              <w:t>Котелок Век с крышкой 10л рекомендуется для группы 10-13 человек</w:t>
            </w:r>
          </w:p>
          <w:p w14:paraId="4CB72488">
            <w:r>
              <w:t>Артикул С-81/1</w:t>
            </w:r>
          </w:p>
          <w:p w14:paraId="3CAA23CD">
            <w:r>
              <w:t>Характеристики:</w:t>
            </w:r>
          </w:p>
          <w:p w14:paraId="7577EB63">
            <w:r>
              <w:t>Вес, кг: 1,18</w:t>
            </w:r>
          </w:p>
          <w:p w14:paraId="7943BF16">
            <w:r>
              <w:t>Размеры (ВхДхШ), см: 23,3 х 34 х 20</w:t>
            </w:r>
          </w:p>
          <w:p w14:paraId="6F71B840">
            <w:pPr>
              <w:rPr>
                <w:color w:val="FF0000"/>
                <w:sz w:val="20"/>
                <w:szCs w:val="20"/>
              </w:rPr>
            </w:pPr>
            <w:r>
              <w:t>Материал: сталь нержавеющая 0,4мм</w:t>
            </w:r>
          </w:p>
        </w:tc>
        <w:tc>
          <w:tcPr>
            <w:tcW w:w="1418" w:type="dxa"/>
          </w:tcPr>
          <w:p w14:paraId="53B8F907">
            <w:pPr>
              <w:jc w:val="center"/>
              <w:rPr>
                <w:b/>
                <w:color w:val="FF0000"/>
                <w:highlight w:val="yellow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36B9B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E9AC1E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</w:t>
            </w:r>
          </w:p>
        </w:tc>
        <w:tc>
          <w:tcPr>
            <w:tcW w:w="1531" w:type="dxa"/>
          </w:tcPr>
          <w:p w14:paraId="04E61CAF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 xml:space="preserve">Палатка </w:t>
            </w:r>
            <w:r>
              <w:rPr>
                <w:rFonts w:ascii="Arial" w:hAnsi="Arial" w:cs="Arial"/>
                <w:lang w:val="en-US"/>
              </w:rPr>
              <w:t>BOYARD 3</w:t>
            </w:r>
          </w:p>
        </w:tc>
        <w:tc>
          <w:tcPr>
            <w:tcW w:w="709" w:type="dxa"/>
          </w:tcPr>
          <w:p w14:paraId="5CE6B8F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</w:tcPr>
          <w:p w14:paraId="0E74D7E1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</w:t>
            </w:r>
          </w:p>
        </w:tc>
        <w:tc>
          <w:tcPr>
            <w:tcW w:w="851" w:type="dxa"/>
          </w:tcPr>
          <w:p w14:paraId="662D70F4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5D3860E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5AC2BF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0ADE700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22082156">
            <w:r>
              <w:t>Туристическая палатка с небольшими тамбурами и двумя входами Talberg Boyard 3 – отличный вариант для пешего туризма.</w:t>
            </w:r>
          </w:p>
          <w:p w14:paraId="45453DBC"/>
          <w:p w14:paraId="09B381E2">
            <w:r>
              <w:t>Простая и быстрая установка, Вы можете установить палатку в течение 3-5 минут. Рассчитанная на трех человек палатка, имеет идеальное соотношение объем-вес и удобную сумку для переноски.</w:t>
            </w:r>
          </w:p>
          <w:p w14:paraId="0EDA8714"/>
          <w:p w14:paraId="4D377B0B">
            <w:r>
              <w:t>Благодаря использованию короткой верхней поперечной дуги, увеличен полезный объем тамбуров палатки.</w:t>
            </w:r>
          </w:p>
          <w:p w14:paraId="5B29939C"/>
          <w:p w14:paraId="38BCF332">
            <w:r>
              <w:t>Внешний тент надежно защищает от сильного ветра и атмосферных осадков.</w:t>
            </w:r>
          </w:p>
          <w:p w14:paraId="30D94AFD"/>
          <w:p w14:paraId="31F2C957">
            <w:r>
              <w:t>Двухслойная конструкция палатки отлично испаряет конденсат и способствует комфортному проживанию в походных условиях.</w:t>
            </w:r>
          </w:p>
          <w:p w14:paraId="5F74C7B0"/>
          <w:p w14:paraId="541C0B5E">
            <w:r>
              <w:t>Модель рекомендуется для использования в сезон весна-лето-осень.</w:t>
            </w:r>
          </w:p>
          <w:p w14:paraId="7DE74C78"/>
          <w:p w14:paraId="214F5BC1">
            <w:r>
              <w:t>Описание:</w:t>
            </w:r>
          </w:p>
          <w:p w14:paraId="246036B8">
            <w:r>
              <w:t>• Быстрая установка.</w:t>
            </w:r>
          </w:p>
          <w:p w14:paraId="63C0AB31">
            <w:r>
              <w:t>• Тент палатки - Polyester 190T/75D с многослойным полиуритановым покрытием, водостойкостью 5000 мм. c технологией плетения Ripstop (усиление прочностных характеристик тента, без существенного увеличения веса)</w:t>
            </w:r>
          </w:p>
          <w:p w14:paraId="48A07162">
            <w:r>
              <w:t>• Тент имеет защитное покрытие от ультрафиолета и противоискровую обработку внешней поверхности.</w:t>
            </w:r>
          </w:p>
          <w:p w14:paraId="57E55A08">
            <w:r>
              <w:t>• 100% гарантия водонепроницаемости, благодаря проклейке всех швов термоусадочной лентой.</w:t>
            </w:r>
          </w:p>
          <w:p w14:paraId="2E2E8EA5">
            <w:r>
              <w:t>• Узлы тента палатки, испытывающие более высокие нагрузки, имеют тканевые усиления.</w:t>
            </w:r>
          </w:p>
          <w:p w14:paraId="6EDE68D2">
            <w:r>
              <w:t>• Дно палатки выполнено в виде короба, из прочного и износостойкого Polyester 195T/80D с многослойным полиуритановым покрытием, водостойкостью 7000 мм.</w:t>
            </w:r>
          </w:p>
          <w:p w14:paraId="773FB3E4">
            <w:r>
              <w:t>• Внутренняя палатка из «дышащего» Polyester обеспечивает отличную вентиляцию и испарение конденсата.</w:t>
            </w:r>
          </w:p>
          <w:p w14:paraId="7A662D7D">
            <w:r>
              <w:t>• Дуги выполнены из HQ Fiberglass (стекловолокно повышенной прочности), диаметром 8,5 мм.</w:t>
            </w:r>
          </w:p>
          <w:p w14:paraId="13C39607">
            <w:r>
              <w:t>• Два верхних вентиляционных клапана и два прозрачных окна на тенте. • Многоточечная система оттяжек со светоотражающими элементами, позволяющая выдерживать большие ветровые нагрузки.</w:t>
            </w:r>
          </w:p>
          <w:p w14:paraId="7CF5802A">
            <w:r>
              <w:t>• Москитные сетки, дублирующие основные двери на входах во внутреннюю палатку, в полный размер двери.</w:t>
            </w:r>
          </w:p>
          <w:p w14:paraId="00697845">
            <w:r>
              <w:t>• Увеличенный объем тамбуров, за счет дополнительной короткой верхней дуги-коромысла.</w:t>
            </w:r>
          </w:p>
          <w:p w14:paraId="388A7A52">
            <w:r>
              <w:t>• Карманы для мелочей, крючок для фонарика и верхняя подвесная полочка во внутренней палатке.</w:t>
            </w:r>
          </w:p>
          <w:p w14:paraId="7C845D30">
            <w:r>
              <w:t>• Колышки и ремонтный набор в комплекте. Характеристики: • Количество мест – 3 • Количество входов – 2</w:t>
            </w:r>
          </w:p>
          <w:p w14:paraId="0CB5D343">
            <w:r>
              <w:t>• Цвет – зеленый/черный</w:t>
            </w:r>
          </w:p>
          <w:p w14:paraId="14352EEE">
            <w:r>
              <w:t>• Размер палатки – 360х220х130 см.</w:t>
            </w:r>
          </w:p>
          <w:p w14:paraId="1B366431">
            <w:r>
              <w:t>• Размер внутренней палатки – 210х180х120 см.</w:t>
            </w:r>
          </w:p>
          <w:p w14:paraId="60B917B8">
            <w:r>
              <w:t>• Материал тента - Polyester Ripstop 190T/75D 5000 мм/H2O</w:t>
            </w:r>
          </w:p>
          <w:p w14:paraId="04E1F5D4">
            <w:r>
              <w:t>• Материал внутренней палатки – «дышащий» Polyester</w:t>
            </w:r>
          </w:p>
          <w:p w14:paraId="2C98C4FD">
            <w:r>
              <w:t>• Материал дна - Polyester 195T/80D 7000 мм/H2O</w:t>
            </w:r>
          </w:p>
          <w:p w14:paraId="0E4F8E90">
            <w:r>
              <w:t>• Материал дуг – HQ Fiberglass 8,5 мм.</w:t>
            </w:r>
          </w:p>
          <w:p w14:paraId="44EF43A4">
            <w:r>
              <w:t>• Размер палатки в чехле – 59х16х16 см.</w:t>
            </w:r>
          </w:p>
          <w:p w14:paraId="193144A1">
            <w:r>
              <w:t>• Вес палатки – 3,7 кг.</w:t>
            </w:r>
          </w:p>
          <w:p w14:paraId="3EA1D251">
            <w:pPr>
              <w:rPr>
                <w:color w:val="FF0000"/>
                <w:sz w:val="20"/>
                <w:szCs w:val="20"/>
              </w:rPr>
            </w:pPr>
            <w:r>
              <w:t>• Страна производства - Китай Сезонность: весна, лето, осень</w:t>
            </w:r>
          </w:p>
        </w:tc>
        <w:tc>
          <w:tcPr>
            <w:tcW w:w="1418" w:type="dxa"/>
          </w:tcPr>
          <w:p w14:paraId="7DD9FFAD">
            <w:pPr>
              <w:jc w:val="center"/>
              <w:rPr>
                <w:b/>
                <w:color w:val="FF0000"/>
                <w:highlight w:val="yellow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3489C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FC7DE9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</w:t>
            </w:r>
          </w:p>
        </w:tc>
        <w:tc>
          <w:tcPr>
            <w:tcW w:w="1531" w:type="dxa"/>
          </w:tcPr>
          <w:p w14:paraId="4A666D9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 xml:space="preserve">Фонарь </w:t>
            </w:r>
            <w:r>
              <w:rPr>
                <w:rFonts w:ascii="Arial" w:hAnsi="Arial" w:cs="Arial"/>
                <w:lang w:val="en-US"/>
              </w:rPr>
              <w:t>TIKKA CORE green</w:t>
            </w:r>
          </w:p>
        </w:tc>
        <w:tc>
          <w:tcPr>
            <w:tcW w:w="709" w:type="dxa"/>
          </w:tcPr>
          <w:p w14:paraId="3297B0E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</w:tcPr>
          <w:p w14:paraId="6E446E87">
            <w:pPr>
              <w:jc w:val="right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</w:t>
            </w:r>
          </w:p>
        </w:tc>
        <w:tc>
          <w:tcPr>
            <w:tcW w:w="851" w:type="dxa"/>
          </w:tcPr>
          <w:p w14:paraId="55CA367E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2413428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09BD28F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0098A4D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148178E6">
            <w:pPr>
              <w:rPr>
                <w:lang w:val="en-US"/>
              </w:rPr>
            </w:pPr>
            <w:r>
              <w:t>Яркость</w:t>
            </w:r>
            <w:r>
              <w:rPr>
                <w:lang w:val="en-US"/>
              </w:rPr>
              <w:t xml:space="preserve">: 450 </w:t>
            </w:r>
            <w:r>
              <w:t>люмен</w:t>
            </w:r>
            <w:r>
              <w:rPr>
                <w:lang w:val="en-US"/>
              </w:rPr>
              <w:t xml:space="preserve"> (ANSI/PLATO FL 1)</w:t>
            </w:r>
          </w:p>
          <w:p w14:paraId="0586B2E0">
            <w:r>
              <w:t>Вес: 84 г</w:t>
            </w:r>
          </w:p>
          <w:p w14:paraId="3F4327AF">
            <w:r>
              <w:t>Тип луча: широкий</w:t>
            </w:r>
          </w:p>
          <w:p w14:paraId="1C0207F8">
            <w:r>
              <w:t>Питание: аккумулятор CORE (входят в комплект) или три батарейки AAA/LR03 (приобретаются отдельно)</w:t>
            </w:r>
          </w:p>
          <w:p w14:paraId="7DB00D4A">
            <w:r>
              <w:t>Совместимость с батареями: щелочные, литиевые или перезаряжаемые Ni-MH</w:t>
            </w:r>
          </w:p>
          <w:p w14:paraId="7BD9C47C">
            <w:r>
              <w:t>Чехол SHELL LT в комплекте</w:t>
            </w:r>
          </w:p>
          <w:p w14:paraId="0C85CFEA">
            <w:r>
              <w:t>Сертификаты: CE</w:t>
            </w:r>
          </w:p>
          <w:p w14:paraId="1C0931F5">
            <w:pPr>
              <w:rPr>
                <w:color w:val="FF0000"/>
                <w:sz w:val="20"/>
                <w:szCs w:val="20"/>
              </w:rPr>
            </w:pPr>
            <w:r>
              <w:t>Водонепроницаемость: IPX4 (атмосферостойкий)</w:t>
            </w:r>
          </w:p>
        </w:tc>
        <w:tc>
          <w:tcPr>
            <w:tcW w:w="1418" w:type="dxa"/>
          </w:tcPr>
          <w:p w14:paraId="1C2FFA44">
            <w:pPr>
              <w:jc w:val="center"/>
              <w:rPr>
                <w:b/>
                <w:color w:val="FF0000"/>
                <w:highlight w:val="yellow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7B183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5197258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</w:t>
            </w:r>
          </w:p>
        </w:tc>
        <w:tc>
          <w:tcPr>
            <w:tcW w:w="1531" w:type="dxa"/>
          </w:tcPr>
          <w:p w14:paraId="496182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Компас (Москомпас) мод.22С</w:t>
            </w:r>
          </w:p>
        </w:tc>
        <w:tc>
          <w:tcPr>
            <w:tcW w:w="709" w:type="dxa"/>
          </w:tcPr>
          <w:p w14:paraId="66D02C6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</w:tcPr>
          <w:p w14:paraId="03644664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51" w:type="dxa"/>
          </w:tcPr>
          <w:p w14:paraId="79C22CC0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697E8DE0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3621CDC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557A36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488D39D1">
            <w:pPr>
              <w:rPr>
                <w:color w:val="FF0000"/>
              </w:rPr>
            </w:pPr>
            <w:r>
              <w:t>Компас 22 - "Турист"</w:t>
            </w:r>
            <w:r>
              <w:br w:type="textWrapping"/>
            </w:r>
            <w:r>
              <w:t>Компас широкого применения, с классической прямоугольной платой и линейкой, на шнурке. Предназначена для туристов, ориентировщиков, поисковиков, лесников и др.</w:t>
            </w:r>
            <w:r>
              <w:br w:type="textWrapping"/>
            </w:r>
            <w:r>
              <w:t>Рекомендуется туристам и начинающим ориентировщикам.</w:t>
            </w:r>
            <w:r>
              <w:br w:type="textWrapping"/>
            </w:r>
            <w:r>
              <w:t>Время установки стрелки: быстрое</w:t>
            </w:r>
            <w:r>
              <w:br w:type="textWrapping"/>
            </w:r>
            <w:r>
              <w:t>Стабильности в движении: нет</w:t>
            </w:r>
            <w:r>
              <w:br w:type="textWrapping"/>
            </w:r>
            <w:r>
              <w:t>Магнит: сильный</w:t>
            </w:r>
            <w:r>
              <w:br w:type="textWrapping"/>
            </w:r>
            <w:r>
              <w:t>Цена деления шкалы: 2 град</w:t>
            </w:r>
          </w:p>
        </w:tc>
        <w:tc>
          <w:tcPr>
            <w:tcW w:w="1418" w:type="dxa"/>
          </w:tcPr>
          <w:p w14:paraId="2E33FD84">
            <w:pPr>
              <w:jc w:val="center"/>
              <w:rPr>
                <w:b/>
                <w:color w:val="FF0000"/>
                <w:highlight w:val="yellow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4CCE2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  <w:gridSpan w:val="8"/>
          </w:tcPr>
          <w:p w14:paraId="6285A97C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418" w:type="dxa"/>
          </w:tcPr>
          <w:p w14:paraId="22D5A2CD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301AD377">
      <w:pPr>
        <w:jc w:val="center"/>
        <w:rPr>
          <w:b/>
        </w:rPr>
      </w:pPr>
    </w:p>
    <w:p w14:paraId="64389F62">
      <w:pPr>
        <w:ind w:firstLine="708"/>
        <w:jc w:val="both"/>
      </w:pPr>
      <w:r>
        <w:rPr>
          <w:b/>
        </w:rPr>
        <w:t>Итого (ценаКонтракта)</w:t>
      </w:r>
      <w:r>
        <w:t xml:space="preserve">: </w:t>
      </w:r>
      <w:r>
        <w:rPr>
          <w:color w:val="FF0000"/>
          <w:highlight w:val="yellow"/>
        </w:rPr>
        <w:t>________</w:t>
      </w:r>
      <w:r>
        <w:t>рублей</w:t>
      </w:r>
      <w:r>
        <w:rPr>
          <w:color w:val="FF0000"/>
          <w:highlight w:val="yellow"/>
        </w:rPr>
        <w:t>___</w:t>
      </w:r>
      <w:r>
        <w:t>копеек (</w:t>
      </w:r>
      <w:r>
        <w:rPr>
          <w:color w:val="FF0000"/>
          <w:highlight w:val="yellow"/>
        </w:rPr>
        <w:t>_______</w:t>
      </w:r>
      <w:r>
        <w:t xml:space="preserve">рублей </w:t>
      </w:r>
      <w:r>
        <w:rPr>
          <w:color w:val="FF0000"/>
          <w:highlight w:val="yellow"/>
        </w:rPr>
        <w:t>___</w:t>
      </w:r>
      <w:r>
        <w:t>копеек)</w:t>
      </w:r>
      <w:r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6879F511">
      <w:pPr>
        <w:jc w:val="both"/>
      </w:pPr>
    </w:p>
    <w:p w14:paraId="51D2E0FF">
      <w:pPr>
        <w:jc w:val="both"/>
      </w:pPr>
    </w:p>
    <w:tbl>
      <w:tblPr>
        <w:tblStyle w:val="3"/>
        <w:tblW w:w="498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1"/>
        <w:gridCol w:w="4682"/>
      </w:tblGrid>
      <w:tr w14:paraId="754F93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4" w:hRule="atLeast"/>
        </w:trPr>
        <w:tc>
          <w:tcPr>
            <w:tcW w:w="2579" w:type="pct"/>
          </w:tcPr>
          <w:p w14:paraId="61DCC32A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14:paraId="2763B8E2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14:paraId="0F2B7050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193315, г.Санкт-Петербург, ул.  Народная, д.63, лит. А</w:t>
            </w:r>
          </w:p>
          <w:p w14:paraId="3BBEFF19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>
              <w:rPr>
                <w:color w:val="FF0000"/>
                <w:sz w:val="22"/>
                <w:szCs w:val="22"/>
              </w:rPr>
              <w:t>516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r>
              <w:rPr>
                <w:color w:val="FF0000"/>
                <w:sz w:val="22"/>
                <w:szCs w:val="22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14:paraId="45FFEC9B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14:paraId="4A18E170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14:paraId="530ED47B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14:paraId="5CBBFF78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р/с: 03224643400000007200</w:t>
            </w:r>
          </w:p>
          <w:p w14:paraId="5F90B333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14:paraId="640472CB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14:paraId="540101F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14:paraId="6F830F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0926304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14:paraId="34A2211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3553067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_______________Антонова М.В.</w:t>
            </w:r>
          </w:p>
          <w:p w14:paraId="5039371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</w:t>
            </w:r>
            <w:r>
              <w:rPr>
                <w:rFonts w:hint="default"/>
                <w:color w:val="FF0000"/>
                <w:sz w:val="22"/>
                <w:szCs w:val="22"/>
                <w:lang w:val="en-US"/>
              </w:rPr>
              <w:t>6</w:t>
            </w:r>
            <w:r>
              <w:rPr>
                <w:color w:val="FF0000"/>
                <w:sz w:val="22"/>
                <w:szCs w:val="22"/>
              </w:rPr>
              <w:t xml:space="preserve"> год</w:t>
            </w:r>
          </w:p>
          <w:p w14:paraId="48F351FB">
            <w:pPr>
              <w:pStyle w:val="15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14:paraId="0BAC8D94">
            <w:pPr>
              <w:pStyle w:val="1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8B17090">
            <w:pPr>
              <w:pStyle w:val="15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2FB51855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173DE7C2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68A2162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2B1A71B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098A93B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BA6D23E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BE46561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476B00FC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6AB5730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5D79CF5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F0AB43A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73A75345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71D2C32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27D4BD1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44197B1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6F5CA0E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5572E744">
            <w:pPr>
              <w:pStyle w:val="15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97771F9">
      <w:r>
        <w:t xml:space="preserve">                                                                                                 </w:t>
      </w:r>
    </w:p>
    <w:p w14:paraId="3313FDCD"/>
    <w:p w14:paraId="339EA1C7"/>
    <w:p w14:paraId="75C166A2"/>
    <w:p w14:paraId="2569C524"/>
    <w:p w14:paraId="7BC0EFB0"/>
    <w:p w14:paraId="0903BBBC"/>
    <w:p w14:paraId="589A2F13"/>
    <w:p w14:paraId="1376FFA1"/>
    <w:p w14:paraId="7291FBA1"/>
    <w:p w14:paraId="2A29FDE4"/>
    <w:p w14:paraId="364B17B0">
      <w:r>
        <w:t xml:space="preserve">                                                                                          </w:t>
      </w:r>
    </w:p>
    <w:p w14:paraId="4E43EC43"/>
    <w:p w14:paraId="1AD25BCB"/>
    <w:p w14:paraId="5F0C2C8A"/>
    <w:p w14:paraId="7C67D0D2"/>
    <w:p w14:paraId="79BECD71"/>
    <w:p w14:paraId="19B669E2"/>
    <w:p w14:paraId="7CBF29A1"/>
    <w:p w14:paraId="373605C6"/>
    <w:p w14:paraId="710E33FD"/>
    <w:p w14:paraId="34A2D902"/>
    <w:p w14:paraId="1B5F502F"/>
    <w:p w14:paraId="48F27B90"/>
    <w:p w14:paraId="43F1C90E"/>
    <w:p w14:paraId="1472E884"/>
    <w:p w14:paraId="0F4BED0D"/>
    <w:p w14:paraId="4A561F78"/>
    <w:p w14:paraId="36524449"/>
    <w:p w14:paraId="7B75F589"/>
    <w:p w14:paraId="2CFF7E3E"/>
    <w:p w14:paraId="20D621C4"/>
    <w:p w14:paraId="7173DE69"/>
    <w:p w14:paraId="180A2F50"/>
    <w:p w14:paraId="21C875A8"/>
    <w:p w14:paraId="1ACF2ABB"/>
    <w:p w14:paraId="630B1DAE">
      <w:pPr>
        <w:ind w:firstLine="5280" w:firstLineChars="2200"/>
      </w:pPr>
      <w:r>
        <w:t>Приложение № 2 к Контракту №6/516</w:t>
      </w:r>
    </w:p>
    <w:p w14:paraId="4EE32C6D">
      <w:pPr>
        <w:pStyle w:val="11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«___»____________2026г.</w:t>
      </w:r>
    </w:p>
    <w:p w14:paraId="4E50651B">
      <w:pPr>
        <w:jc w:val="right"/>
      </w:pPr>
    </w:p>
    <w:p w14:paraId="3141CEF4">
      <w:pPr>
        <w:jc w:val="center"/>
        <w:rPr>
          <w:b/>
        </w:rPr>
      </w:pPr>
      <w:r>
        <w:rPr>
          <w:b/>
        </w:rPr>
        <w:t>Техническое задание</w:t>
      </w:r>
    </w:p>
    <w:p w14:paraId="0FC171DA">
      <w:pPr>
        <w:jc w:val="both"/>
      </w:pPr>
    </w:p>
    <w:p w14:paraId="5D7C4D11">
      <w:pPr>
        <w:jc w:val="both"/>
      </w:pPr>
      <w:r>
        <w:t xml:space="preserve">1. </w:t>
      </w:r>
      <w:r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7334046A">
      <w:pPr>
        <w:jc w:val="both"/>
      </w:pPr>
      <w:r>
        <w:t>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16402AA">
      <w:pPr>
        <w:pStyle w:val="11"/>
      </w:pPr>
    </w:p>
    <w:p w14:paraId="348AC7A5">
      <w:pPr>
        <w:rPr>
          <w:color w:val="FF0000"/>
        </w:rPr>
      </w:pPr>
      <w:r>
        <w:rPr>
          <w:b/>
        </w:rPr>
        <w:t>2. Адрес поставки:</w:t>
      </w:r>
    </w:p>
    <w:p w14:paraId="5271E5AE">
      <w:pPr>
        <w:rPr>
          <w:color w:val="FF0000"/>
        </w:rPr>
      </w:pPr>
      <w:r>
        <w:rPr>
          <w:color w:val="FF0000"/>
          <w:sz w:val="22"/>
          <w:szCs w:val="22"/>
        </w:rPr>
        <w:t>193315, г.Санкт-Петербург, ул.  Народная, д.63,  лит. А</w:t>
      </w:r>
    </w:p>
    <w:p w14:paraId="038BC765"/>
    <w:p w14:paraId="631E9A15">
      <w:pPr>
        <w:rPr>
          <w:b/>
        </w:rPr>
      </w:pPr>
      <w:r>
        <w:rPr>
          <w:b/>
        </w:rPr>
        <w:t xml:space="preserve">3. Сопроводительные документы: </w:t>
      </w:r>
    </w:p>
    <w:p w14:paraId="5E81AF01">
      <w: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3955D2A"/>
    <w:p w14:paraId="561FB54F">
      <w:pPr>
        <w:rPr>
          <w:b/>
        </w:rPr>
      </w:pPr>
      <w:r>
        <w:rPr>
          <w:b/>
        </w:rPr>
        <w:t xml:space="preserve">4. Срок поставки: </w:t>
      </w:r>
    </w:p>
    <w:p w14:paraId="3ADAD083">
      <w:r>
        <w:t>До 1 июля 2026 года</w:t>
      </w:r>
    </w:p>
    <w:p w14:paraId="553E3CAF"/>
    <w:p w14:paraId="53D2CEE2">
      <w:pPr>
        <w:pStyle w:val="11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5F53EA52">
      <w:pPr>
        <w:pStyle w:val="11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30F80DA1">
      <w:pPr>
        <w:pStyle w:val="11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4D972E9">
      <w:pPr>
        <w:pStyle w:val="11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C9A7E6A">
      <w:pPr>
        <w:pStyle w:val="11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14:paraId="350A6233">
      <w:pPr>
        <w:rPr>
          <w:b/>
        </w:rPr>
      </w:pPr>
      <w:r>
        <w:rPr>
          <w:b/>
        </w:rPr>
        <w:t>7. Срок приемки:</w:t>
      </w:r>
    </w:p>
    <w:p w14:paraId="4A60CD0A">
      <w:pPr>
        <w:rPr>
          <w:b/>
        </w:rPr>
      </w:pPr>
      <w:r>
        <w:t xml:space="preserve">    Не более 5 (Пяти) рабочих дней с момента поставки Товара.</w:t>
      </w:r>
    </w:p>
    <w:p w14:paraId="5274D3FD">
      <w:pPr>
        <w:rPr>
          <w:b/>
        </w:rPr>
      </w:pPr>
    </w:p>
    <w:p w14:paraId="3433454C">
      <w:pPr>
        <w:jc w:val="both"/>
        <w:rPr>
          <w:b/>
        </w:rPr>
      </w:pPr>
      <w:r>
        <w:rPr>
          <w:b/>
        </w:rPr>
        <w:t xml:space="preserve">8.  Срок замены некачественного Товара, гарантийный срок на заменяемый товар: </w:t>
      </w:r>
    </w:p>
    <w:p w14:paraId="2D2B18B2">
      <w:pPr>
        <w:jc w:val="both"/>
      </w:pPr>
      <w:r>
        <w:t xml:space="preserve">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42A37E3"/>
    <w:p w14:paraId="14B8F780">
      <w:pPr>
        <w:jc w:val="both"/>
      </w:pPr>
    </w:p>
    <w:tbl>
      <w:tblPr>
        <w:tblStyle w:val="3"/>
        <w:tblW w:w="498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1"/>
        <w:gridCol w:w="4682"/>
      </w:tblGrid>
      <w:tr w14:paraId="4CA691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4" w:hRule="atLeast"/>
        </w:trPr>
        <w:tc>
          <w:tcPr>
            <w:tcW w:w="2579" w:type="pct"/>
          </w:tcPr>
          <w:p w14:paraId="38053D7D">
            <w:r>
              <w:rPr>
                <w:b/>
                <w:sz w:val="22"/>
                <w:szCs w:val="22"/>
              </w:rPr>
              <w:t>Заказчик:</w:t>
            </w:r>
          </w:p>
          <w:p w14:paraId="568AAA17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14:paraId="2FBCEC2D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193315, г.Санкт-Петербург, ул.  Народная, д.63, лит. А</w:t>
            </w:r>
          </w:p>
          <w:p w14:paraId="366B6643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>
              <w:rPr>
                <w:color w:val="FF0000"/>
                <w:sz w:val="22"/>
                <w:szCs w:val="22"/>
              </w:rPr>
              <w:t>516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r>
              <w:rPr>
                <w:color w:val="FF0000"/>
                <w:sz w:val="22"/>
                <w:szCs w:val="22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14:paraId="27955AE1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14:paraId="4D955C12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14:paraId="3166C711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14:paraId="2E221F45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р/с: 03224643400000007200</w:t>
            </w:r>
          </w:p>
          <w:p w14:paraId="668C6500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14:paraId="59A7F10F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14:paraId="42DAF70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14:paraId="23A7B50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6E35EDB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14:paraId="73A2BAC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1F8B83F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_______________Антонова М.В.</w:t>
            </w:r>
          </w:p>
          <w:p w14:paraId="655C2C2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 год</w:t>
            </w:r>
          </w:p>
          <w:p w14:paraId="582638AC">
            <w:pPr>
              <w:pStyle w:val="15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14:paraId="301E17BB">
            <w:pPr>
              <w:pStyle w:val="1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DF553F2">
            <w:pPr>
              <w:pStyle w:val="15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2327D1C7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1BFB189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A6A7322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2224D23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D1270BE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EC1AC08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7FBF2FA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72A8D66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E6890CB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60CD332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5BD32D8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6B26CFC3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104C40D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59D59E1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F1CAC68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65DA581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20DF9DE1">
            <w:pPr>
              <w:pStyle w:val="15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AB2470A"/>
    <w:p w14:paraId="096955CA"/>
    <w:p w14:paraId="0E033264"/>
    <w:p w14:paraId="6920106E"/>
    <w:p w14:paraId="14B618CB"/>
    <w:p w14:paraId="1AD9C9DD"/>
    <w:p w14:paraId="16591963"/>
    <w:p w14:paraId="1512E35C"/>
    <w:p w14:paraId="7C52CFD9"/>
    <w:p w14:paraId="45E46837"/>
    <w:p w14:paraId="0D4BBA75"/>
    <w:p w14:paraId="4591390F"/>
    <w:p w14:paraId="3FFBE850"/>
    <w:p w14:paraId="62342AA6"/>
    <w:p w14:paraId="2B89DB11"/>
    <w:p w14:paraId="2BB2446C"/>
    <w:p w14:paraId="2C50EE8E"/>
    <w:p w14:paraId="058D0489"/>
    <w:p w14:paraId="402B4BBD"/>
    <w:p w14:paraId="7A9294A8"/>
    <w:p w14:paraId="301CF1E0"/>
    <w:p w14:paraId="459CFCB7"/>
    <w:p w14:paraId="42BE225A"/>
    <w:p w14:paraId="42E11D2F">
      <w:r>
        <w:t xml:space="preserve">                                                                                         </w:t>
      </w:r>
    </w:p>
    <w:p w14:paraId="55DFFA6C"/>
    <w:p w14:paraId="5255EE9F"/>
    <w:p w14:paraId="1E9CD68E">
      <w:r>
        <w:t xml:space="preserve">                                                                                         </w:t>
      </w:r>
      <w:bookmarkStart w:id="0" w:name="_GoBack"/>
      <w:bookmarkEnd w:id="0"/>
      <w:r>
        <w:t>Приложение № 3 к Контракту №6/516</w:t>
      </w:r>
    </w:p>
    <w:p w14:paraId="7E96E79C">
      <w:pPr>
        <w:jc w:val="right"/>
      </w:pPr>
      <w:r>
        <w:t xml:space="preserve"> от «___»____________2026г.</w:t>
      </w:r>
    </w:p>
    <w:p w14:paraId="20EF4EA3">
      <w:pPr>
        <w:jc w:val="right"/>
      </w:pPr>
    </w:p>
    <w:p w14:paraId="22411843">
      <w:pPr>
        <w:jc w:val="center"/>
        <w:rPr>
          <w:b/>
        </w:rPr>
      </w:pPr>
    </w:p>
    <w:p w14:paraId="77237B4E">
      <w:pPr>
        <w:jc w:val="center"/>
        <w:rPr>
          <w:b/>
        </w:rPr>
      </w:pPr>
      <w:r>
        <w:rPr>
          <w:b/>
        </w:rPr>
        <w:t>Форма акта № 0510452</w:t>
      </w:r>
    </w:p>
    <w:p w14:paraId="5797171A">
      <w:pPr>
        <w:jc w:val="center"/>
        <w:rPr>
          <w:b/>
        </w:rPr>
      </w:pPr>
      <w:r>
        <w:rPr>
          <w:b/>
        </w:rPr>
        <w:object>
          <v:shape id="_x0000_i1025" o:spt="75" type="#_x0000_t75" style="height:51.75pt;width:78.75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AcroExch.Document.DC" ShapeID="_x0000_i1025" DrawAspect="Icon" ObjectID="_1468075725" r:id="rId6">
            <o:LockedField>false</o:LockedField>
          </o:OLEObject>
        </w:object>
      </w:r>
    </w:p>
    <w:p w14:paraId="760D03D5"/>
    <w:p w14:paraId="0BF8000E"/>
    <w:p w14:paraId="382E4611"/>
    <w:p w14:paraId="70D69ACB"/>
    <w:tbl>
      <w:tblPr>
        <w:tblStyle w:val="3"/>
        <w:tblW w:w="498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1"/>
        <w:gridCol w:w="4682"/>
      </w:tblGrid>
      <w:tr w14:paraId="52A0C7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4" w:hRule="atLeast"/>
        </w:trPr>
        <w:tc>
          <w:tcPr>
            <w:tcW w:w="2579" w:type="pct"/>
          </w:tcPr>
          <w:p w14:paraId="2591FAE6">
            <w:r>
              <w:rPr>
                <w:b/>
                <w:sz w:val="22"/>
                <w:szCs w:val="22"/>
              </w:rPr>
              <w:t>Заказчик:</w:t>
            </w:r>
          </w:p>
          <w:p w14:paraId="16CDC039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14:paraId="0331670A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193315, г.Санкт-Петербург, ул.  Народная, д.63, лит. А</w:t>
            </w:r>
          </w:p>
          <w:p w14:paraId="2F839763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>
              <w:rPr>
                <w:color w:val="FF0000"/>
                <w:sz w:val="22"/>
                <w:szCs w:val="22"/>
              </w:rPr>
              <w:t>516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r>
              <w:rPr>
                <w:color w:val="FF0000"/>
                <w:sz w:val="22"/>
                <w:szCs w:val="22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14:paraId="02E47051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14:paraId="4013A02C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14:paraId="780813E2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14:paraId="2C5E1D59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р/с: 03224643400000007200</w:t>
            </w:r>
          </w:p>
          <w:p w14:paraId="09BB5391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14:paraId="12B5FA41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14:paraId="2EB35E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14:paraId="564C150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043EDB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14:paraId="14873DA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47F36FC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_______________Антонова М.В.</w:t>
            </w:r>
          </w:p>
          <w:p w14:paraId="679911C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 год</w:t>
            </w:r>
          </w:p>
          <w:p w14:paraId="1FA9BE0A">
            <w:pPr>
              <w:pStyle w:val="15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14:paraId="6A8BD768">
            <w:pPr>
              <w:pStyle w:val="1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097FBA59">
            <w:pPr>
              <w:pStyle w:val="15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2FAD7AE5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BA01FE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EDCB6C3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2AA62C9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57B3C2B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E7805C6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D2AD12B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1D8A78F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D16CEE4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E1ED8EA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466305D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082B3BE4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B910293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0E6614B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5600876E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876007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6C4B8F30">
            <w:pPr>
              <w:pStyle w:val="15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B47179A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E570E"/>
    <w:rsid w:val="00017E7C"/>
    <w:rsid w:val="000275A5"/>
    <w:rsid w:val="000502A4"/>
    <w:rsid w:val="00065225"/>
    <w:rsid w:val="00070014"/>
    <w:rsid w:val="000851F1"/>
    <w:rsid w:val="000A6927"/>
    <w:rsid w:val="000C029B"/>
    <w:rsid w:val="00181970"/>
    <w:rsid w:val="0021792D"/>
    <w:rsid w:val="002735A7"/>
    <w:rsid w:val="002802A1"/>
    <w:rsid w:val="002807D8"/>
    <w:rsid w:val="002B3770"/>
    <w:rsid w:val="002C1D5C"/>
    <w:rsid w:val="002C3A26"/>
    <w:rsid w:val="002C5945"/>
    <w:rsid w:val="00307E08"/>
    <w:rsid w:val="00321A93"/>
    <w:rsid w:val="00321B57"/>
    <w:rsid w:val="00364130"/>
    <w:rsid w:val="00367B7A"/>
    <w:rsid w:val="00393565"/>
    <w:rsid w:val="003D4B00"/>
    <w:rsid w:val="003E59BA"/>
    <w:rsid w:val="00440C5A"/>
    <w:rsid w:val="00442E88"/>
    <w:rsid w:val="00456335"/>
    <w:rsid w:val="00466015"/>
    <w:rsid w:val="005142C9"/>
    <w:rsid w:val="0052722A"/>
    <w:rsid w:val="00607EF0"/>
    <w:rsid w:val="00653814"/>
    <w:rsid w:val="006631F7"/>
    <w:rsid w:val="006C0D04"/>
    <w:rsid w:val="006E58E7"/>
    <w:rsid w:val="006F1499"/>
    <w:rsid w:val="00783D8F"/>
    <w:rsid w:val="00794920"/>
    <w:rsid w:val="008253B1"/>
    <w:rsid w:val="00826583"/>
    <w:rsid w:val="008307CC"/>
    <w:rsid w:val="008506E0"/>
    <w:rsid w:val="008519D0"/>
    <w:rsid w:val="00865928"/>
    <w:rsid w:val="00870D9D"/>
    <w:rsid w:val="008904DC"/>
    <w:rsid w:val="00913BA0"/>
    <w:rsid w:val="00A35EEF"/>
    <w:rsid w:val="00AC2F18"/>
    <w:rsid w:val="00AD68AC"/>
    <w:rsid w:val="00B5340B"/>
    <w:rsid w:val="00B625D0"/>
    <w:rsid w:val="00B80625"/>
    <w:rsid w:val="00B930F3"/>
    <w:rsid w:val="00BB615A"/>
    <w:rsid w:val="00BF20E1"/>
    <w:rsid w:val="00C27418"/>
    <w:rsid w:val="00C402F0"/>
    <w:rsid w:val="00CA038A"/>
    <w:rsid w:val="00CA100F"/>
    <w:rsid w:val="00CE570E"/>
    <w:rsid w:val="00D076EB"/>
    <w:rsid w:val="00D40EAC"/>
    <w:rsid w:val="00D4393A"/>
    <w:rsid w:val="00D74FC9"/>
    <w:rsid w:val="00D8425C"/>
    <w:rsid w:val="00D87224"/>
    <w:rsid w:val="00E24694"/>
    <w:rsid w:val="00E27B97"/>
    <w:rsid w:val="00EF55DE"/>
    <w:rsid w:val="00F46A49"/>
    <w:rsid w:val="00F601FC"/>
    <w:rsid w:val="00F801DA"/>
    <w:rsid w:val="00FF2FE1"/>
    <w:rsid w:val="193C466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6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Body Text"/>
    <w:basedOn w:val="1"/>
    <w:link w:val="19"/>
    <w:semiHidden/>
    <w:unhideWhenUsed/>
    <w:qFormat/>
    <w:uiPriority w:val="99"/>
    <w:pPr>
      <w:spacing w:after="120"/>
    </w:pPr>
  </w:style>
  <w:style w:type="paragraph" w:styleId="8">
    <w:name w:val="Normal (Web)"/>
    <w:basedOn w:val="1"/>
    <w:semiHidden/>
    <w:unhideWhenUsed/>
    <w:qFormat/>
    <w:uiPriority w:val="99"/>
  </w:style>
  <w:style w:type="paragraph" w:styleId="9">
    <w:name w:val="Body Text 3"/>
    <w:basedOn w:val="1"/>
    <w:link w:val="20"/>
    <w:semiHidden/>
    <w:unhideWhenUsed/>
    <w:qFormat/>
    <w:uiPriority w:val="99"/>
    <w:pPr>
      <w:spacing w:after="120"/>
    </w:pPr>
    <w:rPr>
      <w:sz w:val="16"/>
      <w:szCs w:val="16"/>
    </w:rPr>
  </w:style>
  <w:style w:type="table" w:styleId="10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Paragraph"/>
    <w:basedOn w:val="1"/>
    <w:link w:val="17"/>
    <w:qFormat/>
    <w:uiPriority w:val="3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customStyle="1" w:styleId="12">
    <w:name w:val="ConsNormal Знак"/>
    <w:link w:val="13"/>
    <w:qFormat/>
    <w:locked/>
    <w:uiPriority w:val="0"/>
    <w:rPr>
      <w:rFonts w:ascii="Arial" w:hAnsi="Arial" w:cs="Arial"/>
    </w:rPr>
  </w:style>
  <w:style w:type="paragraph" w:customStyle="1" w:styleId="13">
    <w:name w:val="ConsNormal"/>
    <w:link w:val="12"/>
    <w:qFormat/>
    <w:uiPriority w:val="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 w:eastAsiaTheme="minorHAnsi"/>
      <w:sz w:val="22"/>
      <w:szCs w:val="22"/>
      <w:lang w:val="ru-RU" w:eastAsia="en-US" w:bidi="ar-SA"/>
    </w:rPr>
  </w:style>
  <w:style w:type="character" w:customStyle="1" w:styleId="14">
    <w:name w:val="ConsPlusNonformat Знак"/>
    <w:link w:val="15"/>
    <w:qFormat/>
    <w:locked/>
    <w:uiPriority w:val="0"/>
    <w:rPr>
      <w:rFonts w:ascii="Courier New" w:hAnsi="Courier New" w:cs="Courier New"/>
    </w:rPr>
  </w:style>
  <w:style w:type="paragraph" w:customStyle="1" w:styleId="15">
    <w:name w:val="ConsPlusNonformat"/>
    <w:link w:val="14"/>
    <w:qFormat/>
    <w:uiPriority w:val="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 w:eastAsiaTheme="minorHAnsi"/>
      <w:sz w:val="22"/>
      <w:szCs w:val="22"/>
      <w:lang w:val="ru-RU" w:eastAsia="en-US" w:bidi="ar-SA"/>
    </w:rPr>
  </w:style>
  <w:style w:type="character" w:customStyle="1" w:styleId="16">
    <w:name w:val="Текст выноски Знак"/>
    <w:basedOn w:val="2"/>
    <w:link w:val="6"/>
    <w:semiHidden/>
    <w:qFormat/>
    <w:uiPriority w:val="99"/>
    <w:rPr>
      <w:rFonts w:ascii="Segoe UI" w:hAnsi="Segoe UI" w:eastAsia="Times New Roman" w:cs="Segoe UI"/>
      <w:sz w:val="18"/>
      <w:szCs w:val="18"/>
      <w:lang w:eastAsia="ru-RU"/>
    </w:rPr>
  </w:style>
  <w:style w:type="character" w:customStyle="1" w:styleId="17">
    <w:name w:val="Абзац списка Знак"/>
    <w:link w:val="11"/>
    <w:locked/>
    <w:uiPriority w:val="34"/>
  </w:style>
  <w:style w:type="paragraph" w:styleId="1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9">
    <w:name w:val="Основной текст Знак"/>
    <w:basedOn w:val="2"/>
    <w:link w:val="7"/>
    <w:semiHidden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0">
    <w:name w:val="Основной текст 3 Знак"/>
    <w:basedOn w:val="2"/>
    <w:link w:val="9"/>
    <w:semiHidden/>
    <w:qFormat/>
    <w:uiPriority w:val="99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customStyle="1" w:styleId="21">
    <w:name w:val="HTML Top of Form"/>
    <w:basedOn w:val="1"/>
    <w:next w:val="1"/>
    <w:link w:val="22"/>
    <w:semiHidden/>
    <w:qFormat/>
    <w:uiPriority w:val="99"/>
    <w:pPr>
      <w:pBdr>
        <w:bottom w:val="single" w:color="auto" w:sz="6" w:space="1"/>
      </w:pBdr>
      <w:jc w:val="center"/>
    </w:pPr>
    <w:rPr>
      <w:rFonts w:ascii="Arial" w:hAnsi="Arial" w:eastAsia="Calibri"/>
      <w:vanish/>
      <w:sz w:val="16"/>
      <w:szCs w:val="16"/>
    </w:rPr>
  </w:style>
  <w:style w:type="character" w:customStyle="1" w:styleId="22">
    <w:name w:val="z-Начало формы Знак"/>
    <w:basedOn w:val="2"/>
    <w:link w:val="21"/>
    <w:semiHidden/>
    <w:qFormat/>
    <w:uiPriority w:val="99"/>
    <w:rPr>
      <w:rFonts w:ascii="Arial" w:hAnsi="Arial" w:eastAsia="Calibri" w:cs="Times New Roman"/>
      <w:vanish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e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4D06C-DDCC-47D6-A116-70A9E285253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19</Pages>
  <Words>3502</Words>
  <Characters>24106</Characters>
  <Lines>236</Lines>
  <Paragraphs>66</Paragraphs>
  <TotalTime>418</TotalTime>
  <ScaleCrop>false</ScaleCrop>
  <LinksUpToDate>false</LinksUpToDate>
  <CharactersWithSpaces>27602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2024-05-16T12:25:00Z</dcterms:created>
  <dc:creator>Сергеев Алексей Борисович</dc:creator>
  <cp:lastModifiedBy>Guest</cp:lastModifiedBy>
  <cp:lastPrinted>2022-07-27T06:14:00Z</cp:lastPrinted>
  <dcterms:modified xsi:type="dcterms:W3CDTF">2026-05-15T07:34:35Z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eyJoZGlkIjoiZjQyOTBlMzM1ZTg3Y2FlNGFhOWU0YmM5MWJiMjNiOWUifQ==</vt:lpwstr>
  </property>
  <property fmtid="{D5CDD505-2E9C-101B-9397-08002B2CF9AE}" pid="3" name="KSOProductBuildVer">
    <vt:lpwstr>1049-12.1.0.26372</vt:lpwstr>
  </property>
  <property fmtid="{D5CDD505-2E9C-101B-9397-08002B2CF9AE}" pid="4" name="ICV">
    <vt:lpwstr>4EE06D76730B4973B24BA8695B16FA7A_12</vt:lpwstr>
  </property>
</Properties>
</file>