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870" w:rsidRDefault="00815870" w:rsidP="008158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0DFB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040E78" w:rsidRDefault="00040E78" w:rsidP="00040E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0DFB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>1. Требования к количественным характеристикам (объему) услуг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Перечень оказываемых услуг представлен в Таблице №1. </w:t>
      </w:r>
    </w:p>
    <w:p w:rsidR="00040E78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1.2.Объём услуг по ремонту каждой единицы оборудования определяется фактической потребностью заказчика, согласно его заявке.</w:t>
      </w:r>
    </w:p>
    <w:p w:rsidR="00040E78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Таблица №1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5"/>
        <w:gridCol w:w="3855"/>
        <w:gridCol w:w="2396"/>
        <w:gridCol w:w="2405"/>
      </w:tblGrid>
      <w:tr w:rsidR="00040E78" w:rsidRPr="00DA3D4A" w:rsidTr="00021789">
        <w:tc>
          <w:tcPr>
            <w:tcW w:w="95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proofErr w:type="gramEnd"/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4098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252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52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Количество</w:t>
            </w:r>
          </w:p>
        </w:tc>
      </w:tr>
      <w:tr w:rsidR="00040E78" w:rsidRPr="00DA3D4A" w:rsidTr="00021789">
        <w:trPr>
          <w:trHeight w:val="336"/>
        </w:trPr>
        <w:tc>
          <w:tcPr>
            <w:tcW w:w="95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98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 xml:space="preserve">Техническое обслуживание </w:t>
            </w:r>
          </w:p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52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Мес.</w:t>
            </w:r>
          </w:p>
        </w:tc>
        <w:tc>
          <w:tcPr>
            <w:tcW w:w="252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</w:tr>
      <w:tr w:rsidR="00040E78" w:rsidRPr="00DA3D4A" w:rsidTr="00021789">
        <w:tc>
          <w:tcPr>
            <w:tcW w:w="95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098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 xml:space="preserve">Средний ремонт </w:t>
            </w:r>
          </w:p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52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Усл</w:t>
            </w:r>
            <w:proofErr w:type="spellEnd"/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. Ед.</w:t>
            </w:r>
          </w:p>
        </w:tc>
        <w:tc>
          <w:tcPr>
            <w:tcW w:w="2529" w:type="dxa"/>
          </w:tcPr>
          <w:p w:rsidR="00040E78" w:rsidRPr="00DA3D4A" w:rsidRDefault="00040E78" w:rsidP="00021789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A3D4A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</w:tr>
    </w:tbl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>2. Требования к качеству услуг, к их техническим и функциональным и эксплуатационным характеристикам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2.1.Услуги, являющиеся предметом Контракта, должны соответствовать следующим требованиям законодательства Российской Федерации: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Федерального закона от 10.01.2002 N 7-ФЗ  "Об охране окружающей среды"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-Федерального закона от 30.03.1999 N 52-ФЗ "О санитарно-эпидемиологическом благополучии населения";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Постановления Правительства РФ N 1479 "О противопожарном режиме" (вместе с "Правилами противопожарного режима в Российской Федерации") и других законодательных документов и нормативных актов, регламентирующих безопасность оказания подобных услуг.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2.2.Услуги по ремонту оборудования оказываются с соблюдением технологии и качества оказываемых услуг в соответствии с условиями Контракта, требованиями завода изготовителя оборудования, а также другими установленными нормами.</w:t>
      </w:r>
      <w:r w:rsidRPr="004E14EB">
        <w:rPr>
          <w:sz w:val="24"/>
          <w:szCs w:val="24"/>
        </w:rPr>
        <w:t xml:space="preserve"> 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Стоимость материалов, запасных частей, необходимых для ремонта бытового оборудования не входит в цену Контракта.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2.3. Оказание услуг по техническому обслуживанию, в том числе ремонту, бытового оборудования включает в себя оказание следующих видов услуг (работ):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2.3.1.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ab/>
        <w:t>Техническое обслуживание – предусматривает частичную разборку оборудования, замену изношенных деталей. Выполняется без снятия оборудования с фундамента. Так же включает комплекс операций по поддержанию работоспособности оборудования и обеспечению его технических параметров в процессе эксплуатации. При этом предусматриваются следующие технические операции:</w:t>
      </w:r>
    </w:p>
    <w:p w:rsidR="00040E78" w:rsidRPr="004E14EB" w:rsidRDefault="00040E78" w:rsidP="00040E7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осмотр;</w:t>
      </w:r>
    </w:p>
    <w:p w:rsidR="00040E78" w:rsidRPr="004E14EB" w:rsidRDefault="00040E78" w:rsidP="00040E7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смена и пополнение масла;</w:t>
      </w:r>
    </w:p>
    <w:p w:rsidR="00040E78" w:rsidRPr="004E14EB" w:rsidRDefault="00040E78" w:rsidP="00040E78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регулировка механизмов;</w:t>
      </w:r>
    </w:p>
    <w:p w:rsidR="00040E78" w:rsidRPr="004E14EB" w:rsidRDefault="00040E78" w:rsidP="00040E7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устранение мелких неисправностей;</w:t>
      </w:r>
    </w:p>
    <w:p w:rsidR="00040E78" w:rsidRPr="004E14EB" w:rsidRDefault="00040E78" w:rsidP="00040E7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смазка трущихся поверхностей;</w:t>
      </w:r>
    </w:p>
    <w:p w:rsidR="00040E78" w:rsidRPr="004E14EB" w:rsidRDefault="00040E78" w:rsidP="00040E78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сбор и подписание необходимых документов для списания оборудования, в том числе выдачу заключения, подтверждающего непригодность объекта к восстановлению, с предоставлением сертификата соответствия «на проведение оценки технического состояния» (технологического, кухонного, холодильного, прачечного оборудования).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Техническое обслуживание (ТО) проводится ежемесячно с целью поддержания работоспособности или обнаружения неисправности оборудования.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Все работы выполняются в соответствии СНиП, СанПиН, ОТ, ТБ и других нормативных документов согласно законодательству РФ.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Результаты ТО заносятся Исполнителем в журнал по эксплуатации оборудования. Исполнителем совместно с Заказчиком производится сбор и подписание необходимых документов для списания оборудования, Исполнитель производит и выдает Заказчику техническое заключение, подтверждающее непригодность оборудования к 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восстановлению (стоимость проведения ремонтных работ превышает 70% стоимости нового оборудования).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Услуги по техническому обслуживанию оборудования оказываются с соблюдением технологии и качества оказываемых услуг в соответствии с условиями контракта, требованиями завода - изготовителя оборудования, а также другими установленными нормами.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Регламентное техническое обслуживание технологического и кухонного оборудования включает в себя: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1.Проверку соответствия температурного режима изделия на всех элементах.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2.Проверку работоспособности всех элементов переключения режимов.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3.Регулировку и смазку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циатимом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элементов переключения режимов.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4.Проверку работоспособности и регулировку датчиков температуры.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5.Зачистку смазки датчиков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циатимом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6.Проверку работы клапанов, наполнение слива, реверсивных, предохранительных клапанов, их регулировку, чистку, смазку.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7.Проверку состояния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термопроводов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, а также токоведущих частей изделия, замену керамических изоляторов.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8.Проверку состояния заземляющих шин, исправление несоответствующих требованиям инструкции безопасности.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9.Замер сопротивления изоляции, устранение неисправностей.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10.Проверку датчиков уровня: электрических, механических - чистку, замену неисправных.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11.Проверку всех механических соединений изделий, редукторов.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12.Смазку редукторов, устранение люфтов, замену вышедших из строя деталей, узлов, агрегатов.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13.Проверку количества и качества масла в редукторах.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14.Замену масла в соответствии с картой смазки и требованиями инструкции эксплуатации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15.Проверку состояния сальников уплотнений, набивку, замену несоответствующих требованиям ИЭ.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16. Проверку состояния режущего технологического оборудования.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17.Шлифовку, заточку режущего технологического оборудования в соответствии с требованиями инструкции эксплуатации.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18.Проверку механических соединений на предмет стыковки и надёжности крепления с приводными агрегатами. Устранение механических зазоров трущихся поверхностей режущегося инструмента.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19.Проверку герметичности паровых рубашек и устранение неисправностей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20.Проверку герметичности камер кипячения и устранение неисправностей.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21.Проверку неисправности подвижных частей, надёжности их крепления с агрегатами. Проверку исправности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электропусковой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аппаратуры.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22.Проверку исправности электрозащитной аппаратуры (электрическая схема и механическая защита).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23.Проверку работы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электроавтоматики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24.Проверку надёжности крепления всех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электроконтактных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соединений всей электромонтажной схемы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25.Проверку исправности всех нагревательных элементов.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26.Проверку состояния ременных соединений (при необходимости замена).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27. Проверку состояния терочных поверхностей.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28.Проверку состояния штуцерных соединений.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29.Проверку состояния сливных соединений, чистку.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30.Проверку состояния фундамента и стыковку с ним.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31.Проверку состояния крепления тепловых отражающих поверхностей, а также направляющих лотков.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32.Проверку работоспособности автоматики датчиков сухого хода.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Перечень услуг, оказываемых при комплексном обслуживании посудомоечных агрегатов (ПА):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1.Проверка соответствия температуры в водонагревающем баке.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2.Проверка работоспособности датчиков ТНК-160 в поступающей магистрали.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3.Проверка работы клапанов КСВШ в поступающей магистрали.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4.Проверка работы реверсивного клапана.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5.Проверка работы предохранительного клапана.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6.Проверка качества уплотнения баков,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ТЭНов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, душей.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7.Чистка и наладка работы форсунок.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8.Проверка работы транспортёра, редуктора транспортёра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9.Проверка работы улавливания посуды.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10.Проверка работы и чистка душей, ванн предварительного мытья посуды, мытья и споласкивания.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11.Проверка заполнения ванн контроль и регулировка уровня.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12.Проверка работы и чистка датчиков уровня ванн.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13.Проверка работы и чистка фильтров ванн.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14.Проверка работы, чистка лотков и улавливателей ванн.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15.Проверка работы групп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ТЭНов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ванны мытья.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16.Проверка работы датчиков ТНК-160 ванн мытья.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17. Переборка групп контактов ПА, групп нагревателей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18.Проверка работы схемы автоматики.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19.Проверка работы схемы блокировки.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20.Проверка работы и чистка схемы мыльного раствора.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21.Проверка исправности системы заземления и электропроводки внутри системы ПА.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22.Проверка работы электронасосов ванн предварительного мытья, мытья споласкивания.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23.Проверка состояния сальниковых уплотнений насосов.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24.Проверка работы вентилей наполнения горячей и холодной воды.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25.Проверка прохождения роликов и скоб по направляющей.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26.Проверка работы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натяжителей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цепи транспортёра и цепи привода транспортёра.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27.Проверка надёжности крепления всех элементов ПА.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28.Проверка работы ПА в режимах: «холодная вода», «горячая вода».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Регламентированное техническое обслуживание холодильного оборудования включает: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1.Проверку соответствия температуры в охлаждаемом объеме паспортным данным. При необходимости настройки прибора. Проверку исправности показывающего термометра, установленного в охлажденном объеме.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2.Проверку состояния испарительной системы. Проверку качества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оттайки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испарителя (воздухоохладителей), при необходимости настройку системы автоматической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оттайки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3.Проверку системы слива и удаления талой воды.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4.Проверку комплектности оборудования и наличия ограждений холодильных агрегатов и машинных отделений, при необходимости закрепление ограждения агрегата.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5.Проверку качества резинового уплотнения дверей, исправности замковых устройств.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6.Проверку правильности работы шторок, целостности элементов остекления прилавков витрин.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7.Проверку свободного доступа воздуха к воздушному конденсатору. При необходимости очистки воздушных конденсаторов от пыли и грязи - проверку исправления вращения крылатки.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8.Проверку водорегулирующего вентиля водяных конденсаторов, при необходимости его настройку.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9.Проверку работы компрессора и электродвигателей по шуму, нагреву, по токовым характеристикам.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10.Проверку уровня масла в компрессоре, при необходимости дозаправку компрессора маслом.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11.Проверку по индикатору влажности наличия хладона и определение его качества на присутствие влаги, при наличии влаги в системе - замену фильтра-осушителя.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12.Проверку герметичности холодильной машины, при необходимости устранение утечки и осуществление дозаправки машины хладоном.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13.Проверку исправности защитного заземления (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зануления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) и электропроводки. Проверка проводится от места подключения питания холодильного оборудования.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14.Проверку исправности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электропусковой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защитной аппаратуры (магнитные пускатели, автоматические выключатели, автоматические пробки, встроенная защита компрессора, реле защиты от перекоса фаз и т.д.).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15.Проверку состояния и исправности приборов автоматики, настройку их установок (реле давлений, реле времени, промежуточных реле и т.д.).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16.Проверку исправности нагревателей (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ТЭНов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) системы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оттайки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17.Проверку надежности крепления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электроконтактных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соединений всей монтажной схемы. При необходимости - подтяжку винтов крепления.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18.Проверку надежности крепления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электропусковой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, защитной аппаратуры и приборов автоматики.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Регламентированное техническое обслуживание прачечного оборудования подразумевает осуществление комплекса операций, выполняемых с периодичностью и в объеме, установленном эксплуатационной документацией, необходимых для поддержания работоспособности оборудования. Регламентное техническое обслуживание производится не реже 1 раза в месяц и включает: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1. Проверку соответствия температурного режима оборудования на всех элементах.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 Проверку работоспособности всех элементов переключения режимов.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 Регулировку и смазку элементов переключения режимов.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4. Проверку работоспособности и регулировку датчиков.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5. Зачистку и смазку датчиков сухого хода.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proofErr w:type="gram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Проверку работы клапанов, наполнения, слива, реверсивных, предохранительных, а также проверку, регулировку, чистку, смазку.</w:t>
      </w:r>
      <w:proofErr w:type="gramEnd"/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7. Проверку состояния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термопроводов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, а также токоведущих частей изделия, замену неисправных частей.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8.Проверку состояния заземляющих шин, исправление несоответствующих требованиям инструкции безопасности.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9.Замер сопротивления изоляции, устранение неисправностей.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10.Проверку датчиков уровня: электрических, механических – чистку, замену неисправных.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11.Проверку всех механических соединений изделий, редукторов.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12.Смазку редукторов, устранение люфтов, замену вышедших из строя деталей, узлов, агрегатов.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13.Проверку количества и качества масла в редукторах.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14.Замену масла в соответствии с картой смазки и требованиями инструкции эксплуатации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15.Проверку состояния сальниковых уплотнений, набивку, замену несоответствующих требованиям Инструкции по эксплуатации.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16.Проверку состояния оборудования на предмет коррозии, окислов.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17.Наладку оборудования в соответствии с требованиями инструкции эксплуатации.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18.Проверку механических соединений на предмет стыковки и надежности крепления с приводными агрегатами.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19.Устранение механических зазоров трущихся поверхностей.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20.Проверку герметичности паровых рубашек и устранение неисправностей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21.Проверку герметичности камер кипячения и устранение неисправностей.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22.Проверку исправности подвижных частей для надежности их крепления с агрегатами.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23.Проверку исправности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электропусковой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аппаратуры.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24.Проверку исправности электрозащитной аппаратуры (электрическая схема и механическая защита, схемы заземления,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зануления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25.Проверку работы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электроавтоматики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26.Проверку надежности крепления всех </w:t>
      </w:r>
      <w:proofErr w:type="spell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электроконтактных</w:t>
      </w:r>
      <w:proofErr w:type="spell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соединений всей электромонтажной схемы изделия.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27.Проверку исправности всех нагревательных элементов.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28.Проверку состояния ременных соединений (при необходимости замену).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29.Проверку состояния терочных поверхностей.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30.Проверку состояния штуцерных соединений.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31.Проверку состояния сливных соединений фильтров, устранение засоров.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32.Проверку состояния фундамента и стыковку с ним.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33.Проверку состояния крепления тепловых отражающих поверхностей, а также направляющих лотков.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34.Проверку работоспособности автоматики датчиков сухого хода.</w:t>
      </w:r>
    </w:p>
    <w:p w:rsidR="00040E78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2.3.2.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ab/>
        <w:t>Средний ремонт – предусматривает разборку оборудования, замену и восстановление изношенных деталей. Выполняется без снятия оборудования с фундамента.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4F99">
        <w:rPr>
          <w:rFonts w:ascii="Times New Roman" w:eastAsia="Times New Roman" w:hAnsi="Times New Roman"/>
          <w:sz w:val="24"/>
          <w:szCs w:val="24"/>
          <w:lang w:eastAsia="ru-RU"/>
        </w:rPr>
        <w:t>В случае выявления нецелесообразно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сти проведения ремонта бытового </w:t>
      </w:r>
      <w:r w:rsidRPr="00DA4F99">
        <w:rPr>
          <w:rFonts w:ascii="Times New Roman" w:eastAsia="Times New Roman" w:hAnsi="Times New Roman"/>
          <w:sz w:val="24"/>
          <w:szCs w:val="24"/>
          <w:lang w:eastAsia="ru-RU"/>
        </w:rPr>
        <w:t>оборудования (стоимость ремонта превышает 70% стоимости нового оборудования), Исполнитель должен представить техническое заключение на оборудование, которое пришло в состояние негодности в течение 5 (пяти) рабочих дней с момента выявления данной нецелесообразности.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>3 Требование безопасности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3.1. При оказании услуг Исполнитель должен соблюдать технологию оказания услуг, требования охраны труда и техники безопасности, пожарной безопасности, экологических, санитарных и иных норм, предусмотренных действующими нормативно-правовыми актами Российской Федерации, которые относятся к данному виду услуг (работ). Исполнитель должен  обеспечить чистоту и порядок на месте оказания услуг.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3.2. Исполнитель несет ответственность за некачественное оказание услуг по Контракту.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3.3.Качественн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 оказанными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считаются услуги, при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оказании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которых соблюдены все требования действующего законодательства Российской Федерации, иных нормативных актов, Контракта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результат оказанных услуг пригоден для использования по назначению в течение указанного в Контракте гарантийного срока.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3.4.Исполнитель гарантирует надлежащее качество используемых материалов, оборудования и систем, соответствие их проектным спецификациям, государственным стандартам и техническим условиям, обеспеченность соответствующими сертификатами, техническими паспортами и другими документами, удостоверяющими их качество.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>4 Требования энергетической эффективности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действующим законодательством РФ.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>5. Требования к результатам оказания услуг и иные показатели, связанные с определением соответствия оказываемых услуг потребностям Заказчика (приемка услуг)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5.1. Приемка осуществляется представителем Заказчика, о чем делается запись в журнале оказания услуг.</w:t>
      </w:r>
      <w:r w:rsidRPr="004E14EB">
        <w:rPr>
          <w:sz w:val="24"/>
          <w:szCs w:val="24"/>
        </w:rPr>
        <w:t xml:space="preserve"> 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Приемка оказанных услуг осуществляется Заказчиком в течение 10 (десяти) рабочих дней, со следующего дня от даты передачи Заказчику документа о приемке.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за оказанные услуги производится в течение 10 (десяти) рабочих дней </w:t>
      </w:r>
      <w:proofErr w:type="gramStart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документа о приемке.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5.2. При обнаружении Заказчиком недостатков в оказанных услугах  Сторонами составляется рекламационный акт, в котором фиксируется перечень дефектов (недоделок) и сроки их устранения Исполнителем.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5.3. 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5.4. Заказчик вправе отказаться от приемки результатов оказанных услуг в случае обнаружения недостатков, которые не позволяют эксплуатацию в штатном режиме оборудования и не могут быть устранены Исполнителем во время сдачи результатов выполненных работ Заказчику.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5.5.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>6.Требования к гарантийному сроку услуг и (или) объему предоставления гарантий качества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6.1. Качество оказанных услуг (работ) должно удовлетворять требованиям ГОСТов, СНиПов, а также Исполнитель должен соблюдать требования: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Федерального закона от 10.01.2002 N 7-ФЗ  "Об охране окружающей среды"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-Федерального закона от 30.03.1999 N 52-ФЗ "О санитарно-эпидемиологическом благополучии населения";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- Постановления Правительства РФ N 1479 "О противопожарном режиме" (вместе с "Правилами противопожарного режима в Российской Федерации") и других законодательных документов и нормативных актов, регламентирующих безопасность оказания подобных услуг.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6.2. При оказании услуг Исполнитель должен соблюдать технологию оказания услуг, требования охраны труда и техники безопасности, пожарной безопасности, экологических, санитарных и иных норм, предусмотренных действующими нормативно-правовыми актами Российской Федерации, которые относятся к данному виду услуг (работ). Исполнитель должен  обеспечить чистоту и порядка на месте проведения работ.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6.3. Исполнитель несет ответственность за некачественное выполнение работ по Контракту.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6.4.Качественным считается оказание услуг, при котором соблюдены все требования действующего законодательства Российской Федерации, иных нормативных актов, Контракта и результат оказанных услуг пригоден для использования по назначению в течение указанного в Контракте гарантийного срока.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6.5.Исполнитель гарантирует надлежащее качество используемых материалов, оборудования и систем, соответствие их проектным спецификациям, государственным стандартам и техническим условиям, обеспеченность соответствующими сертификатами, техническими паспортами и другими документами, удостоверяющими их качество.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 xml:space="preserve">6.6. Гарантийный срок на оказанные услуги - 12 месяцев с момента подписания документа о приемке. </w:t>
      </w:r>
    </w:p>
    <w:p w:rsidR="00040E78" w:rsidRPr="004E14EB" w:rsidRDefault="00040E78" w:rsidP="00040E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7. Наименование и количество обслуживаемого оборудования 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представлено в Таблице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40E78" w:rsidRPr="004E14EB" w:rsidRDefault="00040E78" w:rsidP="00040E7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E14EB">
        <w:rPr>
          <w:rFonts w:ascii="Times New Roman" w:eastAsia="Times New Roman" w:hAnsi="Times New Roman"/>
          <w:sz w:val="24"/>
          <w:szCs w:val="24"/>
          <w:lang w:eastAsia="ru-RU"/>
        </w:rPr>
        <w:t>Таблица №2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4"/>
        <w:gridCol w:w="6364"/>
        <w:gridCol w:w="1559"/>
      </w:tblGrid>
      <w:tr w:rsidR="00040E78" w:rsidRPr="00DA3D4A" w:rsidTr="00021789">
        <w:trPr>
          <w:trHeight w:val="372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3D4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DA3D4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DA3D4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364" w:type="dxa"/>
            <w:shd w:val="clear" w:color="auto" w:fill="auto"/>
            <w:vAlign w:val="center"/>
          </w:tcPr>
          <w:p w:rsidR="00040E78" w:rsidRPr="00DA3D4A" w:rsidRDefault="00040E78" w:rsidP="00021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3D4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оборудования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40E78" w:rsidRPr="00DA3D4A" w:rsidRDefault="00040E78" w:rsidP="00021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3D4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Кол-во, шт.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Плита электрическая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Сплит система QATTRO CLIMA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Машина стиральная  CANDY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Холодильник фармацевтический ХФ140-1 POZIS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proofErr w:type="gramStart"/>
            <w:r w:rsidRPr="00DA3D4A">
              <w:rPr>
                <w:rFonts w:ascii="Times New Roman" w:hAnsi="Times New Roman"/>
                <w:sz w:val="18"/>
                <w:szCs w:val="18"/>
              </w:rPr>
              <w:t>Электрокипятильник  КНА              (МЕ-55 № 10238 (05.2008)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Картофелечистка PASQUINI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Картофелечистка  МОК -150М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val="en-US"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Овощерезка</w:t>
            </w:r>
            <w:r w:rsidRPr="00DA3D4A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Robot Coupe               CL-25D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Плита электрическая  ЭПК-48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Универсальная кухонная машина УКМ-01 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Шкаф жарочный ШЖЭ-2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Холодильная камера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val="en-US"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Морозильная камера Бирюса  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Холодильная камера                       ITAL FROS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Жарочный шкаф </w:t>
            </w:r>
            <w:proofErr w:type="spellStart"/>
            <w:r w:rsidRPr="00DA3D4A">
              <w:rPr>
                <w:rFonts w:ascii="Times New Roman" w:hAnsi="Times New Roman"/>
                <w:sz w:val="18"/>
                <w:szCs w:val="18"/>
              </w:rPr>
              <w:t>Abat</w:t>
            </w:r>
            <w:proofErr w:type="spellEnd"/>
            <w:r w:rsidRPr="00DA3D4A">
              <w:rPr>
                <w:rFonts w:ascii="Times New Roman" w:hAnsi="Times New Roman"/>
                <w:sz w:val="18"/>
                <w:szCs w:val="18"/>
              </w:rPr>
              <w:t xml:space="preserve"> ШЖЭ-3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Холодильник  </w:t>
            </w:r>
            <w:proofErr w:type="spellStart"/>
            <w:r w:rsidRPr="00DA3D4A">
              <w:rPr>
                <w:rFonts w:ascii="Times New Roman" w:hAnsi="Times New Roman"/>
                <w:sz w:val="18"/>
                <w:szCs w:val="18"/>
              </w:rPr>
              <w:t>Samsung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 Стол - холодильник АРКТО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Мясорубка </w:t>
            </w:r>
            <w:r w:rsidRPr="00DA3D4A">
              <w:rPr>
                <w:rFonts w:ascii="Times New Roman" w:hAnsi="Times New Roman"/>
                <w:sz w:val="18"/>
                <w:szCs w:val="18"/>
                <w:lang w:val="en-US"/>
              </w:rPr>
              <w:t>FAMA (</w:t>
            </w: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модель </w:t>
            </w:r>
            <w:r w:rsidRPr="00DA3D4A">
              <w:rPr>
                <w:rFonts w:ascii="Times New Roman" w:hAnsi="Times New Roman"/>
                <w:sz w:val="18"/>
                <w:szCs w:val="18"/>
                <w:lang w:val="en-US"/>
              </w:rPr>
              <w:t>FTS 107</w:t>
            </w:r>
            <w:r w:rsidRPr="00DA3D4A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Плита электрическая   </w:t>
            </w:r>
            <w:proofErr w:type="spellStart"/>
            <w:r w:rsidRPr="00DA3D4A">
              <w:rPr>
                <w:rFonts w:ascii="Times New Roman" w:hAnsi="Times New Roman"/>
                <w:sz w:val="18"/>
                <w:szCs w:val="18"/>
              </w:rPr>
              <w:t>beko</w:t>
            </w:r>
            <w:proofErr w:type="spellEnd"/>
            <w:r w:rsidRPr="00DA3D4A">
              <w:rPr>
                <w:rFonts w:ascii="Times New Roman" w:hAnsi="Times New Roman"/>
                <w:sz w:val="18"/>
                <w:szCs w:val="18"/>
              </w:rPr>
              <w:t xml:space="preserve"> HIZE64101X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 Овощерезка CKSI   EVC300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Мясорубка  CKSI ETS-15/2   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Холодильная камера ПОЛЮС   НХ 1,4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Холодильная камера ПОЛЮС  НХ 0,56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Холодильная камера ПОЛЮС  НХ 0,56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Холодильник САРАТОВ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Посудомоечные машины   </w:t>
            </w:r>
            <w:proofErr w:type="spellStart"/>
            <w:r w:rsidRPr="00DA3D4A">
              <w:rPr>
                <w:rFonts w:ascii="Times New Roman" w:hAnsi="Times New Roman"/>
                <w:sz w:val="18"/>
                <w:szCs w:val="18"/>
              </w:rPr>
              <w:t>comfee</w:t>
            </w:r>
            <w:proofErr w:type="spellEnd"/>
            <w:r w:rsidRPr="00DA3D4A">
              <w:rPr>
                <w:rFonts w:ascii="Times New Roman" w:hAnsi="Times New Roman"/>
                <w:sz w:val="18"/>
                <w:szCs w:val="18"/>
              </w:rPr>
              <w:t xml:space="preserve"> (CDW/601)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 Печь HARVIA HL-90 SA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 xml:space="preserve">Стиральная машина </w:t>
            </w:r>
            <w:proofErr w:type="spellStart"/>
            <w:r w:rsidRPr="00DA3D4A">
              <w:rPr>
                <w:rFonts w:ascii="Times New Roman" w:hAnsi="Times New Roman"/>
                <w:sz w:val="18"/>
                <w:szCs w:val="18"/>
              </w:rPr>
              <w:t>Asko</w:t>
            </w:r>
            <w:proofErr w:type="spellEnd"/>
            <w:r w:rsidRPr="00DA3D4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Стиральная машина ALLI ANCE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Каток гладильный  Калинка-1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Каток гладильный  DOMENA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Каток гладильный HELEN               (Н 100,20)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040E78" w:rsidRPr="00DA3D4A" w:rsidTr="00021789">
        <w:trPr>
          <w:trHeight w:val="256"/>
          <w:jc w:val="center"/>
        </w:trPr>
        <w:tc>
          <w:tcPr>
            <w:tcW w:w="1144" w:type="dxa"/>
            <w:vAlign w:val="center"/>
          </w:tcPr>
          <w:p w:rsidR="00040E78" w:rsidRPr="00DA3D4A" w:rsidRDefault="00040E78" w:rsidP="0002178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6364" w:type="dxa"/>
            <w:shd w:val="clear" w:color="auto" w:fill="auto"/>
          </w:tcPr>
          <w:p w:rsidR="00040E78" w:rsidRPr="00DA3D4A" w:rsidRDefault="00040E78" w:rsidP="0002178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Холодильник Орск 175 B</w:t>
            </w:r>
          </w:p>
        </w:tc>
        <w:tc>
          <w:tcPr>
            <w:tcW w:w="1559" w:type="dxa"/>
            <w:shd w:val="clear" w:color="auto" w:fill="auto"/>
          </w:tcPr>
          <w:p w:rsidR="00040E78" w:rsidRPr="00DA3D4A" w:rsidRDefault="00040E78" w:rsidP="00021789">
            <w:pPr>
              <w:spacing w:after="0" w:line="259" w:lineRule="auto"/>
              <w:jc w:val="center"/>
              <w:rPr>
                <w:rFonts w:ascii="Times New Roman" w:eastAsia="Courier New" w:hAnsi="Times New Roman"/>
                <w:color w:val="000000"/>
                <w:sz w:val="18"/>
                <w:szCs w:val="18"/>
                <w:lang w:eastAsia="ru-RU" w:bidi="ru-RU"/>
              </w:rPr>
            </w:pPr>
            <w:r w:rsidRPr="00DA3D4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</w:tbl>
    <w:p w:rsidR="00040E78" w:rsidRDefault="00040E78" w:rsidP="008158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sectPr w:rsidR="00040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A9172F"/>
    <w:multiLevelType w:val="hybridMultilevel"/>
    <w:tmpl w:val="3CC8183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05E"/>
    <w:rsid w:val="00040E78"/>
    <w:rsid w:val="001B3D7B"/>
    <w:rsid w:val="002C705E"/>
    <w:rsid w:val="0081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в док-те"/>
    <w:basedOn w:val="a1"/>
    <w:uiPriority w:val="59"/>
    <w:rsid w:val="0081587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в док-те"/>
    <w:basedOn w:val="a1"/>
    <w:uiPriority w:val="59"/>
    <w:rsid w:val="0081587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2848</Words>
  <Characters>16234</Characters>
  <Application>Microsoft Office Word</Application>
  <DocSecurity>0</DocSecurity>
  <Lines>135</Lines>
  <Paragraphs>38</Paragraphs>
  <ScaleCrop>false</ScaleCrop>
  <Company/>
  <LinksUpToDate>false</LinksUpToDate>
  <CharactersWithSpaces>19044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2026-06-09T09:49:00Z</dcterms:created>
  <dcterms:modified xsi:type="dcterms:W3CDTF">2026-06-17T10:09:00Z</dcterms:modified>
</cp:coreProperties>
</file>