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707F4">
        <w:rPr>
          <w:b/>
          <w:color w:val="FF0000"/>
        </w:rPr>
        <w:t>717-20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707F4">
        <w:rPr>
          <w:rFonts w:ascii="Times New Roman" w:hAnsi="Times New Roman" w:cs="Times New Roman"/>
          <w:color w:val="FF0000"/>
          <w:sz w:val="24"/>
          <w:szCs w:val="24"/>
        </w:rPr>
        <w:t>717-20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709"/>
        <w:gridCol w:w="1134"/>
        <w:gridCol w:w="708"/>
        <w:gridCol w:w="1134"/>
        <w:gridCol w:w="7797"/>
        <w:gridCol w:w="1275"/>
      </w:tblGrid>
      <w:tr w:rsidR="00B03A11" w:rsidRPr="004F0647" w:rsidTr="005707F4">
        <w:trPr>
          <w:trHeight w:val="955"/>
        </w:trPr>
        <w:tc>
          <w:tcPr>
            <w:tcW w:w="567" w:type="dxa"/>
            <w:vAlign w:val="center"/>
          </w:tcPr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№</w:t>
            </w:r>
          </w:p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НДС</w:t>
            </w:r>
            <w:r w:rsidRPr="00B03A11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7797" w:type="dxa"/>
            <w:vAlign w:val="center"/>
          </w:tcPr>
          <w:p w:rsidR="00B03A11" w:rsidRPr="00B03A11" w:rsidRDefault="00B03A11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5707F4" w:rsidRPr="004F0647" w:rsidTr="005707F4">
        <w:trPr>
          <w:trHeight w:val="511"/>
        </w:trPr>
        <w:tc>
          <w:tcPr>
            <w:tcW w:w="567" w:type="dxa"/>
          </w:tcPr>
          <w:p w:rsidR="005707F4" w:rsidRPr="00AB1A43" w:rsidRDefault="005707F4" w:rsidP="005707F4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Флаг Российской Федерации </w:t>
            </w:r>
          </w:p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(для флагштока) 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8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7797" w:type="dxa"/>
            <w:vAlign w:val="center"/>
          </w:tcPr>
          <w:p w:rsidR="005707F4" w:rsidRPr="00992C38" w:rsidRDefault="005707F4" w:rsidP="005707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92C38">
              <w:rPr>
                <w:rFonts w:eastAsiaTheme="minorHAnsi"/>
                <w:sz w:val="20"/>
                <w:szCs w:val="20"/>
                <w:lang w:eastAsia="en-US"/>
              </w:rPr>
              <w:t>Флаг России (для флагштока) - Государственный флаг Российской Федерации представляет собой прямоугольное полотнище из трех равновеликих горизонтальных полос: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992C38">
              <w:rPr>
                <w:rFonts w:eastAsiaTheme="minorHAnsi"/>
                <w:sz w:val="20"/>
                <w:szCs w:val="20"/>
                <w:lang w:eastAsia="en-US"/>
              </w:rPr>
              <w:t>верхней - белого, средней - синего и нижней - красного цвета. Отношение ширины флага к его длине 2:3. Флаг должен иметь размеры: ширина - 150 см, длина - 225 см. Флаг изготавливается путем сублимационной печати на флажном трикотаже плотностью 117 г/м2, обладающем низкой парусностью и повышенной прочностью при сильных ветровых нагрузках (флажный трикотаж – это полиэстеровый материал, имеющий вязаную структуру плетения). Ткань должна быть прокрашена насквозь, краски впитаны в структуру волокон ткани. Изображение четко и качественно должно отображаться с двух</w:t>
            </w:r>
          </w:p>
          <w:p w:rsidR="005707F4" w:rsidRDefault="005707F4" w:rsidP="005707F4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92C38">
              <w:rPr>
                <w:rFonts w:eastAsiaTheme="minorHAnsi"/>
                <w:sz w:val="20"/>
                <w:szCs w:val="20"/>
                <w:lang w:eastAsia="en-US"/>
              </w:rPr>
              <w:t xml:space="preserve">сторон флага (односторонние флаги с зеркальным изображением одинаковой интенсивности цвета). Флаг должен быть предназначен для использования на уличных флагштоках, установленных у заказчика, и быть устойчивым к воздействию: температуры воздуха (от +50 до - 50 гр. С); солнечного света и атмосферных осадков (не выцветать и не изменять форму); сильного ветра (не рваться). Крепление для стойки выполняется в виде двух металлических люверсов и двух петель из стропа на текстильной основе, шириной не менее 30мм по левым углам полотнища вшитые в строчку. Материал изготовления стропа должен соответствовать требованиям РД 24-СЗК-01-01. Строп с петлями должен быть без разрывов и проходить по всей длине края полотнища, где предусмотрено крепление и быть прошитым по длине не менее чем четырьмя швами. Другие края полотнища также должны быть усилены стропом (прочная лента вшивается внутрь шва по периметру 1403030/2023-719(1) флага), должно быть предусмотрено дополнительное усиление углов. Флаг должен быть изготовлен в соответствии с ФКЗ РФ №1 от 25.12.2000 г. и ГОСТ 51130-98. </w:t>
            </w:r>
          </w:p>
        </w:tc>
        <w:tc>
          <w:tcPr>
            <w:tcW w:w="1275" w:type="dxa"/>
          </w:tcPr>
          <w:p w:rsidR="005707F4" w:rsidRPr="0075496A" w:rsidRDefault="005707F4" w:rsidP="005707F4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5707F4" w:rsidRPr="004F0647" w:rsidTr="005707F4">
        <w:trPr>
          <w:trHeight w:val="511"/>
        </w:trPr>
        <w:tc>
          <w:tcPr>
            <w:tcW w:w="567" w:type="dxa"/>
          </w:tcPr>
          <w:p w:rsidR="005707F4" w:rsidRPr="00AB1A43" w:rsidRDefault="005707F4" w:rsidP="005707F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Флаг Санкт-Петербурга </w:t>
            </w:r>
          </w:p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(для флагштока)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797" w:type="dxa"/>
          </w:tcPr>
          <w:p w:rsidR="005707F4" w:rsidRPr="00B03A11" w:rsidRDefault="005707F4" w:rsidP="005707F4">
            <w:pPr>
              <w:rPr>
                <w:sz w:val="20"/>
                <w:szCs w:val="20"/>
              </w:rPr>
            </w:pPr>
            <w:r w:rsidRPr="005707F4">
              <w:rPr>
                <w:sz w:val="20"/>
                <w:szCs w:val="20"/>
              </w:rPr>
              <w:t>Флаг Санкт-Петербурга (для флагштока) - Государственный флаг Санкт-Петербурга представляет собой прямоугольное полотнище</w:t>
            </w:r>
            <w:r w:rsidRPr="005707F4">
              <w:rPr>
                <w:i/>
                <w:iCs/>
                <w:sz w:val="20"/>
                <w:szCs w:val="20"/>
              </w:rPr>
              <w:t xml:space="preserve"> </w:t>
            </w:r>
            <w:r w:rsidRPr="005707F4">
              <w:rPr>
                <w:sz w:val="20"/>
                <w:szCs w:val="20"/>
              </w:rPr>
              <w:t>красного цвета. В центре флага изображены два перевёрнутых белых якоря (морской двухлопастный, с перекладиной у кольца, и речной четырёхлопастный, с кольцом), положенные накрест. Поверх якорей изображен золотой скипетр с двуглавым орлом. Отношение ширины флага к его длине 2:3. Флаг должен иметь размеры: ширина - 150 см, длина - 225 см. Флаг изготавливается путем сублимационной печати на флажном трикотаже плотностью 117 г/м2, обладающем низкой парусностью и повышенной прочностью при сильных ветровых нагрузках (флажный трикотаж – это полиэстеровый материал, имеющий вязаную структуру плетения). Ткань должна быть прокрашена насквозь, краски впитаны в структуру волокон ткани. Изображение четко и качественно должно отображаться с двух</w:t>
            </w:r>
            <w:r>
              <w:rPr>
                <w:sz w:val="20"/>
                <w:szCs w:val="20"/>
              </w:rPr>
              <w:t xml:space="preserve"> </w:t>
            </w:r>
            <w:r w:rsidRPr="005707F4">
              <w:rPr>
                <w:sz w:val="20"/>
                <w:szCs w:val="20"/>
              </w:rPr>
              <w:t>сторон флага (односторонние флаги с зеркальным изображением одинаковой интенсивности цвета). Флаг должен быть предназначен для использования на уличных флагштоках, установленных у заказчика, и быть устойчивым к воздействию: температуры воздуха (от +50 до - 50 гр. С); солнечного света и атмосферных осадков (не выцветать и не изменять форму); сильного ветра (не рваться). Крепление для стойки выполняется в виде двух металлических люверсов и двух петель из стропа на текстильной основе, шириной не менее 30мм по левым углам полотнища вшитые в строчку. Материал изготовления стропа должен соответствовать требованиям РД 24-СЗК-01-01. Строп с петлями должен быть без разрывов и проходить по всей длине края полотнища, где предусмотрено крепление и быть прошитым по длине не менее чем четырьмя швами. Другие края полотнища также должны быть усилены стропом (прочная лента вшивается внутрь шва по периметру 1403030/2023-719(1) флага), должно быть предусмотрено дополнительное усиление углов. Флаг должен быть изготовлен в соответствии с ФКЗ РФ №1 от 25.12.2000 г. и ГОСТ 51130-98</w:t>
            </w:r>
          </w:p>
        </w:tc>
        <w:tc>
          <w:tcPr>
            <w:tcW w:w="1275" w:type="dxa"/>
          </w:tcPr>
          <w:p w:rsidR="005707F4" w:rsidRPr="0075496A" w:rsidRDefault="005707F4" w:rsidP="005707F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5707F4" w:rsidRPr="004F0647" w:rsidTr="005707F4">
        <w:trPr>
          <w:trHeight w:val="511"/>
        </w:trPr>
        <w:tc>
          <w:tcPr>
            <w:tcW w:w="567" w:type="dxa"/>
          </w:tcPr>
          <w:p w:rsidR="005707F4" w:rsidRDefault="005707F4" w:rsidP="005707F4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Флаг ГБОУ </w:t>
            </w:r>
          </w:p>
          <w:p w:rsidR="005707F4" w:rsidRDefault="005707F4" w:rsidP="005707F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(для флагштока)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5707F4" w:rsidRPr="00B03A11" w:rsidRDefault="005707F4" w:rsidP="005707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707F4" w:rsidRPr="00B03A11" w:rsidRDefault="005707F4" w:rsidP="005707F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797" w:type="dxa"/>
          </w:tcPr>
          <w:p w:rsidR="005707F4" w:rsidRPr="00B03A11" w:rsidRDefault="005707F4" w:rsidP="005707F4">
            <w:pPr>
              <w:rPr>
                <w:sz w:val="20"/>
                <w:szCs w:val="20"/>
              </w:rPr>
            </w:pPr>
            <w:r w:rsidRPr="005707F4">
              <w:rPr>
                <w:sz w:val="20"/>
                <w:szCs w:val="20"/>
              </w:rPr>
              <w:t xml:space="preserve">Флаг </w:t>
            </w:r>
            <w:r>
              <w:rPr>
                <w:sz w:val="20"/>
                <w:szCs w:val="20"/>
              </w:rPr>
              <w:t xml:space="preserve">ГБОУ </w:t>
            </w:r>
            <w:r w:rsidRPr="005707F4">
              <w:rPr>
                <w:sz w:val="20"/>
                <w:szCs w:val="20"/>
              </w:rPr>
              <w:t>(для флагштока) - представляет собой прямоугольное полотнище</w:t>
            </w:r>
            <w:r w:rsidRPr="005707F4">
              <w:rPr>
                <w:iCs/>
                <w:sz w:val="20"/>
                <w:szCs w:val="20"/>
              </w:rPr>
              <w:t xml:space="preserve"> белого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5707F4">
              <w:rPr>
                <w:sz w:val="20"/>
                <w:szCs w:val="20"/>
              </w:rPr>
              <w:t xml:space="preserve">цвета. </w:t>
            </w:r>
            <w:r>
              <w:rPr>
                <w:sz w:val="20"/>
                <w:szCs w:val="20"/>
              </w:rPr>
              <w:t>В центре флага изображена эмблема образовательной организации От</w:t>
            </w:r>
            <w:r w:rsidRPr="005707F4">
              <w:rPr>
                <w:sz w:val="20"/>
                <w:szCs w:val="20"/>
              </w:rPr>
              <w:t>ношение ширины флага к его длине 2:3. Флаг должен иметь размеры: ширина - 150 см, длина - 225 см. Флаг изготавливается путем сублимационной печати на флажном трикотаже плотностью 117 г/м2, обладающем низкой парусностью и повышенной прочностью при сильных ветровых нагрузках (флажный трикотаж – это полиэстеровый материал, имеющий вязаную структуру плетения). Ткань должна быть прокрашена насквозь, краски впитаны в структуру волокон ткани. Изображение четко и качественно должно отображаться с двух</w:t>
            </w:r>
            <w:r>
              <w:rPr>
                <w:sz w:val="20"/>
                <w:szCs w:val="20"/>
              </w:rPr>
              <w:t xml:space="preserve"> </w:t>
            </w:r>
            <w:r w:rsidRPr="005707F4">
              <w:rPr>
                <w:sz w:val="20"/>
                <w:szCs w:val="20"/>
              </w:rPr>
              <w:t>сторон флага (односторонние флаги с зеркальным изображением одинаковой интенсивности цвета). Флаг должен быть предназначен для использования на уличных флагштоках, установленных у заказчика, и быть устойчивым к воздействию: температуры воздуха (от +50 до - 50 гр. С); солнечного света и атмосферных осадков (не выцветать и не изменять форму); сильного ветра (не рваться). Крепление для стойки выполняется в виде двух металлических люверсов и двух петель из стропа на текстильной основе, шириной не менее 30мм по левым углам полотнища вшитые в строчку. Материал изготовления стропа должен соответствовать требованиям РД 24-СЗК-01-01. Строп с петлями должен быть без разрывов и проходить по всей длине края полотнища, где предусмотрено крепление и быть прошитым по длине не менее чем четырьмя швами. Другие края полотнища также должны быть усилены стропом (прочная лента вшивается внутрь шва по периметру 1</w:t>
            </w:r>
            <w:bookmarkStart w:id="0" w:name="_GoBack"/>
            <w:bookmarkEnd w:id="0"/>
            <w:r w:rsidRPr="005707F4">
              <w:rPr>
                <w:sz w:val="20"/>
                <w:szCs w:val="20"/>
              </w:rPr>
              <w:t xml:space="preserve">403030/2023-719(1) флага), должно быть предусмотрено дополнительное усиление углов. </w:t>
            </w:r>
          </w:p>
        </w:tc>
        <w:tc>
          <w:tcPr>
            <w:tcW w:w="1275" w:type="dxa"/>
          </w:tcPr>
          <w:p w:rsidR="005707F4" w:rsidRPr="0075496A" w:rsidRDefault="005707F4" w:rsidP="005707F4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5707F4" w:rsidRPr="004F0647" w:rsidTr="005707F4">
        <w:trPr>
          <w:trHeight w:val="288"/>
        </w:trPr>
        <w:tc>
          <w:tcPr>
            <w:tcW w:w="14743" w:type="dxa"/>
            <w:gridSpan w:val="8"/>
          </w:tcPr>
          <w:p w:rsidR="005707F4" w:rsidRPr="00AB1801" w:rsidRDefault="005707F4" w:rsidP="005707F4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</w:tcPr>
          <w:p w:rsidR="005707F4" w:rsidRPr="004F0647" w:rsidRDefault="005707F4" w:rsidP="005707F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5707F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707F4">
        <w:rPr>
          <w:rFonts w:ascii="Times New Roman" w:hAnsi="Times New Roman" w:cs="Times New Roman"/>
          <w:color w:val="FF0000"/>
          <w:sz w:val="24"/>
          <w:szCs w:val="24"/>
        </w:rPr>
        <w:t>717-20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1355DA" w:rsidRPr="001355DA">
        <w:rPr>
          <w:color w:val="FF0000"/>
        </w:rPr>
        <w:t>улица Дыбенко дом 5 корпус 4</w:t>
      </w:r>
      <w:r w:rsidR="00B145E3">
        <w:rPr>
          <w:color w:val="FF0000"/>
        </w:rPr>
        <w:t xml:space="preserve"> строение 1</w:t>
      </w:r>
      <w:r w:rsidR="003233D5">
        <w:rPr>
          <w:color w:val="FF0000"/>
        </w:rPr>
        <w:t xml:space="preserve"> 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5707F4">
        <w:rPr>
          <w:color w:val="FF0000"/>
        </w:rPr>
        <w:t>717-20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4F7" w:rsidRDefault="003324F7" w:rsidP="003F1888">
      <w:r>
        <w:separator/>
      </w:r>
    </w:p>
  </w:endnote>
  <w:endnote w:type="continuationSeparator" w:id="0">
    <w:p w:rsidR="003324F7" w:rsidRDefault="003324F7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4F7" w:rsidRDefault="003324F7" w:rsidP="003F1888">
      <w:r>
        <w:separator/>
      </w:r>
    </w:p>
  </w:footnote>
  <w:footnote w:type="continuationSeparator" w:id="0">
    <w:p w:rsidR="003324F7" w:rsidRDefault="003324F7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38D"/>
    <w:rsid w:val="00017E7C"/>
    <w:rsid w:val="000275A5"/>
    <w:rsid w:val="00034DE4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1643"/>
    <w:rsid w:val="002A2E41"/>
    <w:rsid w:val="002C1D5C"/>
    <w:rsid w:val="002C5945"/>
    <w:rsid w:val="00307E08"/>
    <w:rsid w:val="00321A93"/>
    <w:rsid w:val="00321B57"/>
    <w:rsid w:val="003233D5"/>
    <w:rsid w:val="003324F7"/>
    <w:rsid w:val="003511F4"/>
    <w:rsid w:val="00364130"/>
    <w:rsid w:val="00367B7A"/>
    <w:rsid w:val="0037786E"/>
    <w:rsid w:val="003E59BA"/>
    <w:rsid w:val="003F1888"/>
    <w:rsid w:val="00442E88"/>
    <w:rsid w:val="00456335"/>
    <w:rsid w:val="0047403A"/>
    <w:rsid w:val="00480D25"/>
    <w:rsid w:val="004E0CEF"/>
    <w:rsid w:val="005142C9"/>
    <w:rsid w:val="00535D2D"/>
    <w:rsid w:val="005707F4"/>
    <w:rsid w:val="006631F7"/>
    <w:rsid w:val="006E58E7"/>
    <w:rsid w:val="006F1499"/>
    <w:rsid w:val="007458E4"/>
    <w:rsid w:val="0075496A"/>
    <w:rsid w:val="00783D8F"/>
    <w:rsid w:val="00794920"/>
    <w:rsid w:val="008307CC"/>
    <w:rsid w:val="008506E0"/>
    <w:rsid w:val="008519D0"/>
    <w:rsid w:val="00870D9D"/>
    <w:rsid w:val="00A72C92"/>
    <w:rsid w:val="00AB1A43"/>
    <w:rsid w:val="00AD24B7"/>
    <w:rsid w:val="00B03A11"/>
    <w:rsid w:val="00B145E3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C396A"/>
    <w:rsid w:val="00E17FF1"/>
    <w:rsid w:val="00EE721A"/>
    <w:rsid w:val="00EF55DE"/>
    <w:rsid w:val="00F46A49"/>
    <w:rsid w:val="00F601FC"/>
    <w:rsid w:val="00FD062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C61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15</Pages>
  <Words>4507</Words>
  <Characters>25696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12</cp:revision>
  <cp:lastPrinted>2025-08-06T12:03:00Z</cp:lastPrinted>
  <dcterms:created xsi:type="dcterms:W3CDTF">2026-02-23T10:34:00Z</dcterms:created>
  <dcterms:modified xsi:type="dcterms:W3CDTF">2026-05-18T05:02:00Z</dcterms:modified>
</cp:coreProperties>
</file>