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A7EB2" w:rsidRPr="004A7EB2" w:rsidRDefault="004A7EB2" w:rsidP="0092693D">
      <w:pPr>
        <w:jc w:val="both"/>
        <w:rPr>
          <w:rFonts w:ascii="Arial Narrow" w:hAnsi="Arial Narrow"/>
          <w:b/>
        </w:rPr>
      </w:pPr>
      <w:r w:rsidRPr="004A7EB2">
        <w:rPr>
          <w:rFonts w:ascii="Arial Narrow" w:hAnsi="Arial Narrow"/>
          <w:b/>
        </w:rPr>
        <w:t xml:space="preserve">                                                      </w:t>
      </w:r>
      <w:r w:rsidR="00F61606">
        <w:rPr>
          <w:rFonts w:ascii="Arial Narrow" w:hAnsi="Arial Narrow"/>
          <w:b/>
        </w:rPr>
        <w:t xml:space="preserve">           </w:t>
      </w:r>
      <w:r w:rsidRPr="004A7EB2">
        <w:rPr>
          <w:rFonts w:ascii="Arial Narrow" w:hAnsi="Arial Narrow"/>
          <w:b/>
        </w:rPr>
        <w:t xml:space="preserve">  </w:t>
      </w:r>
      <w:r w:rsidR="00F61606">
        <w:rPr>
          <w:rFonts w:ascii="Arial Narrow" w:hAnsi="Arial Narrow"/>
          <w:b/>
        </w:rPr>
        <w:t>Д</w:t>
      </w:r>
      <w:r w:rsidRPr="004A7EB2">
        <w:rPr>
          <w:rFonts w:ascii="Arial Narrow" w:hAnsi="Arial Narrow"/>
          <w:b/>
        </w:rPr>
        <w:t xml:space="preserve">оговор № </w:t>
      </w:r>
    </w:p>
    <w:p w:rsidR="004A7EB2" w:rsidRPr="004A7EB2" w:rsidRDefault="004A7EB2" w:rsidP="0092693D">
      <w:pPr>
        <w:jc w:val="both"/>
        <w:rPr>
          <w:rFonts w:ascii="Arial Narrow" w:hAnsi="Arial Narrow"/>
          <w:b/>
        </w:rPr>
      </w:pPr>
      <w:r w:rsidRPr="004A7EB2">
        <w:rPr>
          <w:rFonts w:ascii="Arial Narrow" w:hAnsi="Arial Narrow"/>
          <w:b/>
        </w:rPr>
        <w:t xml:space="preserve">                                  на передачу неисключительных </w:t>
      </w:r>
      <w:r w:rsidR="00BB0584">
        <w:rPr>
          <w:rFonts w:ascii="Arial Narrow" w:hAnsi="Arial Narrow"/>
          <w:b/>
        </w:rPr>
        <w:t>непередаваемых</w:t>
      </w:r>
      <w:r w:rsidR="00BB0584" w:rsidRPr="004A7EB2">
        <w:rPr>
          <w:rFonts w:ascii="Arial Narrow" w:hAnsi="Arial Narrow"/>
          <w:b/>
        </w:rPr>
        <w:t xml:space="preserve"> </w:t>
      </w:r>
      <w:r w:rsidRPr="004A7EB2">
        <w:rPr>
          <w:rFonts w:ascii="Arial Narrow" w:hAnsi="Arial Narrow"/>
          <w:b/>
        </w:rPr>
        <w:t>прав на программы для ЭВМ</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t xml:space="preserve">    </w:t>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t xml:space="preserve">     </w:t>
      </w:r>
    </w:p>
    <w:p w:rsidR="004A7EB2" w:rsidRDefault="004A7EB2" w:rsidP="0092693D">
      <w:pPr>
        <w:jc w:val="both"/>
        <w:rPr>
          <w:rFonts w:ascii="Arial Narrow" w:hAnsi="Arial Narrow"/>
          <w:sz w:val="18"/>
        </w:rPr>
      </w:pPr>
    </w:p>
    <w:p w:rsidR="004A7EB2" w:rsidRDefault="00732617" w:rsidP="0092693D">
      <w:pPr>
        <w:jc w:val="both"/>
        <w:rPr>
          <w:rFonts w:ascii="Arial Narrow" w:hAnsi="Arial Narrow"/>
          <w:sz w:val="18"/>
        </w:rPr>
      </w:pPr>
      <w:r>
        <w:rPr>
          <w:rFonts w:ascii="Arial Narrow" w:hAnsi="Arial Narrow"/>
          <w:sz w:val="18"/>
        </w:rPr>
        <w:t>_______________________</w:t>
      </w:r>
      <w:r w:rsidR="004A7EB2">
        <w:rPr>
          <w:rFonts w:ascii="Arial Narrow" w:hAnsi="Arial Narrow"/>
          <w:sz w:val="18"/>
        </w:rPr>
        <w:t xml:space="preserve">",  именуемое в дальнейшем "Лицензиат", в лице </w:t>
      </w:r>
      <w:r>
        <w:rPr>
          <w:rFonts w:ascii="Arial Narrow" w:hAnsi="Arial Narrow"/>
          <w:sz w:val="18"/>
        </w:rPr>
        <w:t>________________________</w:t>
      </w:r>
      <w:r w:rsidR="004A7EB2">
        <w:rPr>
          <w:rFonts w:ascii="Arial Narrow" w:hAnsi="Arial Narrow"/>
          <w:sz w:val="18"/>
        </w:rPr>
        <w:t xml:space="preserve">, действующего на основании Устава, с одной стороны, и Государственное бюджетное общеобразовательное учреждение средняя общеобразовательная школа № 435 Курортного района Санкт-Петербурга, именуемое в дальнейшем «Сублицензиат», в лице Директора Виткаловой Татьяны Юрьевны, действующей на основании Устава, с другой стороны, заключили настоящий Договор о нижеследующем: </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1. ИСПОЛЬЗУЕМЫЕ  ТЕРМИНЫ</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1.1. "Лицензионная территория" означает территорию Российской Федерации (РФ).</w:t>
      </w:r>
    </w:p>
    <w:p w:rsidR="004A7EB2" w:rsidRDefault="004A7EB2" w:rsidP="0092693D">
      <w:pPr>
        <w:jc w:val="both"/>
        <w:rPr>
          <w:rFonts w:ascii="Arial Narrow" w:hAnsi="Arial Narrow"/>
          <w:sz w:val="18"/>
        </w:rPr>
      </w:pPr>
      <w:r>
        <w:rPr>
          <w:rFonts w:ascii="Arial Narrow" w:hAnsi="Arial Narrow"/>
          <w:sz w:val="18"/>
        </w:rPr>
        <w:t xml:space="preserve">1.2. "Антивирусные программные продукты" (в дальнейшем по тексту - АПП) означает: Антивирусные программные продукты, согласно спецификации. </w:t>
      </w:r>
    </w:p>
    <w:p w:rsidR="004A7EB2" w:rsidRDefault="004A7EB2" w:rsidP="0092693D">
      <w:pPr>
        <w:jc w:val="both"/>
        <w:rPr>
          <w:rFonts w:ascii="Arial Narrow" w:hAnsi="Arial Narrow"/>
          <w:sz w:val="18"/>
        </w:rPr>
      </w:pPr>
      <w:r>
        <w:rPr>
          <w:rFonts w:ascii="Arial Narrow" w:hAnsi="Arial Narrow"/>
          <w:sz w:val="18"/>
        </w:rPr>
        <w:t>1.3. "Копия программного продукта" означает антивирусный программный продукт, предоставленный для загрузки на сервере Лицензиата или Разработчика.</w:t>
      </w:r>
    </w:p>
    <w:p w:rsidR="004A7EB2" w:rsidRDefault="004A7EB2" w:rsidP="0092693D">
      <w:pPr>
        <w:jc w:val="both"/>
        <w:rPr>
          <w:rFonts w:ascii="Arial Narrow" w:hAnsi="Arial Narrow"/>
          <w:sz w:val="18"/>
        </w:rPr>
      </w:pPr>
      <w:r>
        <w:rPr>
          <w:rFonts w:ascii="Arial Narrow" w:hAnsi="Arial Narrow"/>
          <w:sz w:val="18"/>
        </w:rPr>
        <w:t>1.4. "Использование" означает эксплуатацию антивирусного программного продукта на одном или нескольких персональных компьютерах и/или серверах (как по отдельности, так и в сетях) одним или несколькими физическими лицами (как по очереди, так и одновременно).</w:t>
      </w:r>
    </w:p>
    <w:p w:rsidR="004A7EB2" w:rsidRDefault="004A7EB2" w:rsidP="0092693D">
      <w:pPr>
        <w:jc w:val="both"/>
        <w:rPr>
          <w:rFonts w:ascii="Arial Narrow" w:hAnsi="Arial Narrow"/>
          <w:sz w:val="18"/>
        </w:rPr>
      </w:pPr>
      <w:r>
        <w:rPr>
          <w:rFonts w:ascii="Arial Narrow" w:hAnsi="Arial Narrow"/>
          <w:sz w:val="18"/>
        </w:rPr>
        <w:t>1.5. "Лицензионное соглашение" означает соглашение о предоставлении Сублицензиату, а также физическим лицам, состоящим с ним в трудовых отношениях, неисключительного непередаваемого права (простая неисключительная лицензия) использования всех версий антивирусного программного продукта, согласно спецификации, в течение оговоренного срока поддержки, на оговоренном количестве компьютеров, принадлежащих Сублицензиату, в рамках производственной деятельности Сублицензиата на лицензионной территории. Полный текст лицензионного соглашения размещен в каждой копии АПП и предоставляется для ознакомления при каждой установке.</w:t>
      </w:r>
    </w:p>
    <w:p w:rsidR="004A7EB2" w:rsidRDefault="004A7EB2" w:rsidP="0092693D">
      <w:pPr>
        <w:jc w:val="both"/>
        <w:rPr>
          <w:rFonts w:ascii="Arial Narrow" w:hAnsi="Arial Narrow"/>
          <w:sz w:val="18"/>
        </w:rPr>
      </w:pPr>
      <w:r>
        <w:rPr>
          <w:rFonts w:ascii="Arial Narrow" w:hAnsi="Arial Narrow"/>
          <w:sz w:val="18"/>
        </w:rPr>
        <w:t>1.6. "Срок поддержки" означает период использования АПП в полнофункциональном режиме.</w:t>
      </w:r>
    </w:p>
    <w:p w:rsidR="004A7EB2" w:rsidRDefault="004A7EB2" w:rsidP="0092693D">
      <w:pPr>
        <w:jc w:val="both"/>
        <w:rPr>
          <w:rFonts w:ascii="Arial Narrow" w:hAnsi="Arial Narrow"/>
          <w:sz w:val="18"/>
        </w:rPr>
      </w:pPr>
      <w:r>
        <w:rPr>
          <w:rFonts w:ascii="Arial Narrow" w:hAnsi="Arial Narrow"/>
          <w:sz w:val="18"/>
        </w:rPr>
        <w:t>1.7. "Поддержка" означает право Сублицензиата на получение технических консультаций по эксплуатации АПП в течение срока поддержки. Технические консультации по использованию АПП предоставляются Сублицензиату в офисе Лицензиата, по телефону, электронной почте, у Разработчика.</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2. ПРЕДМЕТ ДОГОВОРА</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 xml:space="preserve">2.1. Лицензиат предоставляет, а Сублицензиат принимает неисключительное непередаваемое право </w:t>
      </w:r>
      <w:r w:rsidR="00BB0584">
        <w:rPr>
          <w:rFonts w:ascii="Arial Narrow" w:hAnsi="Arial Narrow"/>
          <w:sz w:val="18"/>
        </w:rPr>
        <w:t xml:space="preserve">на программы для ЭВМ </w:t>
      </w:r>
      <w:r>
        <w:rPr>
          <w:rFonts w:ascii="Arial Narrow" w:hAnsi="Arial Narrow"/>
          <w:sz w:val="18"/>
        </w:rPr>
        <w:t>(простая неисключительная лицензия) использования всех версий антивирусного программного продукта, согласно следующей спецификации:</w:t>
      </w:r>
    </w:p>
    <w:tbl>
      <w:tblPr>
        <w:tblStyle w:val="a3"/>
        <w:tblW w:w="10272" w:type="dxa"/>
        <w:tblLook w:val="04A0" w:firstRow="1" w:lastRow="0" w:firstColumn="1" w:lastColumn="0" w:noHBand="0" w:noVBand="1"/>
      </w:tblPr>
      <w:tblGrid>
        <w:gridCol w:w="419"/>
        <w:gridCol w:w="4958"/>
        <w:gridCol w:w="575"/>
        <w:gridCol w:w="520"/>
        <w:gridCol w:w="1100"/>
        <w:gridCol w:w="1100"/>
        <w:gridCol w:w="800"/>
        <w:gridCol w:w="800"/>
      </w:tblGrid>
      <w:tr w:rsidR="004A7EB2" w:rsidTr="004A7EB2">
        <w:tc>
          <w:tcPr>
            <w:tcW w:w="419" w:type="dxa"/>
            <w:vAlign w:val="center"/>
          </w:tcPr>
          <w:p w:rsidR="004A7EB2" w:rsidRDefault="004A7EB2" w:rsidP="004A7EB2">
            <w:pPr>
              <w:jc w:val="center"/>
              <w:rPr>
                <w:rFonts w:ascii="Arial Narrow" w:hAnsi="Arial Narrow"/>
                <w:sz w:val="18"/>
              </w:rPr>
            </w:pPr>
            <w:r>
              <w:rPr>
                <w:rFonts w:ascii="Arial Narrow" w:hAnsi="Arial Narrow"/>
                <w:sz w:val="18"/>
              </w:rPr>
              <w:t>№ п/п</w:t>
            </w:r>
          </w:p>
        </w:tc>
        <w:tc>
          <w:tcPr>
            <w:tcW w:w="4958" w:type="dxa"/>
            <w:vAlign w:val="center"/>
          </w:tcPr>
          <w:p w:rsidR="004A7EB2" w:rsidRDefault="004A7EB2" w:rsidP="004A7EB2">
            <w:pPr>
              <w:jc w:val="center"/>
              <w:rPr>
                <w:rFonts w:ascii="Arial Narrow" w:hAnsi="Arial Narrow"/>
                <w:sz w:val="18"/>
              </w:rPr>
            </w:pPr>
            <w:r>
              <w:rPr>
                <w:rFonts w:ascii="Arial Narrow" w:hAnsi="Arial Narrow"/>
                <w:sz w:val="18"/>
              </w:rPr>
              <w:t>Наименование</w:t>
            </w:r>
          </w:p>
        </w:tc>
        <w:tc>
          <w:tcPr>
            <w:tcW w:w="575" w:type="dxa"/>
            <w:vAlign w:val="center"/>
          </w:tcPr>
          <w:p w:rsidR="004A7EB2" w:rsidRDefault="004A7EB2" w:rsidP="004A7EB2">
            <w:pPr>
              <w:jc w:val="center"/>
              <w:rPr>
                <w:rFonts w:ascii="Arial Narrow" w:hAnsi="Arial Narrow"/>
                <w:sz w:val="18"/>
              </w:rPr>
            </w:pPr>
            <w:r>
              <w:rPr>
                <w:rFonts w:ascii="Arial Narrow" w:hAnsi="Arial Narrow"/>
                <w:sz w:val="18"/>
              </w:rPr>
              <w:t>Еди-ницы</w:t>
            </w:r>
          </w:p>
        </w:tc>
        <w:tc>
          <w:tcPr>
            <w:tcW w:w="520" w:type="dxa"/>
            <w:vAlign w:val="center"/>
          </w:tcPr>
          <w:p w:rsidR="004A7EB2" w:rsidRDefault="004A7EB2" w:rsidP="004A7EB2">
            <w:pPr>
              <w:jc w:val="center"/>
              <w:rPr>
                <w:rFonts w:ascii="Arial Narrow" w:hAnsi="Arial Narrow"/>
                <w:sz w:val="18"/>
              </w:rPr>
            </w:pPr>
            <w:r>
              <w:rPr>
                <w:rFonts w:ascii="Arial Narrow" w:hAnsi="Arial Narrow"/>
                <w:sz w:val="18"/>
              </w:rPr>
              <w:t>Кол-во</w:t>
            </w:r>
          </w:p>
        </w:tc>
        <w:tc>
          <w:tcPr>
            <w:tcW w:w="1100" w:type="dxa"/>
            <w:vAlign w:val="center"/>
          </w:tcPr>
          <w:p w:rsidR="004A7EB2" w:rsidRDefault="004A7EB2" w:rsidP="004A7EB2">
            <w:pPr>
              <w:jc w:val="center"/>
              <w:rPr>
                <w:rFonts w:ascii="Arial Narrow" w:hAnsi="Arial Narrow"/>
                <w:sz w:val="18"/>
              </w:rPr>
            </w:pPr>
            <w:r>
              <w:rPr>
                <w:rFonts w:ascii="Arial Narrow" w:hAnsi="Arial Narrow"/>
                <w:sz w:val="18"/>
              </w:rPr>
              <w:t>Цена ед.</w:t>
            </w:r>
          </w:p>
        </w:tc>
        <w:tc>
          <w:tcPr>
            <w:tcW w:w="1100" w:type="dxa"/>
            <w:vAlign w:val="center"/>
          </w:tcPr>
          <w:p w:rsidR="004A7EB2" w:rsidRDefault="004A7EB2" w:rsidP="004A7EB2">
            <w:pPr>
              <w:jc w:val="center"/>
              <w:rPr>
                <w:rFonts w:ascii="Arial Narrow" w:hAnsi="Arial Narrow"/>
                <w:sz w:val="18"/>
              </w:rPr>
            </w:pPr>
            <w:r>
              <w:rPr>
                <w:rFonts w:ascii="Arial Narrow" w:hAnsi="Arial Narrow"/>
                <w:sz w:val="18"/>
              </w:rPr>
              <w:t>Сумма</w:t>
            </w:r>
          </w:p>
        </w:tc>
        <w:tc>
          <w:tcPr>
            <w:tcW w:w="800" w:type="dxa"/>
            <w:vAlign w:val="center"/>
          </w:tcPr>
          <w:p w:rsidR="004A7EB2" w:rsidRDefault="004A7EB2" w:rsidP="004A7EB2">
            <w:pPr>
              <w:jc w:val="center"/>
              <w:rPr>
                <w:rFonts w:ascii="Arial Narrow" w:hAnsi="Arial Narrow"/>
                <w:sz w:val="18"/>
              </w:rPr>
            </w:pPr>
            <w:r>
              <w:rPr>
                <w:rFonts w:ascii="Arial Narrow" w:hAnsi="Arial Narrow"/>
                <w:sz w:val="18"/>
              </w:rPr>
              <w:t>Ставка НДС</w:t>
            </w:r>
          </w:p>
        </w:tc>
        <w:tc>
          <w:tcPr>
            <w:tcW w:w="800" w:type="dxa"/>
            <w:vAlign w:val="center"/>
          </w:tcPr>
          <w:p w:rsidR="004A7EB2" w:rsidRDefault="004A7EB2" w:rsidP="004A7EB2">
            <w:pPr>
              <w:jc w:val="center"/>
              <w:rPr>
                <w:rFonts w:ascii="Arial Narrow" w:hAnsi="Arial Narrow"/>
                <w:sz w:val="18"/>
              </w:rPr>
            </w:pPr>
            <w:r>
              <w:rPr>
                <w:rFonts w:ascii="Arial Narrow" w:hAnsi="Arial Narrow"/>
                <w:sz w:val="18"/>
              </w:rPr>
              <w:t>Сумма НДС</w:t>
            </w:r>
          </w:p>
        </w:tc>
      </w:tr>
      <w:tr w:rsidR="004A7EB2" w:rsidTr="004A7EB2">
        <w:tc>
          <w:tcPr>
            <w:tcW w:w="419" w:type="dxa"/>
            <w:vAlign w:val="center"/>
          </w:tcPr>
          <w:p w:rsidR="004A7EB2" w:rsidRDefault="004A7EB2" w:rsidP="0092693D">
            <w:pPr>
              <w:jc w:val="both"/>
              <w:rPr>
                <w:rFonts w:ascii="Arial Narrow" w:hAnsi="Arial Narrow"/>
                <w:sz w:val="18"/>
              </w:rPr>
            </w:pPr>
            <w:r>
              <w:rPr>
                <w:rFonts w:ascii="Arial Narrow" w:hAnsi="Arial Narrow"/>
                <w:sz w:val="18"/>
              </w:rPr>
              <w:t>1</w:t>
            </w:r>
          </w:p>
        </w:tc>
        <w:tc>
          <w:tcPr>
            <w:tcW w:w="4958" w:type="dxa"/>
            <w:vAlign w:val="center"/>
          </w:tcPr>
          <w:p w:rsidR="004A7EB2" w:rsidRDefault="004A7EB2" w:rsidP="00732617">
            <w:pPr>
              <w:rPr>
                <w:rFonts w:ascii="Arial Narrow" w:hAnsi="Arial Narrow"/>
                <w:sz w:val="18"/>
              </w:rPr>
            </w:pPr>
            <w:r>
              <w:rPr>
                <w:rFonts w:ascii="Arial Narrow" w:hAnsi="Arial Narrow"/>
                <w:sz w:val="18"/>
              </w:rPr>
              <w:t>Комплект для школ 100 раб.станций+4 сервера+100 моб.устр,12 мес, продление</w:t>
            </w:r>
          </w:p>
        </w:tc>
        <w:tc>
          <w:tcPr>
            <w:tcW w:w="575" w:type="dxa"/>
            <w:vAlign w:val="center"/>
          </w:tcPr>
          <w:p w:rsidR="004A7EB2" w:rsidRDefault="004A7EB2" w:rsidP="004A7EB2">
            <w:pPr>
              <w:jc w:val="center"/>
              <w:rPr>
                <w:rFonts w:ascii="Arial Narrow" w:hAnsi="Arial Narrow"/>
                <w:sz w:val="18"/>
              </w:rPr>
            </w:pPr>
            <w:r>
              <w:rPr>
                <w:rFonts w:ascii="Arial Narrow" w:hAnsi="Arial Narrow"/>
                <w:sz w:val="18"/>
              </w:rPr>
              <w:t>шт.</w:t>
            </w:r>
          </w:p>
        </w:tc>
        <w:tc>
          <w:tcPr>
            <w:tcW w:w="520" w:type="dxa"/>
            <w:vAlign w:val="center"/>
          </w:tcPr>
          <w:p w:rsidR="004A7EB2" w:rsidRDefault="004A7EB2" w:rsidP="004A7EB2">
            <w:pPr>
              <w:jc w:val="center"/>
              <w:rPr>
                <w:rFonts w:ascii="Arial Narrow" w:hAnsi="Arial Narrow"/>
                <w:sz w:val="18"/>
              </w:rPr>
            </w:pPr>
            <w:r>
              <w:rPr>
                <w:rFonts w:ascii="Arial Narrow" w:hAnsi="Arial Narrow"/>
                <w:sz w:val="18"/>
              </w:rPr>
              <w:t>1</w:t>
            </w:r>
          </w:p>
        </w:tc>
        <w:tc>
          <w:tcPr>
            <w:tcW w:w="1100" w:type="dxa"/>
            <w:vAlign w:val="center"/>
          </w:tcPr>
          <w:p w:rsidR="004A7EB2" w:rsidRDefault="004A7EB2" w:rsidP="004A7EB2">
            <w:pPr>
              <w:jc w:val="center"/>
              <w:rPr>
                <w:rFonts w:ascii="Arial Narrow" w:hAnsi="Arial Narrow"/>
                <w:sz w:val="18"/>
              </w:rPr>
            </w:pPr>
          </w:p>
        </w:tc>
        <w:tc>
          <w:tcPr>
            <w:tcW w:w="1100" w:type="dxa"/>
            <w:vAlign w:val="center"/>
          </w:tcPr>
          <w:p w:rsidR="004A7EB2" w:rsidRDefault="004A7EB2" w:rsidP="004A7EB2">
            <w:pPr>
              <w:jc w:val="center"/>
              <w:rPr>
                <w:rFonts w:ascii="Arial Narrow" w:hAnsi="Arial Narrow"/>
                <w:sz w:val="18"/>
              </w:rPr>
            </w:pPr>
          </w:p>
        </w:tc>
        <w:tc>
          <w:tcPr>
            <w:tcW w:w="800" w:type="dxa"/>
            <w:vAlign w:val="center"/>
          </w:tcPr>
          <w:p w:rsidR="004A7EB2" w:rsidRDefault="004A7EB2" w:rsidP="004A7EB2">
            <w:pPr>
              <w:jc w:val="right"/>
              <w:rPr>
                <w:rFonts w:ascii="Arial Narrow" w:hAnsi="Arial Narrow"/>
                <w:sz w:val="18"/>
              </w:rPr>
            </w:pPr>
          </w:p>
        </w:tc>
        <w:tc>
          <w:tcPr>
            <w:tcW w:w="800" w:type="dxa"/>
            <w:vAlign w:val="center"/>
          </w:tcPr>
          <w:p w:rsidR="004A7EB2" w:rsidRDefault="004A7EB2" w:rsidP="004A7EB2">
            <w:pPr>
              <w:jc w:val="right"/>
              <w:rPr>
                <w:rFonts w:ascii="Arial Narrow" w:hAnsi="Arial Narrow"/>
                <w:sz w:val="18"/>
              </w:rPr>
            </w:pPr>
          </w:p>
        </w:tc>
      </w:tr>
    </w:tbl>
    <w:p w:rsidR="004A7EB2" w:rsidRDefault="004A7EB2" w:rsidP="0092693D">
      <w:pPr>
        <w:jc w:val="both"/>
        <w:rPr>
          <w:rFonts w:ascii="Arial Narrow" w:hAnsi="Arial Narrow"/>
          <w:sz w:val="18"/>
        </w:rPr>
      </w:pPr>
      <w:r>
        <w:rPr>
          <w:rFonts w:ascii="Arial Narrow" w:hAnsi="Arial Narrow"/>
          <w:sz w:val="18"/>
        </w:rPr>
        <w:t>2.2. Лицензиат обязуется:</w:t>
      </w:r>
    </w:p>
    <w:p w:rsidR="004A7EB2" w:rsidRDefault="004A7EB2" w:rsidP="0092693D">
      <w:pPr>
        <w:jc w:val="both"/>
        <w:rPr>
          <w:rFonts w:ascii="Arial Narrow" w:hAnsi="Arial Narrow"/>
          <w:sz w:val="18"/>
        </w:rPr>
      </w:pPr>
      <w:r>
        <w:rPr>
          <w:rFonts w:ascii="Arial Narrow" w:hAnsi="Arial Narrow"/>
          <w:sz w:val="18"/>
        </w:rPr>
        <w:t>•</w:t>
      </w:r>
      <w:r>
        <w:rPr>
          <w:rFonts w:ascii="Arial Narrow" w:hAnsi="Arial Narrow"/>
          <w:sz w:val="18"/>
        </w:rPr>
        <w:tab/>
        <w:t xml:space="preserve">предоставить Сублицензиату серийный номер или программный ключ защиты АПП; </w:t>
      </w:r>
    </w:p>
    <w:p w:rsidR="004A7EB2" w:rsidRDefault="004A7EB2" w:rsidP="0092693D">
      <w:pPr>
        <w:jc w:val="both"/>
        <w:rPr>
          <w:rFonts w:ascii="Arial Narrow" w:hAnsi="Arial Narrow"/>
          <w:sz w:val="18"/>
        </w:rPr>
      </w:pPr>
      <w:r>
        <w:rPr>
          <w:rFonts w:ascii="Arial Narrow" w:hAnsi="Arial Narrow"/>
          <w:sz w:val="18"/>
        </w:rPr>
        <w:t>•</w:t>
      </w:r>
      <w:r>
        <w:rPr>
          <w:rFonts w:ascii="Arial Narrow" w:hAnsi="Arial Narrow"/>
          <w:sz w:val="18"/>
        </w:rPr>
        <w:tab/>
        <w:t xml:space="preserve">предоставить возможность самостоятельного обновления АПП в течение всего срока поддержки с закрытой части глобальных серверов обновления антивирусных продуктов; </w:t>
      </w:r>
    </w:p>
    <w:p w:rsidR="004A7EB2" w:rsidRDefault="004A7EB2" w:rsidP="0092693D">
      <w:pPr>
        <w:jc w:val="both"/>
        <w:rPr>
          <w:rFonts w:ascii="Arial Narrow" w:hAnsi="Arial Narrow"/>
          <w:sz w:val="18"/>
        </w:rPr>
      </w:pPr>
      <w:r>
        <w:rPr>
          <w:rFonts w:ascii="Arial Narrow" w:hAnsi="Arial Narrow"/>
          <w:sz w:val="18"/>
        </w:rPr>
        <w:t>•</w:t>
      </w:r>
      <w:r>
        <w:rPr>
          <w:rFonts w:ascii="Arial Narrow" w:hAnsi="Arial Narrow"/>
          <w:sz w:val="18"/>
        </w:rPr>
        <w:tab/>
        <w:t xml:space="preserve">проводить тестирование АПП перед предоставлением Сублицензиату возможности самостоятельного обновления АПП, </w:t>
      </w:r>
    </w:p>
    <w:p w:rsidR="004A7EB2" w:rsidRDefault="004A7EB2" w:rsidP="0092693D">
      <w:pPr>
        <w:jc w:val="both"/>
        <w:rPr>
          <w:rFonts w:ascii="Arial Narrow" w:hAnsi="Arial Narrow"/>
          <w:sz w:val="18"/>
        </w:rPr>
      </w:pPr>
      <w:r>
        <w:rPr>
          <w:rFonts w:ascii="Arial Narrow" w:hAnsi="Arial Narrow"/>
          <w:sz w:val="18"/>
        </w:rPr>
        <w:t>2.3. Сублицензиат обязуется оплатить стоимость лицензии в соответствии с настоящим Договором.</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3. ОБЯЗАННОСТИ СТОРОН</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3.1. Сублицензиат обязуется:</w:t>
      </w:r>
    </w:p>
    <w:p w:rsidR="004A7EB2" w:rsidRDefault="004A7EB2" w:rsidP="0092693D">
      <w:pPr>
        <w:jc w:val="both"/>
        <w:rPr>
          <w:rFonts w:ascii="Arial Narrow" w:hAnsi="Arial Narrow"/>
          <w:sz w:val="18"/>
        </w:rPr>
      </w:pPr>
      <w:r>
        <w:rPr>
          <w:rFonts w:ascii="Arial Narrow" w:hAnsi="Arial Narrow"/>
          <w:sz w:val="18"/>
        </w:rPr>
        <w:t>•</w:t>
      </w:r>
      <w:r>
        <w:rPr>
          <w:rFonts w:ascii="Arial Narrow" w:hAnsi="Arial Narrow"/>
          <w:sz w:val="18"/>
        </w:rPr>
        <w:tab/>
        <w:t xml:space="preserve">осуществлять использование АПП только на условиях, оговоренных настоящим Договором; </w:t>
      </w:r>
    </w:p>
    <w:p w:rsidR="004A7EB2" w:rsidRDefault="004A7EB2" w:rsidP="0092693D">
      <w:pPr>
        <w:jc w:val="both"/>
        <w:rPr>
          <w:rFonts w:ascii="Arial Narrow" w:hAnsi="Arial Narrow"/>
          <w:sz w:val="18"/>
        </w:rPr>
      </w:pPr>
      <w:r>
        <w:rPr>
          <w:rFonts w:ascii="Arial Narrow" w:hAnsi="Arial Narrow"/>
          <w:sz w:val="18"/>
        </w:rPr>
        <w:t>•</w:t>
      </w:r>
      <w:r>
        <w:rPr>
          <w:rFonts w:ascii="Arial Narrow" w:hAnsi="Arial Narrow"/>
          <w:sz w:val="18"/>
        </w:rPr>
        <w:tab/>
        <w:t xml:space="preserve">самостоятельно осуществлять обновление АПП с закрытой части глобальных серверов обновления антивирусных продуктов </w:t>
      </w:r>
      <w:r w:rsidR="00732617">
        <w:rPr>
          <w:rFonts w:ascii="Arial Narrow" w:hAnsi="Arial Narrow"/>
          <w:sz w:val="18"/>
        </w:rPr>
        <w:t>__________</w:t>
      </w:r>
      <w:r>
        <w:rPr>
          <w:rFonts w:ascii="Arial Narrow" w:hAnsi="Arial Narrow"/>
          <w:sz w:val="18"/>
        </w:rPr>
        <w:t xml:space="preserve">; </w:t>
      </w:r>
    </w:p>
    <w:p w:rsidR="004A7EB2" w:rsidRDefault="004A7EB2" w:rsidP="0092693D">
      <w:pPr>
        <w:jc w:val="both"/>
        <w:rPr>
          <w:rFonts w:ascii="Arial Narrow" w:hAnsi="Arial Narrow"/>
          <w:sz w:val="18"/>
        </w:rPr>
      </w:pPr>
      <w:r>
        <w:rPr>
          <w:rFonts w:ascii="Arial Narrow" w:hAnsi="Arial Narrow"/>
          <w:sz w:val="18"/>
        </w:rPr>
        <w:t>•</w:t>
      </w:r>
      <w:r>
        <w:rPr>
          <w:rFonts w:ascii="Arial Narrow" w:hAnsi="Arial Narrow"/>
          <w:sz w:val="18"/>
        </w:rPr>
        <w:tab/>
        <w:t xml:space="preserve">не производить копирование АПП, кроме копирования АПП, произведенного в соответствии с условиями  настоящего Договора; </w:t>
      </w:r>
    </w:p>
    <w:p w:rsidR="004A7EB2" w:rsidRDefault="004A7EB2" w:rsidP="0092693D">
      <w:pPr>
        <w:jc w:val="both"/>
        <w:rPr>
          <w:rFonts w:ascii="Arial Narrow" w:hAnsi="Arial Narrow"/>
          <w:sz w:val="18"/>
        </w:rPr>
      </w:pPr>
      <w:r>
        <w:rPr>
          <w:rFonts w:ascii="Arial Narrow" w:hAnsi="Arial Narrow"/>
          <w:sz w:val="18"/>
        </w:rPr>
        <w:t>•</w:t>
      </w:r>
      <w:r>
        <w:rPr>
          <w:rFonts w:ascii="Arial Narrow" w:hAnsi="Arial Narrow"/>
          <w:sz w:val="18"/>
        </w:rPr>
        <w:tab/>
        <w:t xml:space="preserve">не вносить изменения в АПП, не осуществлять в отношении АПП модификацию, адаптацию,  перевод, декомпиляцию, дизассемблирование, снятие системы защиты от копирования и иные действия, нарушающие право автора на неприкосновенность произведения (АПП); </w:t>
      </w:r>
    </w:p>
    <w:p w:rsidR="004A7EB2" w:rsidRDefault="004A7EB2" w:rsidP="0092693D">
      <w:pPr>
        <w:jc w:val="both"/>
        <w:rPr>
          <w:rFonts w:ascii="Arial Narrow" w:hAnsi="Arial Narrow"/>
          <w:sz w:val="18"/>
        </w:rPr>
      </w:pPr>
      <w:r>
        <w:rPr>
          <w:rFonts w:ascii="Arial Narrow" w:hAnsi="Arial Narrow"/>
          <w:sz w:val="18"/>
        </w:rPr>
        <w:t>•</w:t>
      </w:r>
      <w:r>
        <w:rPr>
          <w:rFonts w:ascii="Arial Narrow" w:hAnsi="Arial Narrow"/>
          <w:sz w:val="18"/>
        </w:rPr>
        <w:tab/>
        <w:t xml:space="preserve">не передавать права на использование АПП третьим лицам. </w:t>
      </w:r>
    </w:p>
    <w:p w:rsidR="004A7EB2" w:rsidRDefault="004A7EB2" w:rsidP="0092693D">
      <w:pPr>
        <w:jc w:val="both"/>
        <w:rPr>
          <w:rFonts w:ascii="Arial Narrow" w:hAnsi="Arial Narrow"/>
          <w:sz w:val="18"/>
        </w:rPr>
      </w:pPr>
      <w:r>
        <w:rPr>
          <w:rFonts w:ascii="Arial Narrow" w:hAnsi="Arial Narrow"/>
          <w:sz w:val="18"/>
        </w:rPr>
        <w:t>3.2. Сублицензиат вправе получать от Лицензиата технические консультации по эксплуатации АПП в период подписки в офисе Лицензиата, по телефону, электронной почте.</w:t>
      </w:r>
    </w:p>
    <w:p w:rsidR="004A7EB2" w:rsidRDefault="004A7EB2" w:rsidP="0092693D">
      <w:pPr>
        <w:jc w:val="both"/>
        <w:rPr>
          <w:rFonts w:ascii="Arial Narrow" w:hAnsi="Arial Narrow"/>
          <w:sz w:val="18"/>
        </w:rPr>
      </w:pPr>
      <w:r>
        <w:rPr>
          <w:rFonts w:ascii="Arial Narrow" w:hAnsi="Arial Narrow"/>
          <w:sz w:val="18"/>
        </w:rPr>
        <w:t xml:space="preserve">3.3. Лицензиат обязуется: </w:t>
      </w:r>
    </w:p>
    <w:p w:rsidR="004A7EB2" w:rsidRDefault="004A7EB2" w:rsidP="0092693D">
      <w:pPr>
        <w:jc w:val="both"/>
        <w:rPr>
          <w:rFonts w:ascii="Arial Narrow" w:hAnsi="Arial Narrow"/>
          <w:sz w:val="18"/>
        </w:rPr>
      </w:pPr>
      <w:r>
        <w:rPr>
          <w:rFonts w:ascii="Arial Narrow" w:hAnsi="Arial Narrow"/>
          <w:sz w:val="18"/>
        </w:rPr>
        <w:t>•</w:t>
      </w:r>
      <w:r>
        <w:rPr>
          <w:rFonts w:ascii="Arial Narrow" w:hAnsi="Arial Narrow"/>
          <w:sz w:val="18"/>
        </w:rPr>
        <w:tab/>
        <w:t xml:space="preserve">Предоставить лицензию на неисключительное (ограниченное) непередаваемое право (простая неисключительная лицензия) использования всех версий антивирусного программного продукта, согласно спецификации, согласно п. 2.1. настоящего Договора; </w:t>
      </w:r>
    </w:p>
    <w:p w:rsidR="004A7EB2" w:rsidRDefault="004A7EB2" w:rsidP="0092693D">
      <w:pPr>
        <w:jc w:val="both"/>
        <w:rPr>
          <w:rFonts w:ascii="Arial Narrow" w:hAnsi="Arial Narrow"/>
          <w:sz w:val="18"/>
        </w:rPr>
      </w:pPr>
      <w:r>
        <w:rPr>
          <w:rFonts w:ascii="Arial Narrow" w:hAnsi="Arial Narrow"/>
          <w:sz w:val="18"/>
        </w:rPr>
        <w:t>•</w:t>
      </w:r>
      <w:r>
        <w:rPr>
          <w:rFonts w:ascii="Arial Narrow" w:hAnsi="Arial Narrow"/>
          <w:sz w:val="18"/>
        </w:rPr>
        <w:tab/>
        <w:t xml:space="preserve">выставить Сублицензиату не позднее 3-х рабочих дней от даты заключения настоящего договора Счет на оплату, согласно настоящему Договору; </w:t>
      </w:r>
    </w:p>
    <w:p w:rsidR="004A7EB2" w:rsidRDefault="004A7EB2" w:rsidP="0092693D">
      <w:pPr>
        <w:jc w:val="both"/>
        <w:rPr>
          <w:rFonts w:ascii="Arial Narrow" w:hAnsi="Arial Narrow"/>
          <w:sz w:val="18"/>
        </w:rPr>
      </w:pPr>
      <w:r>
        <w:rPr>
          <w:rFonts w:ascii="Arial Narrow" w:hAnsi="Arial Narrow"/>
          <w:sz w:val="18"/>
        </w:rPr>
        <w:t>•</w:t>
      </w:r>
      <w:r>
        <w:rPr>
          <w:rFonts w:ascii="Arial Narrow" w:hAnsi="Arial Narrow"/>
          <w:sz w:val="18"/>
        </w:rPr>
        <w:tab/>
        <w:t xml:space="preserve">в течение 5 рабочих дней с момента оплаты стоимости лицензии по настоящему Договору направить Сублицензиату электронное письмо с программным ключом защиты на электронный адрес Сублицензиата, указанный в настоящем Договоре; </w:t>
      </w:r>
    </w:p>
    <w:p w:rsidR="004A7EB2" w:rsidRDefault="004A7EB2" w:rsidP="0092693D">
      <w:pPr>
        <w:jc w:val="both"/>
        <w:rPr>
          <w:rFonts w:ascii="Arial Narrow" w:hAnsi="Arial Narrow"/>
          <w:sz w:val="18"/>
        </w:rPr>
      </w:pPr>
      <w:r>
        <w:rPr>
          <w:rFonts w:ascii="Arial Narrow" w:hAnsi="Arial Narrow"/>
          <w:sz w:val="18"/>
        </w:rPr>
        <w:t>•</w:t>
      </w:r>
      <w:r>
        <w:rPr>
          <w:rFonts w:ascii="Arial Narrow" w:hAnsi="Arial Narrow"/>
          <w:sz w:val="18"/>
        </w:rPr>
        <w:tab/>
        <w:t xml:space="preserve">в течение 10 (десяти) рабочих дней после зачисления денежных средств  на расчетный счет Лицензиата предоставить Сублицензиату акт передачи или УПД. </w:t>
      </w:r>
    </w:p>
    <w:p w:rsidR="004A7EB2" w:rsidRDefault="004A7EB2" w:rsidP="0092693D">
      <w:pPr>
        <w:jc w:val="both"/>
        <w:rPr>
          <w:rFonts w:ascii="Arial Narrow" w:hAnsi="Arial Narrow"/>
          <w:sz w:val="18"/>
        </w:rPr>
      </w:pPr>
      <w:r>
        <w:rPr>
          <w:rFonts w:ascii="Arial Narrow" w:hAnsi="Arial Narrow"/>
          <w:sz w:val="18"/>
        </w:rPr>
        <w:t>3.4. Лицензиат гарантирует Сублицензиату, что осуществление настоящего договора не нарушает имущественные права третьих лиц.</w:t>
      </w:r>
    </w:p>
    <w:p w:rsidR="004A7EB2" w:rsidRDefault="004A7EB2" w:rsidP="0092693D">
      <w:pPr>
        <w:jc w:val="both"/>
        <w:rPr>
          <w:rFonts w:ascii="Arial Narrow" w:hAnsi="Arial Narrow"/>
          <w:sz w:val="18"/>
        </w:rPr>
      </w:pPr>
      <w:r>
        <w:rPr>
          <w:rFonts w:ascii="Arial Narrow" w:hAnsi="Arial Narrow"/>
          <w:sz w:val="18"/>
        </w:rPr>
        <w:t>3.5. Лицензиат вправе:</w:t>
      </w:r>
    </w:p>
    <w:p w:rsidR="004A7EB2" w:rsidRDefault="004A7EB2" w:rsidP="0092693D">
      <w:pPr>
        <w:jc w:val="both"/>
        <w:rPr>
          <w:rFonts w:ascii="Arial Narrow" w:hAnsi="Arial Narrow"/>
          <w:sz w:val="18"/>
        </w:rPr>
      </w:pPr>
      <w:r>
        <w:rPr>
          <w:rFonts w:ascii="Arial Narrow" w:hAnsi="Arial Narrow"/>
          <w:sz w:val="18"/>
        </w:rPr>
        <w:t>•</w:t>
      </w:r>
      <w:r>
        <w:rPr>
          <w:rFonts w:ascii="Arial Narrow" w:hAnsi="Arial Narrow"/>
          <w:sz w:val="18"/>
        </w:rPr>
        <w:tab/>
        <w:t xml:space="preserve">направить Сублицензиату электронное письмо с серийным номером или программным ключом защиты на электронный адрес Сублицензиата, указанный в настоящем Договоре ранее срока, указанного в п. 3.3. настоящего Договора; </w:t>
      </w:r>
    </w:p>
    <w:p w:rsidR="004A7EB2" w:rsidRDefault="004A7EB2" w:rsidP="0092693D">
      <w:pPr>
        <w:jc w:val="both"/>
        <w:rPr>
          <w:rFonts w:ascii="Arial Narrow" w:hAnsi="Arial Narrow"/>
          <w:sz w:val="18"/>
        </w:rPr>
      </w:pPr>
      <w:r>
        <w:rPr>
          <w:rFonts w:ascii="Arial Narrow" w:hAnsi="Arial Narrow"/>
          <w:sz w:val="18"/>
        </w:rPr>
        <w:t>•</w:t>
      </w:r>
      <w:r>
        <w:rPr>
          <w:rFonts w:ascii="Arial Narrow" w:hAnsi="Arial Narrow"/>
          <w:sz w:val="18"/>
        </w:rPr>
        <w:tab/>
        <w:t xml:space="preserve">передать Сублицензиату акт передачи или УПД  и другие  документы ранее срока, указанного в п. 3.3. настоящего Договора. </w:t>
      </w:r>
    </w:p>
    <w:p w:rsidR="004A7EB2" w:rsidRDefault="004A7EB2" w:rsidP="0092693D">
      <w:pPr>
        <w:jc w:val="both"/>
        <w:rPr>
          <w:rFonts w:ascii="Arial Narrow" w:hAnsi="Arial Narrow"/>
          <w:sz w:val="18"/>
        </w:rPr>
      </w:pPr>
      <w:r>
        <w:rPr>
          <w:rFonts w:ascii="Arial Narrow" w:hAnsi="Arial Narrow"/>
          <w:sz w:val="18"/>
        </w:rPr>
        <w:t>3.6. Документы по договору (акт, УПД, счёт, лицензионный сертификат) могут быть предоставлены и подписаны посредством электронного документооборота.</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4. ОТВЕТСТВЕННОСТЬ СТОРОН</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4.1. За невыполнение  Договора или нарушение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4.2. В случае просрочки исполнения Сублицензиатом обязательства, предусмотренного настоящим Договором, Лицензиат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настоящим Договором срока исполнения обязательства. Размер такой неустойки равен 1/300 действующей на день уплаты неустойки ключевой ставки Центрального банка Российской Федерации.</w:t>
      </w:r>
    </w:p>
    <w:p w:rsidR="004A7EB2" w:rsidRDefault="004A7EB2" w:rsidP="0092693D">
      <w:pPr>
        <w:jc w:val="both"/>
        <w:rPr>
          <w:rFonts w:ascii="Arial Narrow" w:hAnsi="Arial Narrow"/>
          <w:sz w:val="18"/>
        </w:rPr>
      </w:pPr>
      <w:r>
        <w:rPr>
          <w:rFonts w:ascii="Arial Narrow" w:hAnsi="Arial Narrow"/>
          <w:sz w:val="18"/>
        </w:rPr>
        <w:t>Сублицензиат освобождается от уплаты неустойки, если докажет, что просрочка исполнения обязательства произошла вследствие непреодолимой силы или по вине Лицензиата.</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4.3. В случае просрочки исполнения Лицензиатом обязательства, предусмотренного настоящим Договором, Сублицензиат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настоящим Договором срока исполнения обязательства. Размер такой неустойки равен 1/300 действующей на день уплаты неустойки ключевой ставки Центрального банка Российской Федерации.</w:t>
      </w:r>
    </w:p>
    <w:p w:rsidR="004A7EB2" w:rsidRDefault="004A7EB2" w:rsidP="0092693D">
      <w:pPr>
        <w:jc w:val="both"/>
        <w:rPr>
          <w:rFonts w:ascii="Arial Narrow" w:hAnsi="Arial Narrow"/>
          <w:sz w:val="18"/>
        </w:rPr>
      </w:pPr>
      <w:r>
        <w:rPr>
          <w:rFonts w:ascii="Arial Narrow" w:hAnsi="Arial Narrow"/>
          <w:sz w:val="18"/>
        </w:rPr>
        <w:t>Лицензиат освобождается от уплаты неустойки, если докажет, что просрочка исполнения обязательства произошла вследствие непреодолимой силы или по вине Сублицензиата.</w:t>
      </w:r>
    </w:p>
    <w:p w:rsidR="004A7EB2" w:rsidRDefault="004A7EB2" w:rsidP="0092693D">
      <w:pPr>
        <w:jc w:val="both"/>
        <w:rPr>
          <w:rFonts w:ascii="Arial Narrow" w:hAnsi="Arial Narrow"/>
          <w:sz w:val="18"/>
        </w:rPr>
      </w:pPr>
      <w:r>
        <w:rPr>
          <w:rFonts w:ascii="Arial Narrow" w:hAnsi="Arial Narrow"/>
          <w:sz w:val="18"/>
        </w:rPr>
        <w:t>4.4. Стороны пришли к соглашению, что все споры и разногласия, которые могут возникнуть между Сторонами в связи с настоящим Договором, будут разрешаться путем переговоров.</w:t>
      </w:r>
    </w:p>
    <w:p w:rsidR="004A7EB2" w:rsidRDefault="004A7EB2" w:rsidP="0092693D">
      <w:pPr>
        <w:jc w:val="both"/>
        <w:rPr>
          <w:rFonts w:ascii="Arial Narrow" w:hAnsi="Arial Narrow"/>
          <w:sz w:val="18"/>
        </w:rPr>
      </w:pPr>
      <w:r>
        <w:rPr>
          <w:rFonts w:ascii="Arial Narrow" w:hAnsi="Arial Narrow"/>
          <w:sz w:val="18"/>
        </w:rPr>
        <w:t xml:space="preserve">4.5. При неурегулировании споров в процессе переговоров споры будут разрешаться в Арбитражном суде </w:t>
      </w:r>
      <w:r w:rsidR="00EE7F4B">
        <w:rPr>
          <w:rFonts w:ascii="Arial Narrow" w:hAnsi="Arial Narrow"/>
          <w:sz w:val="18"/>
        </w:rPr>
        <w:t>г. Санкт-Петербурга и Ленинградской области</w:t>
      </w:r>
      <w:r>
        <w:rPr>
          <w:rFonts w:ascii="Arial Narrow" w:hAnsi="Arial Narrow"/>
          <w:sz w:val="18"/>
        </w:rPr>
        <w:t>.</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5. СТОИМОСТЬ ЛИЦЕНЗИИ И ПОРЯДОК РАСЧЕТОВ</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 xml:space="preserve">5.1. Общая стоимость Договора составляет </w:t>
      </w:r>
      <w:r w:rsidR="00732617">
        <w:rPr>
          <w:rFonts w:ascii="Arial Narrow" w:hAnsi="Arial Narrow"/>
          <w:sz w:val="18"/>
        </w:rPr>
        <w:t>_______________________</w:t>
      </w:r>
    </w:p>
    <w:p w:rsidR="004A7EB2" w:rsidRDefault="00732617" w:rsidP="0092693D">
      <w:pPr>
        <w:jc w:val="both"/>
        <w:rPr>
          <w:rFonts w:ascii="Arial Narrow" w:hAnsi="Arial Narrow"/>
          <w:sz w:val="18"/>
        </w:rPr>
      </w:pPr>
      <w:r>
        <w:rPr>
          <w:rFonts w:ascii="Arial Narrow" w:hAnsi="Arial Narrow"/>
          <w:sz w:val="18"/>
        </w:rPr>
        <w:t>______________________________</w:t>
      </w:r>
    </w:p>
    <w:p w:rsidR="004A7EB2" w:rsidRDefault="004A7EB2" w:rsidP="0092693D">
      <w:pPr>
        <w:jc w:val="both"/>
        <w:rPr>
          <w:rFonts w:ascii="Arial Narrow" w:hAnsi="Arial Narrow"/>
          <w:sz w:val="18"/>
        </w:rPr>
      </w:pPr>
      <w:r>
        <w:rPr>
          <w:rFonts w:ascii="Arial Narrow" w:hAnsi="Arial Narrow"/>
          <w:sz w:val="18"/>
        </w:rPr>
        <w:t>5.2. Наименование АПП и срок поддержки указывается в спецификации, которое является неотъемлемой частью настоящего Договора.</w:t>
      </w:r>
    </w:p>
    <w:p w:rsidR="004A7EB2" w:rsidRDefault="004A7EB2" w:rsidP="0092693D">
      <w:pPr>
        <w:jc w:val="both"/>
        <w:rPr>
          <w:rFonts w:ascii="Arial Narrow" w:hAnsi="Arial Narrow"/>
          <w:sz w:val="18"/>
        </w:rPr>
      </w:pPr>
      <w:r>
        <w:rPr>
          <w:rFonts w:ascii="Arial Narrow" w:hAnsi="Arial Narrow"/>
          <w:sz w:val="18"/>
        </w:rPr>
        <w:t xml:space="preserve">5.3. Сублицензиат обязуется в пятидневный срок после подписания настоящего Договора перечислить на расчетный счет Лицензиата стоимость лицензии согласно п.5.1 настоящего Договора. </w:t>
      </w:r>
    </w:p>
    <w:p w:rsidR="00F61606" w:rsidRDefault="00F61606" w:rsidP="0092693D">
      <w:pPr>
        <w:jc w:val="both"/>
        <w:rPr>
          <w:rFonts w:ascii="Arial Narrow" w:hAnsi="Arial Narrow"/>
          <w:sz w:val="18"/>
        </w:rPr>
      </w:pPr>
      <w:r>
        <w:rPr>
          <w:rFonts w:ascii="Arial Narrow" w:hAnsi="Arial Narrow"/>
          <w:sz w:val="18"/>
        </w:rPr>
        <w:t>5.4. Предусмотрено авансирование в размере 100%.</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6. СРОК ДЕЙСТВИЯ И УСЛОВИЯ РАСТОРЖЕНИЯ ДОГОВОРА</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 xml:space="preserve">6.1. Настоящий Договор вступает  в силу с момента его подписания обеими Сторонами и действует </w:t>
      </w:r>
      <w:r w:rsidR="00F61606">
        <w:rPr>
          <w:rFonts w:ascii="Arial Narrow" w:hAnsi="Arial Narrow"/>
          <w:sz w:val="18"/>
        </w:rPr>
        <w:t xml:space="preserve">до 31.12.2027 года, </w:t>
      </w:r>
      <w:r>
        <w:rPr>
          <w:rFonts w:ascii="Arial Narrow" w:hAnsi="Arial Narrow"/>
          <w:sz w:val="18"/>
        </w:rPr>
        <w:t>в течение срока поддержки</w:t>
      </w:r>
      <w:r w:rsidR="00EE7F4B">
        <w:rPr>
          <w:rFonts w:ascii="Arial Narrow" w:hAnsi="Arial Narrow"/>
          <w:sz w:val="18"/>
        </w:rPr>
        <w:t>, срок действия права пользования составляет 12 месяцев.</w:t>
      </w:r>
    </w:p>
    <w:p w:rsidR="004A7EB2" w:rsidRDefault="004A7EB2" w:rsidP="0092693D">
      <w:pPr>
        <w:jc w:val="both"/>
        <w:rPr>
          <w:rFonts w:ascii="Arial Narrow" w:hAnsi="Arial Narrow"/>
          <w:sz w:val="18"/>
        </w:rPr>
      </w:pPr>
      <w:r>
        <w:rPr>
          <w:rFonts w:ascii="Arial Narrow" w:hAnsi="Arial Narrow"/>
          <w:sz w:val="18"/>
        </w:rPr>
        <w:t>6.2. Настоящий Договор может быть расторгнут до истечения срока по соглашению сторон.</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7. ПРОЧИЕ УСЛОВИЯ</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7.1. Стороны обязуются обеспечить конфиденциальность информации об условиях и осуществлении настоящего Договора.</w:t>
      </w:r>
    </w:p>
    <w:p w:rsidR="004A7EB2" w:rsidRDefault="004A7EB2" w:rsidP="0092693D">
      <w:pPr>
        <w:jc w:val="both"/>
        <w:rPr>
          <w:rFonts w:ascii="Arial Narrow" w:hAnsi="Arial Narrow"/>
          <w:sz w:val="18"/>
        </w:rPr>
      </w:pPr>
      <w:r>
        <w:rPr>
          <w:rFonts w:ascii="Arial Narrow" w:hAnsi="Arial Narrow"/>
          <w:sz w:val="18"/>
        </w:rPr>
        <w:t>7.2. Любые изменения и дополнения к настоящему Договору действительны при условии, если они совершены в письменной форме и подписаны уполномоченными представителями Сторон.</w:t>
      </w:r>
    </w:p>
    <w:p w:rsidR="004A7EB2" w:rsidRDefault="004A7EB2" w:rsidP="0092693D">
      <w:pPr>
        <w:jc w:val="both"/>
        <w:rPr>
          <w:rFonts w:ascii="Arial Narrow" w:hAnsi="Arial Narrow"/>
          <w:sz w:val="18"/>
        </w:rPr>
      </w:pPr>
      <w:r>
        <w:rPr>
          <w:rFonts w:ascii="Arial Narrow" w:hAnsi="Arial Narrow"/>
          <w:sz w:val="18"/>
        </w:rPr>
        <w:t>7.3. По всем вопросам, не предусмотренным настоящим Договором, Стороны руководствуются законодательством РФ.</w:t>
      </w:r>
    </w:p>
    <w:p w:rsidR="004A7EB2" w:rsidRDefault="004A7EB2" w:rsidP="0092693D">
      <w:pPr>
        <w:jc w:val="both"/>
        <w:rPr>
          <w:rFonts w:ascii="Arial Narrow" w:hAnsi="Arial Narrow"/>
          <w:sz w:val="18"/>
        </w:rPr>
      </w:pPr>
      <w:r>
        <w:rPr>
          <w:rFonts w:ascii="Arial Narrow" w:hAnsi="Arial Narrow"/>
          <w:sz w:val="18"/>
        </w:rPr>
        <w:t xml:space="preserve">7.4. </w:t>
      </w:r>
      <w:r w:rsidR="00BB0584" w:rsidRPr="00BB0584">
        <w:rPr>
          <w:rFonts w:ascii="Arial Narrow" w:hAnsi="Arial Narrow"/>
          <w:sz w:val="18"/>
        </w:rPr>
        <w:t xml:space="preserve">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p>
    <w:p w:rsidR="004A7EB2" w:rsidRDefault="004A7EB2" w:rsidP="0092693D">
      <w:pPr>
        <w:jc w:val="both"/>
        <w:rPr>
          <w:rFonts w:ascii="Arial Narrow" w:hAnsi="Arial Narrow"/>
          <w:sz w:val="18"/>
        </w:rPr>
      </w:pPr>
    </w:p>
    <w:p w:rsidR="004A7EB2" w:rsidRDefault="004A7EB2" w:rsidP="0092693D">
      <w:pPr>
        <w:jc w:val="both"/>
        <w:rPr>
          <w:rFonts w:ascii="Arial Narrow" w:hAnsi="Arial Narrow"/>
          <w:sz w:val="18"/>
        </w:rPr>
      </w:pPr>
      <w:r>
        <w:rPr>
          <w:rFonts w:ascii="Arial Narrow" w:hAnsi="Arial Narrow"/>
          <w:sz w:val="18"/>
        </w:rPr>
        <w:t>8. ЮРИДИЧЕСКИЕ АДРЕСА И РАСЧЕТНЫЕ СЧЕТА СТОРОН</w:t>
      </w:r>
    </w:p>
    <w:p w:rsidR="00E43D6C" w:rsidRDefault="00E43D6C" w:rsidP="0092693D">
      <w:pPr>
        <w:jc w:val="both"/>
      </w:pPr>
    </w:p>
    <w:p w:rsidR="00DC76A9" w:rsidRDefault="00D21450" w:rsidP="004A7EB2">
      <w:pPr>
        <w:framePr w:w="2907" w:h="2695" w:hSpace="181" w:wrap="notBeside" w:vAnchor="page" w:hAnchor="page" w:x="1301" w:y="13401"/>
      </w:pPr>
      <w:r>
        <w:t xml:space="preserve">   </w:t>
      </w:r>
    </w:p>
    <w:tbl>
      <w:tblPr>
        <w:tblpPr w:leftFromText="181" w:rightFromText="181" w:vertAnchor="page" w:horzAnchor="margin" w:tblpXSpec="right" w:tblpY="11395"/>
        <w:tblW w:w="5000" w:type="pct"/>
        <w:jc w:val="right"/>
        <w:tblLook w:val="01E0" w:firstRow="1" w:lastRow="1" w:firstColumn="1" w:lastColumn="1" w:noHBand="0" w:noVBand="0"/>
      </w:tblPr>
      <w:tblGrid>
        <w:gridCol w:w="5366"/>
        <w:gridCol w:w="4894"/>
      </w:tblGrid>
      <w:tr w:rsidR="00303D64" w:rsidRPr="004F1D90" w:rsidTr="004A7EB2">
        <w:trPr>
          <w:trHeight w:val="352"/>
          <w:jc w:val="right"/>
        </w:trPr>
        <w:tc>
          <w:tcPr>
            <w:tcW w:w="2615" w:type="pct"/>
          </w:tcPr>
          <w:p w:rsidR="00303D64" w:rsidRPr="004F1D90" w:rsidRDefault="00C2697E" w:rsidP="004F1D90">
            <w:pPr>
              <w:jc w:val="center"/>
              <w:rPr>
                <w:rFonts w:ascii="Arial Narrow" w:hAnsi="Arial Narrow"/>
                <w:b/>
              </w:rPr>
            </w:pPr>
            <w:r>
              <w:rPr>
                <w:rFonts w:ascii="Arial Narrow" w:hAnsi="Arial Narrow"/>
                <w:b/>
              </w:rPr>
              <w:t>Лицензиат</w:t>
            </w:r>
          </w:p>
        </w:tc>
        <w:tc>
          <w:tcPr>
            <w:tcW w:w="2385" w:type="pct"/>
          </w:tcPr>
          <w:p w:rsidR="00303D64" w:rsidRPr="004F1D90" w:rsidRDefault="00C2697E" w:rsidP="004F1D90">
            <w:pPr>
              <w:jc w:val="center"/>
              <w:rPr>
                <w:rFonts w:ascii="Arial Narrow" w:hAnsi="Arial Narrow"/>
                <w:b/>
              </w:rPr>
            </w:pPr>
            <w:r>
              <w:rPr>
                <w:rFonts w:ascii="Arial Narrow" w:hAnsi="Arial Narrow"/>
                <w:b/>
              </w:rPr>
              <w:t>Сублицензиат</w:t>
            </w:r>
          </w:p>
        </w:tc>
      </w:tr>
      <w:tr w:rsidR="00303D64" w:rsidRPr="00C944AA" w:rsidTr="004A7EB2">
        <w:trPr>
          <w:trHeight w:val="2844"/>
          <w:jc w:val="right"/>
        </w:trPr>
        <w:tc>
          <w:tcPr>
            <w:tcW w:w="2615" w:type="pct"/>
          </w:tcPr>
          <w:p w:rsidR="00303D64" w:rsidRPr="004A7EB2" w:rsidRDefault="004A7EB2" w:rsidP="004F1D90">
            <w:pPr>
              <w:rPr>
                <w:rFonts w:ascii="Arial Narrow" w:hAnsi="Arial Narrow"/>
                <w:sz w:val="18"/>
              </w:rPr>
            </w:pPr>
            <w:r>
              <w:rPr>
                <w:rFonts w:ascii="Arial Narrow" w:hAnsi="Arial Narrow"/>
                <w:sz w:val="18"/>
              </w:rPr>
              <w:t xml:space="preserve"> </w:t>
            </w:r>
          </w:p>
        </w:tc>
        <w:tc>
          <w:tcPr>
            <w:tcW w:w="2385" w:type="pct"/>
          </w:tcPr>
          <w:p w:rsidR="00C944AA" w:rsidRPr="00C944AA" w:rsidRDefault="00C944AA" w:rsidP="00C944AA">
            <w:pPr>
              <w:rPr>
                <w:rFonts w:ascii="Arial Narrow" w:hAnsi="Arial Narrow"/>
                <w:sz w:val="18"/>
                <w:szCs w:val="18"/>
              </w:rPr>
            </w:pPr>
            <w:r w:rsidRPr="00C944AA">
              <w:rPr>
                <w:rFonts w:ascii="Arial Narrow" w:hAnsi="Arial Narrow"/>
                <w:sz w:val="18"/>
                <w:szCs w:val="18"/>
              </w:rPr>
              <w:t xml:space="preserve">Государственное бюджетное общеобразовательное учреждение </w:t>
            </w:r>
          </w:p>
          <w:p w:rsidR="00C944AA" w:rsidRPr="00C944AA" w:rsidRDefault="00C944AA" w:rsidP="00C944AA">
            <w:pPr>
              <w:rPr>
                <w:rFonts w:ascii="Arial Narrow" w:hAnsi="Arial Narrow"/>
                <w:sz w:val="18"/>
                <w:szCs w:val="18"/>
              </w:rPr>
            </w:pPr>
            <w:r w:rsidRPr="00C944AA">
              <w:rPr>
                <w:rFonts w:ascii="Arial Narrow" w:hAnsi="Arial Narrow"/>
                <w:sz w:val="18"/>
                <w:szCs w:val="18"/>
              </w:rPr>
              <w:t xml:space="preserve">средняя общеобразовательная школа </w:t>
            </w:r>
          </w:p>
          <w:p w:rsidR="00C944AA" w:rsidRPr="00C944AA" w:rsidRDefault="00C944AA" w:rsidP="00C944AA">
            <w:pPr>
              <w:rPr>
                <w:rFonts w:ascii="Arial Narrow" w:hAnsi="Arial Narrow"/>
                <w:sz w:val="18"/>
                <w:szCs w:val="18"/>
              </w:rPr>
            </w:pPr>
            <w:r w:rsidRPr="00C944AA">
              <w:rPr>
                <w:rFonts w:ascii="Arial Narrow" w:hAnsi="Arial Narrow"/>
                <w:sz w:val="18"/>
                <w:szCs w:val="18"/>
              </w:rPr>
              <w:t xml:space="preserve">№ 435 Курортного района </w:t>
            </w:r>
            <w:bookmarkStart w:id="0" w:name="_GoBack"/>
            <w:bookmarkEnd w:id="0"/>
            <w:r w:rsidRPr="00C944AA">
              <w:rPr>
                <w:rFonts w:ascii="Arial Narrow" w:hAnsi="Arial Narrow"/>
                <w:sz w:val="18"/>
                <w:szCs w:val="18"/>
              </w:rPr>
              <w:t>Санкт-Петербурга</w:t>
            </w:r>
          </w:p>
          <w:p w:rsidR="00C944AA" w:rsidRPr="00C944AA" w:rsidRDefault="00C944AA" w:rsidP="00C944AA">
            <w:pPr>
              <w:rPr>
                <w:rFonts w:ascii="Arial Narrow" w:hAnsi="Arial Narrow"/>
                <w:sz w:val="18"/>
                <w:szCs w:val="18"/>
              </w:rPr>
            </w:pPr>
            <w:r w:rsidRPr="00C944AA">
              <w:rPr>
                <w:rFonts w:ascii="Arial Narrow" w:hAnsi="Arial Narrow"/>
                <w:sz w:val="18"/>
                <w:szCs w:val="18"/>
              </w:rPr>
              <w:t xml:space="preserve">Адрес: 197701, Санкт-Петербург, </w:t>
            </w:r>
          </w:p>
          <w:p w:rsidR="00C944AA" w:rsidRPr="00C944AA" w:rsidRDefault="00C944AA" w:rsidP="00C944AA">
            <w:pPr>
              <w:rPr>
                <w:rFonts w:ascii="Arial Narrow" w:hAnsi="Arial Narrow"/>
                <w:sz w:val="18"/>
                <w:szCs w:val="18"/>
              </w:rPr>
            </w:pPr>
            <w:r w:rsidRPr="00C944AA">
              <w:rPr>
                <w:rFonts w:ascii="Arial Narrow" w:hAnsi="Arial Narrow"/>
                <w:sz w:val="18"/>
                <w:szCs w:val="18"/>
              </w:rPr>
              <w:t>г. Сестрорецк, ул. Токарева, д.5, лит. А</w:t>
            </w:r>
          </w:p>
          <w:p w:rsidR="00C944AA" w:rsidRPr="00C944AA" w:rsidRDefault="00C944AA" w:rsidP="00C944AA">
            <w:pPr>
              <w:rPr>
                <w:rFonts w:ascii="Arial Narrow" w:hAnsi="Arial Narrow"/>
                <w:sz w:val="18"/>
                <w:szCs w:val="18"/>
              </w:rPr>
            </w:pPr>
            <w:r w:rsidRPr="00C944AA">
              <w:rPr>
                <w:rFonts w:ascii="Arial Narrow" w:hAnsi="Arial Narrow"/>
                <w:sz w:val="18"/>
                <w:szCs w:val="18"/>
              </w:rPr>
              <w:t>тел. 417-26-06, 417-26-07</w:t>
            </w:r>
          </w:p>
          <w:p w:rsidR="00C944AA" w:rsidRPr="00C944AA" w:rsidRDefault="00C944AA" w:rsidP="00C944AA">
            <w:pPr>
              <w:rPr>
                <w:rFonts w:ascii="Arial Narrow" w:hAnsi="Arial Narrow"/>
                <w:sz w:val="18"/>
                <w:szCs w:val="18"/>
              </w:rPr>
            </w:pPr>
            <w:r w:rsidRPr="00C944AA">
              <w:rPr>
                <w:rFonts w:ascii="Arial Narrow" w:hAnsi="Arial Narrow"/>
                <w:sz w:val="18"/>
                <w:szCs w:val="18"/>
              </w:rPr>
              <w:t>факс  417-26-07</w:t>
            </w:r>
          </w:p>
          <w:p w:rsidR="00C944AA" w:rsidRPr="00C944AA" w:rsidRDefault="00C944AA" w:rsidP="00C944AA">
            <w:pPr>
              <w:rPr>
                <w:rFonts w:ascii="Arial Narrow" w:hAnsi="Arial Narrow"/>
                <w:sz w:val="18"/>
                <w:szCs w:val="18"/>
              </w:rPr>
            </w:pPr>
            <w:r w:rsidRPr="00C944AA">
              <w:rPr>
                <w:rFonts w:ascii="Arial Narrow" w:hAnsi="Arial Narrow"/>
                <w:sz w:val="18"/>
                <w:szCs w:val="18"/>
              </w:rPr>
              <w:t xml:space="preserve">ИНН: 7827009651 КПП: 784301001 </w:t>
            </w:r>
          </w:p>
          <w:p w:rsidR="00C944AA" w:rsidRPr="00C944AA" w:rsidRDefault="00C944AA" w:rsidP="00C944AA">
            <w:pPr>
              <w:rPr>
                <w:rFonts w:ascii="Arial Narrow" w:hAnsi="Arial Narrow"/>
                <w:sz w:val="18"/>
                <w:szCs w:val="18"/>
              </w:rPr>
            </w:pPr>
            <w:r w:rsidRPr="00C944AA">
              <w:rPr>
                <w:rFonts w:ascii="Arial Narrow" w:hAnsi="Arial Narrow"/>
                <w:sz w:val="18"/>
                <w:szCs w:val="18"/>
              </w:rPr>
              <w:t xml:space="preserve"> Комитет финансов Санкт-Петербурга</w:t>
            </w:r>
          </w:p>
          <w:p w:rsidR="00C944AA" w:rsidRPr="00C944AA" w:rsidRDefault="00C944AA" w:rsidP="00C944AA">
            <w:pPr>
              <w:rPr>
                <w:rFonts w:ascii="Arial Narrow" w:hAnsi="Arial Narrow"/>
                <w:sz w:val="18"/>
                <w:szCs w:val="18"/>
              </w:rPr>
            </w:pPr>
            <w:r w:rsidRPr="00C944AA">
              <w:rPr>
                <w:rFonts w:ascii="Arial Narrow" w:hAnsi="Arial Narrow"/>
                <w:sz w:val="18"/>
                <w:szCs w:val="18"/>
              </w:rPr>
              <w:t xml:space="preserve"> (ГБОУ СОШ № 435 Курортного района Санкт-Петербурга, лицевой счет 0571037)</w:t>
            </w:r>
          </w:p>
          <w:p w:rsidR="00C944AA" w:rsidRPr="00C944AA" w:rsidRDefault="00C944AA" w:rsidP="00C944AA">
            <w:pPr>
              <w:rPr>
                <w:rFonts w:ascii="Arial Narrow" w:hAnsi="Arial Narrow"/>
                <w:sz w:val="18"/>
                <w:szCs w:val="18"/>
              </w:rPr>
            </w:pPr>
            <w:r w:rsidRPr="00C944AA">
              <w:rPr>
                <w:rFonts w:ascii="Arial Narrow" w:hAnsi="Arial Narrow"/>
                <w:sz w:val="18"/>
                <w:szCs w:val="18"/>
              </w:rPr>
              <w:t xml:space="preserve">БИК банка плательщика 014030106 </w:t>
            </w:r>
          </w:p>
          <w:p w:rsidR="00C944AA" w:rsidRPr="00C944AA" w:rsidRDefault="00C944AA" w:rsidP="00C944AA">
            <w:pPr>
              <w:rPr>
                <w:rFonts w:ascii="Arial Narrow" w:hAnsi="Arial Narrow"/>
                <w:sz w:val="18"/>
                <w:szCs w:val="18"/>
              </w:rPr>
            </w:pPr>
            <w:r w:rsidRPr="00C944AA">
              <w:rPr>
                <w:rFonts w:ascii="Arial Narrow" w:hAnsi="Arial Narrow"/>
                <w:sz w:val="18"/>
                <w:szCs w:val="18"/>
              </w:rPr>
              <w:t>ОКЦ №1 Северо-Западного ГУ Банка России// УФК по г. Санкт-Петербургу, г. Санкт-Петербург</w:t>
            </w:r>
          </w:p>
          <w:p w:rsidR="00C944AA" w:rsidRPr="00C944AA" w:rsidRDefault="00C944AA" w:rsidP="00C944AA">
            <w:pPr>
              <w:rPr>
                <w:rFonts w:ascii="Arial Narrow" w:hAnsi="Arial Narrow"/>
                <w:sz w:val="18"/>
                <w:szCs w:val="18"/>
              </w:rPr>
            </w:pPr>
            <w:r w:rsidRPr="00C944AA">
              <w:rPr>
                <w:rFonts w:ascii="Arial Narrow" w:hAnsi="Arial Narrow"/>
                <w:sz w:val="18"/>
                <w:szCs w:val="18"/>
              </w:rPr>
              <w:t>Казн. счет 03224643400000007200</w:t>
            </w:r>
          </w:p>
          <w:p w:rsidR="00C944AA" w:rsidRPr="00C944AA" w:rsidRDefault="00C944AA" w:rsidP="00C944AA">
            <w:pPr>
              <w:autoSpaceDE w:val="0"/>
              <w:autoSpaceDN w:val="0"/>
              <w:rPr>
                <w:rFonts w:ascii="Arial Narrow" w:hAnsi="Arial Narrow"/>
                <w:b/>
                <w:sz w:val="18"/>
                <w:szCs w:val="18"/>
              </w:rPr>
            </w:pPr>
            <w:r w:rsidRPr="00C944AA">
              <w:rPr>
                <w:rFonts w:ascii="Arial Narrow" w:hAnsi="Arial Narrow"/>
                <w:sz w:val="18"/>
                <w:szCs w:val="18"/>
              </w:rPr>
              <w:t>Счет банка плательщика 40102810945370000005</w:t>
            </w:r>
          </w:p>
          <w:p w:rsidR="00303D64" w:rsidRPr="00C944AA" w:rsidRDefault="00303D64" w:rsidP="004F1D90">
            <w:pPr>
              <w:rPr>
                <w:rFonts w:ascii="Arial Narrow" w:hAnsi="Arial Narrow"/>
                <w:sz w:val="20"/>
                <w:szCs w:val="20"/>
              </w:rPr>
            </w:pPr>
          </w:p>
        </w:tc>
      </w:tr>
      <w:tr w:rsidR="00303D64" w:rsidTr="004A7EB2">
        <w:trPr>
          <w:trHeight w:val="755"/>
          <w:jc w:val="right"/>
        </w:trPr>
        <w:tc>
          <w:tcPr>
            <w:tcW w:w="2615" w:type="pct"/>
          </w:tcPr>
          <w:p w:rsidR="00303D64" w:rsidRPr="00C944AA" w:rsidRDefault="00303D64" w:rsidP="004F1D90">
            <w:pPr>
              <w:jc w:val="right"/>
              <w:rPr>
                <w:rFonts w:ascii="Arial Narrow" w:hAnsi="Arial Narrow"/>
                <w:sz w:val="18"/>
              </w:rPr>
            </w:pPr>
          </w:p>
        </w:tc>
        <w:tc>
          <w:tcPr>
            <w:tcW w:w="2385" w:type="pct"/>
          </w:tcPr>
          <w:p w:rsidR="004A7EB2" w:rsidRDefault="004A7EB2" w:rsidP="00732617">
            <w:pPr>
              <w:rPr>
                <w:rFonts w:ascii="Arial Narrow" w:hAnsi="Arial Narrow"/>
                <w:sz w:val="18"/>
              </w:rPr>
            </w:pPr>
            <w:r>
              <w:rPr>
                <w:rFonts w:ascii="Arial Narrow" w:hAnsi="Arial Narrow"/>
                <w:sz w:val="18"/>
              </w:rPr>
              <w:t>Директор</w:t>
            </w:r>
          </w:p>
          <w:p w:rsidR="00303D64" w:rsidRPr="004A7EB2" w:rsidRDefault="004A7EB2" w:rsidP="00732617">
            <w:pPr>
              <w:rPr>
                <w:rFonts w:ascii="Arial Narrow" w:hAnsi="Arial Narrow"/>
                <w:sz w:val="18"/>
              </w:rPr>
            </w:pPr>
            <w:r>
              <w:rPr>
                <w:rFonts w:ascii="Arial Narrow" w:hAnsi="Arial Narrow"/>
                <w:sz w:val="18"/>
              </w:rPr>
              <w:t>Виткалова Т.Ю.</w:t>
            </w:r>
          </w:p>
        </w:tc>
      </w:tr>
    </w:tbl>
    <w:p w:rsidR="0092693D" w:rsidRDefault="0092693D"/>
    <w:sectPr w:rsidR="0092693D" w:rsidSect="00B97C92">
      <w:pgSz w:w="11906" w:h="16838"/>
      <w:pgMar w:top="567" w:right="566"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93D"/>
    <w:rsid w:val="000D3545"/>
    <w:rsid w:val="00183367"/>
    <w:rsid w:val="001E49F0"/>
    <w:rsid w:val="00303D64"/>
    <w:rsid w:val="004021F5"/>
    <w:rsid w:val="004A7EB2"/>
    <w:rsid w:val="004F1D90"/>
    <w:rsid w:val="00694A80"/>
    <w:rsid w:val="00732617"/>
    <w:rsid w:val="008C5ECA"/>
    <w:rsid w:val="008D4BE4"/>
    <w:rsid w:val="0092693D"/>
    <w:rsid w:val="00A24639"/>
    <w:rsid w:val="00B97C92"/>
    <w:rsid w:val="00BB0584"/>
    <w:rsid w:val="00BF03F6"/>
    <w:rsid w:val="00C2697E"/>
    <w:rsid w:val="00C944AA"/>
    <w:rsid w:val="00D21450"/>
    <w:rsid w:val="00DB0BEA"/>
    <w:rsid w:val="00DC76A9"/>
    <w:rsid w:val="00DF4870"/>
    <w:rsid w:val="00E43D6C"/>
    <w:rsid w:val="00ED56B7"/>
    <w:rsid w:val="00EE7F4B"/>
    <w:rsid w:val="00F57C31"/>
    <w:rsid w:val="00F61606"/>
    <w:rsid w:val="00FE26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140C5A"/>
  <w14:defaultImageDpi w14:val="0"/>
  <w15:docId w15:val="{B1839C99-DF18-4CC9-BB0D-3E2CB0E6F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E26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Document Map"/>
    <w:basedOn w:val="a"/>
    <w:link w:val="a5"/>
    <w:uiPriority w:val="99"/>
    <w:semiHidden/>
    <w:rsid w:val="00303D64"/>
    <w:pPr>
      <w:shd w:val="clear" w:color="auto" w:fill="000080"/>
    </w:pPr>
    <w:rPr>
      <w:rFonts w:ascii="Tahoma" w:hAnsi="Tahoma" w:cs="Tahoma"/>
      <w:sz w:val="20"/>
      <w:szCs w:val="20"/>
    </w:rPr>
  </w:style>
  <w:style w:type="character" w:customStyle="1" w:styleId="a5">
    <w:name w:val="Схема документа Знак"/>
    <w:basedOn w:val="a0"/>
    <w:link w:val="a4"/>
    <w:uiPriority w:val="99"/>
    <w:semiHidden/>
    <w:lock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1446</Words>
  <Characters>8248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Вариант текста 3</vt:lpstr>
    </vt:vector>
  </TitlesOfParts>
  <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Вариант текста 3</dc:title>
  <dc:subject/>
  <dc:creator>Alena</dc:creator>
  <cp:keywords/>
  <dc:description/>
  <cp:lastModifiedBy>User</cp:lastModifiedBy>
  <cp:revision>5</cp:revision>
  <dcterms:created xsi:type="dcterms:W3CDTF">2026-06-17T06:19:00Z</dcterms:created>
  <dcterms:modified xsi:type="dcterms:W3CDTF">2026-06-17T09:32:00Z</dcterms:modified>
</cp:coreProperties>
</file>