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945" w:rsidRDefault="00C51945">
      <w:pPr>
        <w:spacing w:after="0" w:line="20" w:lineRule="atLeast"/>
        <w:contextualSpacing/>
        <w:jc w:val="center"/>
        <w:rPr>
          <w:rFonts w:ascii="Times New Roman" w:hAnsi="Times New Roman"/>
          <w:b/>
        </w:rPr>
      </w:pP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Контракт N </w:t>
      </w:r>
      <w:r w:rsidR="00385AD5">
        <w:rPr>
          <w:rFonts w:ascii="Times New Roman" w:hAnsi="Times New Roman"/>
          <w:b/>
          <w:sz w:val="24"/>
        </w:rPr>
        <w:t>____</w:t>
      </w: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на поставку продуктов питания </w:t>
      </w:r>
    </w:p>
    <w:p w:rsidR="00C51945" w:rsidRDefault="00F1675E">
      <w:pPr>
        <w:spacing w:after="0" w:line="240" w:lineRule="auto"/>
        <w:ind w:firstLine="540"/>
        <w:jc w:val="center"/>
        <w:rPr>
          <w:rFonts w:ascii="Times New Roman" w:hAnsi="Times New Roman"/>
          <w:b/>
          <w:sz w:val="24"/>
        </w:rPr>
      </w:pPr>
      <w:r>
        <w:rPr>
          <w:rFonts w:ascii="Times New Roman" w:hAnsi="Times New Roman"/>
          <w:b/>
          <w:sz w:val="24"/>
        </w:rPr>
        <w:t>(Идентификационный код закупки - 262781615824278160100100020000000244)</w:t>
      </w:r>
    </w:p>
    <w:p w:rsidR="00C51945" w:rsidRDefault="00C51945">
      <w:pPr>
        <w:spacing w:after="0" w:line="240" w:lineRule="auto"/>
        <w:ind w:firstLine="540"/>
        <w:jc w:val="center"/>
        <w:rPr>
          <w:rFonts w:ascii="Times New Roman" w:hAnsi="Times New Roman"/>
          <w:b/>
          <w:sz w:val="24"/>
        </w:rPr>
      </w:pPr>
    </w:p>
    <w:p w:rsidR="00C51945" w:rsidRDefault="00F1675E">
      <w:pPr>
        <w:spacing w:after="0" w:line="240" w:lineRule="auto"/>
        <w:rPr>
          <w:rFonts w:ascii="Times New Roman" w:hAnsi="Times New Roman"/>
          <w:b/>
          <w:sz w:val="24"/>
        </w:rPr>
      </w:pPr>
      <w:r>
        <w:rPr>
          <w:rFonts w:ascii="Times New Roman" w:hAnsi="Times New Roman"/>
          <w:b/>
          <w:sz w:val="24"/>
        </w:rPr>
        <w:t>Санкт-Петербург                                                                             "___" ________ 2026 года</w:t>
      </w:r>
    </w:p>
    <w:p w:rsidR="00C51945" w:rsidRDefault="00C51945">
      <w:pPr>
        <w:spacing w:after="0" w:line="240" w:lineRule="auto"/>
        <w:ind w:firstLine="540"/>
        <w:jc w:val="both"/>
        <w:rPr>
          <w:rFonts w:ascii="Times New Roman" w:hAnsi="Times New Roman"/>
          <w:b/>
          <w:sz w:val="24"/>
        </w:rPr>
      </w:pPr>
    </w:p>
    <w:p w:rsidR="00C51945" w:rsidRDefault="00F1675E">
      <w:pPr>
        <w:pStyle w:val="af2"/>
        <w:spacing w:after="0" w:line="240" w:lineRule="auto"/>
        <w:ind w:firstLine="540"/>
        <w:jc w:val="both"/>
        <w:rPr>
          <w:rFonts w:ascii="Times New Roman" w:hAnsi="Times New Roman"/>
          <w:sz w:val="24"/>
        </w:rPr>
      </w:pPr>
      <w:r>
        <w:rPr>
          <w:rFonts w:ascii="Times New Roman" w:hAnsi="Times New Roman"/>
          <w:sz w:val="24"/>
        </w:rPr>
        <w:t xml:space="preserve">Государственное бюджетное дошкольное образовательное учреждение детский сад № 116 компенсирующего вида Фрунзенского района Санкт-Петербурга , именуемое в дальнейшем "Заказчик", в лице Заведующего Титаренко Светланы Сергеевны , действующего на основании Устава, с одной стороны, и _______________________________, именуемое в дальнейшем "Поставщик", в лице _______________________, действующего на основании ______________, с другой стороны, вместе именуемые в дальнейшем "Стороны", в соответствии с п. 5 ч. 1 ст. 93 Федерального </w:t>
      </w:r>
      <w:hyperlink r:id="rId4" w:history="1">
        <w:r>
          <w:rPr>
            <w:rFonts w:ascii="Times New Roman" w:hAnsi="Times New Roman"/>
            <w:sz w:val="24"/>
          </w:rPr>
          <w:t>закона</w:t>
        </w:r>
      </w:hyperlink>
      <w:r>
        <w:rPr>
          <w:rFonts w:ascii="Times New Roman" w:hAnsi="Times New Roman"/>
          <w:sz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C51945" w:rsidRDefault="00C51945">
      <w:pPr>
        <w:spacing w:after="0" w:line="240" w:lineRule="auto"/>
        <w:ind w:firstLine="540"/>
        <w:jc w:val="both"/>
        <w:rPr>
          <w:rFonts w:ascii="Times New Roman" w:hAnsi="Times New Roman"/>
          <w:sz w:val="24"/>
        </w:rPr>
      </w:pPr>
    </w:p>
    <w:p w:rsidR="00C51945" w:rsidRDefault="00F1675E">
      <w:pPr>
        <w:spacing w:before="120" w:after="120" w:line="240" w:lineRule="auto"/>
        <w:jc w:val="center"/>
        <w:outlineLvl w:val="0"/>
        <w:rPr>
          <w:rFonts w:ascii="Times New Roman" w:hAnsi="Times New Roman"/>
          <w:b/>
          <w:sz w:val="24"/>
        </w:rPr>
      </w:pPr>
      <w:r>
        <w:rPr>
          <w:rFonts w:ascii="Times New Roman" w:hAnsi="Times New Roman"/>
          <w:b/>
          <w:sz w:val="24"/>
        </w:rPr>
        <w:t>1. Предмет Контракта</w:t>
      </w:r>
    </w:p>
    <w:p w:rsidR="00C51945" w:rsidRDefault="00F1675E">
      <w:pPr>
        <w:spacing w:after="0" w:line="240" w:lineRule="auto"/>
        <w:ind w:firstLine="567"/>
        <w:jc w:val="both"/>
        <w:rPr>
          <w:rFonts w:ascii="Times New Roman" w:hAnsi="Times New Roman"/>
          <w:sz w:val="24"/>
        </w:rPr>
      </w:pPr>
      <w:r>
        <w:rPr>
          <w:rFonts w:ascii="Times New Roman" w:hAnsi="Times New Roman"/>
          <w:sz w:val="24"/>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hyperlink r:id="rId5" w:history="1">
        <w:r>
          <w:rPr>
            <w:rFonts w:ascii="Times New Roman" w:hAnsi="Times New Roman"/>
            <w:sz w:val="24"/>
          </w:rPr>
          <w:t>Спецификации</w:t>
        </w:r>
      </w:hyperlink>
      <w:r>
        <w:rPr>
          <w:rFonts w:ascii="Times New Roman" w:hAnsi="Times New Roman"/>
          <w:sz w:val="24"/>
        </w:rPr>
        <w:t xml:space="preserve"> (Приложение N 1 к настоящему Контракту), </w:t>
      </w:r>
      <w:hyperlink r:id="rId6" w:history="1">
        <w:r>
          <w:rPr>
            <w:rFonts w:ascii="Times New Roman" w:hAnsi="Times New Roman"/>
            <w:sz w:val="24"/>
          </w:rPr>
          <w:t>Описанию</w:t>
        </w:r>
      </w:hyperlink>
      <w:r>
        <w:rPr>
          <w:rFonts w:ascii="Times New Roman" w:hAnsi="Times New Roman"/>
          <w:sz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1.2. Наименование поставляемого Товара указано в </w:t>
      </w:r>
      <w:hyperlink r:id="rId7" w:history="1">
        <w:r>
          <w:rPr>
            <w:rFonts w:ascii="Times New Roman" w:hAnsi="Times New Roman"/>
            <w:sz w:val="24"/>
          </w:rPr>
          <w:t>Спецификации</w:t>
        </w:r>
      </w:hyperlink>
      <w:r>
        <w:rPr>
          <w:rFonts w:ascii="Times New Roman" w:hAnsi="Times New Roman"/>
          <w:sz w:val="24"/>
        </w:rPr>
        <w:t xml:space="preserve"> (Приложение N 1 к настоящему Контракту). Функциональные, технические и качественные характеристики Товара установлены в </w:t>
      </w:r>
      <w:hyperlink r:id="rId8" w:history="1">
        <w:r>
          <w:rPr>
            <w:rFonts w:ascii="Times New Roman" w:hAnsi="Times New Roman"/>
            <w:sz w:val="24"/>
          </w:rPr>
          <w:t>Описании</w:t>
        </w:r>
      </w:hyperlink>
      <w:r>
        <w:rPr>
          <w:rFonts w:ascii="Times New Roman" w:hAnsi="Times New Roman"/>
          <w:sz w:val="24"/>
        </w:rPr>
        <w:t xml:space="preserve"> объекта закупки (Приложение N 2 к настоящему Контракту).</w:t>
      </w:r>
    </w:p>
    <w:p w:rsidR="00C51945" w:rsidRDefault="00F1675E">
      <w:pPr>
        <w:spacing w:before="120" w:after="120" w:line="240" w:lineRule="auto"/>
        <w:jc w:val="center"/>
        <w:outlineLvl w:val="0"/>
        <w:rPr>
          <w:rFonts w:ascii="Times New Roman" w:hAnsi="Times New Roman"/>
          <w:b/>
          <w:sz w:val="24"/>
        </w:rPr>
      </w:pPr>
      <w:r>
        <w:rPr>
          <w:rFonts w:ascii="Times New Roman" w:hAnsi="Times New Roman"/>
          <w:b/>
          <w:sz w:val="24"/>
        </w:rPr>
        <w:t xml:space="preserve">2. Цена Контракта и порядок расчетов   </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2.1. Максимальное значение цены Контракта составляет 224 700 руб. 24 коп. (Двести двадцать четыре тысячи семьсот рублей 24 копейки), в том числе НДС - в том числе НДС 10%, 20%.</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Цена единицы Товара установлена в </w:t>
      </w:r>
      <w:hyperlink r:id="rId9" w:history="1">
        <w:r>
          <w:rPr>
            <w:rFonts w:ascii="Times New Roman" w:hAnsi="Times New Roman"/>
            <w:sz w:val="24"/>
          </w:rPr>
          <w:t>Спецификации</w:t>
        </w:r>
      </w:hyperlink>
      <w:r>
        <w:rPr>
          <w:rFonts w:ascii="Times New Roman" w:hAnsi="Times New Roman"/>
          <w:sz w:val="24"/>
        </w:rPr>
        <w:t xml:space="preserve"> (Приложение N 1 к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2.2.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2.3. Источник финансирования Контракта – внебюджетные средства, средства бюджетных учреждений.</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2.4. Оплата каждой партии Товара, определенной в </w:t>
      </w:r>
      <w:hyperlink r:id="rId10" w:history="1">
        <w:r>
          <w:rPr>
            <w:rFonts w:ascii="Times New Roman" w:hAnsi="Times New Roman"/>
            <w:sz w:val="24"/>
          </w:rPr>
          <w:t>Заявке</w:t>
        </w:r>
      </w:hyperlink>
      <w:r>
        <w:rPr>
          <w:rFonts w:ascii="Times New Roman" w:hAnsi="Times New Roman"/>
          <w:sz w:val="24"/>
        </w:rPr>
        <w:t>, форма которой установлена Приложением N 3 к настоящему Контракту (далее - Заявка), производится Заказчиком на основании счета, счета-фактуры (в случае, если поставщик является плательщиком налога на добавленную стоимость), предоставленного Поставщиком, в течение 10 рабочих дней с даты подписания Заказчиком документа о приемке.</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2.7. Датой оплаты считается дата списания денежных средств со счета Заказчика, указанного в настоящем Контракте.</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C51945" w:rsidRDefault="00F1675E">
      <w:pPr>
        <w:spacing w:before="120" w:after="120" w:line="240" w:lineRule="auto"/>
        <w:jc w:val="center"/>
        <w:outlineLvl w:val="0"/>
        <w:rPr>
          <w:rFonts w:ascii="Times New Roman" w:hAnsi="Times New Roman"/>
          <w:b/>
        </w:rPr>
      </w:pPr>
      <w:bookmarkStart w:id="0" w:name="Par167"/>
      <w:bookmarkEnd w:id="0"/>
      <w:r>
        <w:rPr>
          <w:rFonts w:ascii="Times New Roman" w:hAnsi="Times New Roman"/>
          <w:b/>
        </w:rPr>
        <w:t>3. Порядок, сроки и условия приемки Товара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w:t>
      </w:r>
      <w:hyperlink r:id="rId11" w:history="1">
        <w:r>
          <w:rPr>
            <w:rFonts w:ascii="Times New Roman" w:hAnsi="Times New Roman"/>
            <w:sz w:val="24"/>
          </w:rPr>
          <w:t>Приложении N 1</w:t>
        </w:r>
      </w:hyperlink>
      <w:r>
        <w:rPr>
          <w:rFonts w:ascii="Times New Roman" w:hAnsi="Times New Roman"/>
          <w:sz w:val="24"/>
        </w:rPr>
        <w:t xml:space="preserve">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w:t>
      </w:r>
      <w:hyperlink r:id="rId12" w:history="1">
        <w:r>
          <w:rPr>
            <w:rFonts w:ascii="Times New Roman" w:hAnsi="Times New Roman"/>
            <w:sz w:val="24"/>
          </w:rPr>
          <w:t>Приложении N 1</w:t>
        </w:r>
      </w:hyperlink>
      <w:r>
        <w:rPr>
          <w:rFonts w:ascii="Times New Roman" w:hAnsi="Times New Roman"/>
          <w:sz w:val="24"/>
        </w:rPr>
        <w:t xml:space="preserve"> к настоящему Контракту.</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w:anchor="Par735" w:history="1">
        <w:r>
          <w:rPr>
            <w:rFonts w:ascii="Times New Roman" w:hAnsi="Times New Roman"/>
            <w:sz w:val="24"/>
          </w:rPr>
          <w:t>пунктом 11.6</w:t>
        </w:r>
      </w:hyperlink>
      <w:r>
        <w:rPr>
          <w:rFonts w:ascii="Times New Roman" w:hAnsi="Times New Roman"/>
          <w:sz w:val="24"/>
        </w:rPr>
        <w:t xml:space="preserve"> </w:t>
      </w:r>
      <w:r w:rsidR="00370962">
        <w:rPr>
          <w:rFonts w:ascii="Times New Roman" w:hAnsi="Times New Roman"/>
          <w:sz w:val="24"/>
        </w:rPr>
        <w:t>настоящего Контракта</w:t>
      </w:r>
      <w:r>
        <w:rPr>
          <w:rFonts w:ascii="Times New Roman" w:hAnsi="Times New Roman"/>
          <w:sz w:val="24"/>
        </w:rPr>
        <w:t xml:space="preserve">. При этом допускается корректировка ранее направленной Заказчиком заявки не позднее чем за 1 календарный день до даты поставки товаров, указанных в Заявке, путем направления корректирующей заявки. </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Поставка Товара по Заявкам осуществляется в течение 7 календарных дней со дня отправки Заявки Заказчиком.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3.2. Поставка Товара по Заявке Поставщиком осуществляется по адресам поставки Товара, </w:t>
      </w:r>
      <w:hyperlink r:id="rId13" w:history="1">
        <w:r>
          <w:rPr>
            <w:rFonts w:ascii="Times New Roman" w:hAnsi="Times New Roman"/>
            <w:sz w:val="24"/>
          </w:rPr>
          <w:t>перечень</w:t>
        </w:r>
      </w:hyperlink>
      <w:r>
        <w:rPr>
          <w:rFonts w:ascii="Times New Roman" w:hAnsi="Times New Roman"/>
          <w:sz w:val="24"/>
        </w:rPr>
        <w:t xml:space="preserve"> которых указан в Приложении №4 к настоящему Контракту, указанным в Заявках. Заказчик в одной Заявке указывает только один адрес поставки Товара.</w:t>
      </w:r>
    </w:p>
    <w:p w:rsidR="00C51945" w:rsidRDefault="00F1675E">
      <w:pPr>
        <w:spacing w:after="0" w:line="240" w:lineRule="auto"/>
        <w:ind w:firstLine="540"/>
        <w:jc w:val="both"/>
        <w:rPr>
          <w:rFonts w:ascii="Times New Roman" w:hAnsi="Times New Roman"/>
          <w:sz w:val="24"/>
        </w:rPr>
      </w:pPr>
      <w:bookmarkStart w:id="1" w:name="Par375"/>
      <w:bookmarkStart w:id="2" w:name="Par396"/>
      <w:bookmarkStart w:id="3" w:name="Par392"/>
      <w:bookmarkEnd w:id="1"/>
      <w:bookmarkEnd w:id="2"/>
      <w:bookmarkEnd w:id="3"/>
      <w:r>
        <w:rPr>
          <w:rFonts w:ascii="Times New Roman" w:hAnsi="Times New Roman"/>
          <w:sz w:val="24"/>
        </w:rPr>
        <w:t>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w:t>
      </w:r>
      <w:proofErr w:type="spellStart"/>
      <w:r>
        <w:rPr>
          <w:rFonts w:ascii="Times New Roman" w:hAnsi="Times New Roman"/>
          <w:sz w:val="24"/>
        </w:rPr>
        <w:t>ые</w:t>
      </w:r>
      <w:proofErr w:type="spellEnd"/>
      <w:r>
        <w:rPr>
          <w:rFonts w:ascii="Times New Roman" w:hAnsi="Times New Roman"/>
          <w:sz w:val="24"/>
        </w:rPr>
        <w:t>) со своей стороны товарную (-</w:t>
      </w:r>
      <w:proofErr w:type="spellStart"/>
      <w:r>
        <w:rPr>
          <w:rFonts w:ascii="Times New Roman" w:hAnsi="Times New Roman"/>
          <w:sz w:val="24"/>
        </w:rPr>
        <w:t>ые</w:t>
      </w:r>
      <w:proofErr w:type="spellEnd"/>
      <w:r>
        <w:rPr>
          <w:rFonts w:ascii="Times New Roman" w:hAnsi="Times New Roman"/>
          <w:sz w:val="24"/>
        </w:rPr>
        <w:t>) накладную(-</w:t>
      </w:r>
      <w:proofErr w:type="spellStart"/>
      <w:r>
        <w:rPr>
          <w:rFonts w:ascii="Times New Roman" w:hAnsi="Times New Roman"/>
          <w:sz w:val="24"/>
        </w:rPr>
        <w:t>ые</w:t>
      </w:r>
      <w:proofErr w:type="spellEnd"/>
      <w:r>
        <w:rPr>
          <w:rFonts w:ascii="Times New Roman" w:hAnsi="Times New Roman"/>
          <w:sz w:val="24"/>
        </w:rPr>
        <w:t xml:space="preserve">) по форме N ТОРГ-12 или универсальный передаточный документ (далее – товарная накладная или УПД) в 3 (трех) экземплярах (один экземпляр для Поставщика, два экземпляра для Заказчика), счет, счет-фактуру. </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3.3.1.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3.4. 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C51945" w:rsidRDefault="00F1675E">
      <w:pPr>
        <w:spacing w:after="0" w:line="240" w:lineRule="auto"/>
        <w:ind w:firstLine="540"/>
        <w:jc w:val="both"/>
        <w:rPr>
          <w:rFonts w:ascii="Times New Roman" w:hAnsi="Times New Roman"/>
          <w:sz w:val="24"/>
        </w:rPr>
      </w:pPr>
      <w:bookmarkStart w:id="4" w:name="Par400"/>
      <w:bookmarkEnd w:id="4"/>
      <w:r>
        <w:rPr>
          <w:rFonts w:ascii="Times New Roman" w:hAnsi="Times New Roman"/>
          <w:sz w:val="24"/>
        </w:rPr>
        <w:lastRenderedPageBreak/>
        <w:t>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Товар на период проведения экспертизы находится у Заказчика на ответственном хранении.</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3.6.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w:t>
      </w:r>
      <w:proofErr w:type="spellStart"/>
      <w:r>
        <w:rPr>
          <w:rFonts w:ascii="Times New Roman" w:hAnsi="Times New Roman"/>
          <w:sz w:val="24"/>
        </w:rPr>
        <w:t>ые</w:t>
      </w:r>
      <w:proofErr w:type="spellEnd"/>
      <w:r>
        <w:rPr>
          <w:rFonts w:ascii="Times New Roman" w:hAnsi="Times New Roman"/>
          <w:sz w:val="24"/>
        </w:rPr>
        <w:t>) накладную (-</w:t>
      </w:r>
      <w:proofErr w:type="spellStart"/>
      <w:r>
        <w:rPr>
          <w:rFonts w:ascii="Times New Roman" w:hAnsi="Times New Roman"/>
          <w:sz w:val="24"/>
        </w:rPr>
        <w:t>ые</w:t>
      </w:r>
      <w:proofErr w:type="spellEnd"/>
      <w:r>
        <w:rPr>
          <w:rFonts w:ascii="Times New Roman" w:hAnsi="Times New Roman"/>
          <w:sz w:val="24"/>
        </w:rPr>
        <w:t>) или УПД в течение 2 рабочих дней с момента доставки Товара.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календарных дней с момента доставки Товара мотивированный отказ от подписания товарной накладной или УПД с указанием перечня выявленных нарушений условий настоящего Контракта (далее - Мотивированный отказ).</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ascii="Times New Roman" w:hAnsi="Times New Roman"/>
          <w:sz w:val="24"/>
        </w:rPr>
        <w:t>допоставить</w:t>
      </w:r>
      <w:proofErr w:type="spellEnd"/>
      <w:r>
        <w:rPr>
          <w:rFonts w:ascii="Times New Roman" w:hAnsi="Times New Roman"/>
          <w:sz w:val="24"/>
        </w:rPr>
        <w:t xml:space="preserve">, доукомплектовать, заменить Товар) в срок не позднее 2 (двух) календарных дней со дня получения от </w:t>
      </w:r>
      <w:r>
        <w:rPr>
          <w:rFonts w:ascii="Times New Roman" w:hAnsi="Times New Roman"/>
          <w:sz w:val="24"/>
        </w:rPr>
        <w:lastRenderedPageBreak/>
        <w:t>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или УПД в порядке, предусмотренном настоящим разделом.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3.7.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товарной накладной или УПД.</w:t>
      </w:r>
    </w:p>
    <w:p w:rsidR="00C51945" w:rsidRDefault="00F1675E">
      <w:pPr>
        <w:spacing w:after="0" w:line="240" w:lineRule="auto"/>
        <w:ind w:firstLine="540"/>
        <w:jc w:val="both"/>
        <w:rPr>
          <w:rFonts w:ascii="Times New Roman" w:hAnsi="Times New Roman"/>
          <w:sz w:val="24"/>
        </w:rPr>
      </w:pPr>
      <w:bookmarkStart w:id="5" w:name="Par454"/>
      <w:bookmarkEnd w:id="5"/>
      <w:r>
        <w:rPr>
          <w:rFonts w:ascii="Times New Roman" w:hAnsi="Times New Roman"/>
          <w:sz w:val="24"/>
        </w:rPr>
        <w:t>3.8. Датой приемки поставленного Товара считается дата подписания Заказчиком товарной накладной или УПД (являющегося документом о приемке).</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3.9.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3.10. Сдача и приемка Товара осуществляются уполномоченными представителями Сторон.</w:t>
      </w:r>
    </w:p>
    <w:p w:rsidR="00C51945" w:rsidRDefault="00F1675E">
      <w:pPr>
        <w:spacing w:before="120" w:after="120" w:line="240" w:lineRule="auto"/>
        <w:jc w:val="center"/>
        <w:outlineLvl w:val="0"/>
        <w:rPr>
          <w:rFonts w:ascii="Times New Roman" w:hAnsi="Times New Roman"/>
          <w:b/>
        </w:rPr>
      </w:pPr>
      <w:r>
        <w:rPr>
          <w:rFonts w:ascii="Times New Roman" w:hAnsi="Times New Roman"/>
          <w:b/>
        </w:rPr>
        <w:t>4. Взаимодействие Сторон</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4.1. Поставщик обязан:</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4.1.1. Поставить Товар в порядке, количестве, в срок и на условиях, предусмотренных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Pr>
            <w:rFonts w:ascii="Times New Roman" w:hAnsi="Times New Roman"/>
            <w:sz w:val="24"/>
          </w:rPr>
          <w:t>частью 20.1 статьи 95</w:t>
        </w:r>
      </w:hyperlink>
      <w:r>
        <w:rPr>
          <w:rFonts w:ascii="Times New Roman" w:hAnsi="Times New Roman"/>
          <w:sz w:val="24"/>
        </w:rPr>
        <w:t xml:space="preserve"> Закона.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C51945" w:rsidRDefault="00F1675E">
      <w:pPr>
        <w:spacing w:after="0" w:line="240" w:lineRule="auto"/>
        <w:ind w:firstLine="540"/>
        <w:jc w:val="both"/>
        <w:rPr>
          <w:rFonts w:ascii="Times New Roman" w:hAnsi="Times New Roman"/>
          <w:sz w:val="24"/>
        </w:rPr>
      </w:pPr>
      <w:bookmarkStart w:id="6" w:name="Par481"/>
      <w:bookmarkStart w:id="7" w:name="Par485"/>
      <w:bookmarkEnd w:id="6"/>
      <w:bookmarkEnd w:id="7"/>
      <w:r>
        <w:rPr>
          <w:rFonts w:ascii="Times New Roman" w:hAnsi="Times New Roman"/>
          <w:sz w:val="24"/>
        </w:rPr>
        <w:t>4.1.6. Оформлять и направлять Заказчику счета, счета-фактуры, товарные накладные или УПД в соответствии с законодательством Российской Федерации и условиями настоящего Контракта.</w:t>
      </w:r>
    </w:p>
    <w:p w:rsidR="00C51945" w:rsidRDefault="00C51945">
      <w:pPr>
        <w:spacing w:after="0" w:line="240" w:lineRule="auto"/>
        <w:ind w:firstLine="540"/>
        <w:jc w:val="both"/>
        <w:rPr>
          <w:rFonts w:ascii="Times New Roman" w:hAnsi="Times New Roman"/>
          <w:sz w:val="24"/>
        </w:rPr>
      </w:pPr>
    </w:p>
    <w:p w:rsidR="00C51945" w:rsidRDefault="00F1675E">
      <w:pPr>
        <w:spacing w:after="0" w:line="240" w:lineRule="auto"/>
        <w:ind w:firstLine="540"/>
        <w:jc w:val="both"/>
        <w:rPr>
          <w:rFonts w:ascii="Times New Roman" w:hAnsi="Times New Roman"/>
          <w:sz w:val="24"/>
        </w:rPr>
      </w:pPr>
      <w:r>
        <w:rPr>
          <w:rFonts w:ascii="Times New Roman" w:hAnsi="Times New Roman"/>
          <w:sz w:val="24"/>
        </w:rPr>
        <w:t>4.2. Поставщик вправе:</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4.2.1. Требовать от Заказчика произвести приемку Товара в порядке и в сроки, предусмотренные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C51945" w:rsidRDefault="00F1675E">
      <w:pPr>
        <w:spacing w:after="0" w:line="240" w:lineRule="auto"/>
        <w:ind w:firstLine="540"/>
        <w:jc w:val="both"/>
        <w:rPr>
          <w:rFonts w:ascii="Times New Roman" w:hAnsi="Times New Roman"/>
          <w:sz w:val="24"/>
        </w:rPr>
      </w:pPr>
      <w:bookmarkStart w:id="8" w:name="Par519"/>
      <w:bookmarkEnd w:id="8"/>
      <w:r>
        <w:rPr>
          <w:rFonts w:ascii="Times New Roman" w:hAnsi="Times New Roman"/>
          <w:sz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Закона.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4.2.4. Требовать возмещения убытков, уплаты неустоек (штрафов, пеней) в соответствии с </w:t>
      </w:r>
      <w:hyperlink w:anchor="Par600" w:history="1">
        <w:r>
          <w:rPr>
            <w:rFonts w:ascii="Times New Roman" w:hAnsi="Times New Roman"/>
            <w:sz w:val="24"/>
          </w:rPr>
          <w:t>разделом 7</w:t>
        </w:r>
      </w:hyperlink>
      <w:r>
        <w:rPr>
          <w:rFonts w:ascii="Times New Roman" w:hAnsi="Times New Roman"/>
          <w:sz w:val="24"/>
        </w:rPr>
        <w:t xml:space="preserve"> настоящего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rsidR="00C51945" w:rsidRDefault="00C51945">
      <w:pPr>
        <w:spacing w:after="0" w:line="240" w:lineRule="auto"/>
        <w:ind w:firstLine="540"/>
        <w:jc w:val="both"/>
        <w:rPr>
          <w:rFonts w:ascii="Times New Roman" w:hAnsi="Times New Roman"/>
          <w:sz w:val="24"/>
        </w:rPr>
      </w:pPr>
    </w:p>
    <w:p w:rsidR="00C51945" w:rsidRDefault="00F1675E">
      <w:pPr>
        <w:spacing w:after="0" w:line="240" w:lineRule="auto"/>
        <w:ind w:firstLine="540"/>
        <w:jc w:val="both"/>
        <w:rPr>
          <w:rFonts w:ascii="Times New Roman" w:hAnsi="Times New Roman"/>
          <w:sz w:val="24"/>
        </w:rPr>
      </w:pPr>
      <w:r>
        <w:rPr>
          <w:rFonts w:ascii="Times New Roman" w:hAnsi="Times New Roman"/>
          <w:sz w:val="24"/>
        </w:rPr>
        <w:lastRenderedPageBreak/>
        <w:t>4.3. Заказчик обязуется:</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4.3.2. Требовать уплаты неустоек (штрафов, пеней) в соответствии с </w:t>
      </w:r>
      <w:hyperlink w:anchor="Par600" w:history="1">
        <w:r>
          <w:rPr>
            <w:rFonts w:ascii="Times New Roman" w:hAnsi="Times New Roman"/>
            <w:sz w:val="24"/>
          </w:rPr>
          <w:t>разделом 7</w:t>
        </w:r>
      </w:hyperlink>
      <w:r>
        <w:rPr>
          <w:rFonts w:ascii="Times New Roman" w:hAnsi="Times New Roman"/>
          <w:sz w:val="24"/>
        </w:rPr>
        <w:t xml:space="preserve"> настоящего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rsidR="00C51945" w:rsidRDefault="00C51945">
      <w:pPr>
        <w:spacing w:after="0" w:line="240" w:lineRule="auto"/>
        <w:ind w:firstLine="540"/>
        <w:jc w:val="both"/>
        <w:rPr>
          <w:rFonts w:ascii="Times New Roman" w:hAnsi="Times New Roman"/>
          <w:sz w:val="24"/>
        </w:rPr>
      </w:pP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 Заказчик вправе:</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4.4.1. Требовать от Поставщика надлежащего исполнения обязательств по настоящему Контракту.</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4.4.2. Требовать от Поставщика своевременного устранения нарушений, выявленных как в ходе приемки, так и в течение срока годности.</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4.4.3. Проверять ход и качество выполнения Поставщиком условий настоящего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4.4.4. Требовать возмещения убытков в соответствии с </w:t>
      </w:r>
      <w:hyperlink w:anchor="Par600" w:history="1">
        <w:r>
          <w:rPr>
            <w:rFonts w:ascii="Times New Roman" w:hAnsi="Times New Roman"/>
            <w:sz w:val="24"/>
          </w:rPr>
          <w:t>разделом 7</w:t>
        </w:r>
      </w:hyperlink>
      <w:r>
        <w:rPr>
          <w:rFonts w:ascii="Times New Roman" w:hAnsi="Times New Roman"/>
          <w:sz w:val="24"/>
        </w:rPr>
        <w:t xml:space="preserve"> настоящего Контракта, причиненных по вине Поставщика.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4.4.5. Отказаться от приемки и оплаты Товара, не соответствующего условиям настоящего Контракта.</w:t>
      </w:r>
    </w:p>
    <w:p w:rsidR="00C51945" w:rsidRDefault="00F1675E">
      <w:pPr>
        <w:spacing w:after="0" w:line="240" w:lineRule="auto"/>
        <w:ind w:firstLine="540"/>
        <w:jc w:val="both"/>
        <w:rPr>
          <w:rFonts w:ascii="Times New Roman" w:hAnsi="Times New Roman"/>
          <w:sz w:val="24"/>
        </w:rPr>
      </w:pPr>
      <w:bookmarkStart w:id="9" w:name="Par550"/>
      <w:bookmarkEnd w:id="9"/>
      <w:r>
        <w:rPr>
          <w:rFonts w:ascii="Times New Roman" w:hAnsi="Times New Roman"/>
          <w:sz w:val="24"/>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Pr>
            <w:rFonts w:ascii="Times New Roman" w:hAnsi="Times New Roman"/>
            <w:sz w:val="24"/>
          </w:rPr>
          <w:t>статьи 95</w:t>
        </w:r>
      </w:hyperlink>
      <w:r>
        <w:rPr>
          <w:rFonts w:ascii="Times New Roman" w:hAnsi="Times New Roman"/>
          <w:sz w:val="24"/>
        </w:rPr>
        <w:t xml:space="preserve"> Закона.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4.4.7.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rsidR="00C51945" w:rsidRDefault="00C51945">
      <w:pPr>
        <w:spacing w:after="0" w:line="240" w:lineRule="auto"/>
        <w:ind w:firstLine="540"/>
        <w:jc w:val="both"/>
        <w:rPr>
          <w:rFonts w:ascii="Times New Roman" w:hAnsi="Times New Roman"/>
          <w:sz w:val="24"/>
        </w:rPr>
      </w:pPr>
    </w:p>
    <w:p w:rsidR="00C51945" w:rsidRDefault="00F1675E">
      <w:pPr>
        <w:spacing w:after="0" w:line="240" w:lineRule="auto"/>
        <w:jc w:val="center"/>
        <w:outlineLvl w:val="0"/>
        <w:rPr>
          <w:rFonts w:ascii="Times New Roman" w:hAnsi="Times New Roman"/>
          <w:b/>
        </w:rPr>
      </w:pPr>
      <w:r>
        <w:rPr>
          <w:rFonts w:ascii="Times New Roman" w:hAnsi="Times New Roman"/>
          <w:b/>
        </w:rPr>
        <w:t>5. Упаковка Товара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Pr>
            <w:rFonts w:ascii="Times New Roman" w:hAnsi="Times New Roman"/>
            <w:sz w:val="24"/>
          </w:rPr>
          <w:t>раздела 3</w:t>
        </w:r>
      </w:hyperlink>
      <w:r>
        <w:rPr>
          <w:rFonts w:ascii="Times New Roman" w:hAnsi="Times New Roman"/>
          <w:sz w:val="24"/>
        </w:rPr>
        <w:t xml:space="preserve"> настоящего Контракта. Такой Товар не засчитывается в счет исполнения обязательств по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5.3. Поставщик несет ответственность перед Заказчиком за повреждение Товара вследствие его ненадлежащей упаковки.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5.4. На упаковке должна быть маркировка, содержащая информацию согласно </w:t>
      </w:r>
      <w:hyperlink r:id="rId17" w:history="1">
        <w:r>
          <w:rPr>
            <w:rFonts w:ascii="Times New Roman" w:hAnsi="Times New Roman"/>
            <w:sz w:val="24"/>
          </w:rPr>
          <w:t>части 4.1 статьи 4</w:t>
        </w:r>
      </w:hyperlink>
      <w:r>
        <w:rPr>
          <w:rFonts w:ascii="Times New Roman" w:hAnsi="Times New Roman"/>
          <w:sz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51945" w:rsidRDefault="00C51945">
      <w:pPr>
        <w:spacing w:after="0" w:line="240" w:lineRule="auto"/>
        <w:ind w:firstLine="540"/>
        <w:jc w:val="both"/>
        <w:rPr>
          <w:rFonts w:ascii="Times New Roman" w:hAnsi="Times New Roman"/>
          <w:b/>
        </w:rPr>
      </w:pPr>
    </w:p>
    <w:p w:rsidR="00C51945" w:rsidRDefault="00C51945">
      <w:pPr>
        <w:spacing w:after="0" w:line="240" w:lineRule="auto"/>
        <w:ind w:firstLine="540"/>
        <w:jc w:val="both"/>
        <w:rPr>
          <w:rFonts w:ascii="Times New Roman" w:hAnsi="Times New Roman"/>
          <w:b/>
        </w:rPr>
      </w:pP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lastRenderedPageBreak/>
        <w:t>6. Качество Товара, срок годности</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6.2. Товар не должен представлять опасности для жизни и здоровья граждан.</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6.4. Остаточный срок годности Товара устанавливается Заказчиком в </w:t>
      </w:r>
      <w:hyperlink r:id="rId18" w:history="1">
        <w:r>
          <w:rPr>
            <w:rFonts w:ascii="Times New Roman" w:hAnsi="Times New Roman"/>
            <w:sz w:val="24"/>
          </w:rPr>
          <w:t>Спецификации</w:t>
        </w:r>
      </w:hyperlink>
      <w:r>
        <w:rPr>
          <w:rFonts w:ascii="Times New Roman" w:hAnsi="Times New Roman"/>
          <w:sz w:val="24"/>
        </w:rPr>
        <w:t xml:space="preserve"> (Приложение N 1 к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Заказчик предъявляет претензии по качеству Товара в течение остаточного срока годности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рабочего дня с момента уведомления Заказчиком Поставщика.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В случае если по результатам экспертизы, проведенной в соответствии с </w:t>
      </w:r>
      <w:hyperlink w:anchor="Par167" w:history="1">
        <w:r>
          <w:rPr>
            <w:rFonts w:ascii="Times New Roman" w:hAnsi="Times New Roman"/>
            <w:sz w:val="24"/>
          </w:rPr>
          <w:t>разделом 3</w:t>
        </w:r>
      </w:hyperlink>
      <w:r>
        <w:rPr>
          <w:rFonts w:ascii="Times New Roman" w:hAnsi="Times New Roman"/>
          <w:sz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bookmarkStart w:id="10" w:name="Par600"/>
      <w:bookmarkEnd w:id="10"/>
      <w:r>
        <w:rPr>
          <w:rFonts w:ascii="Times New Roman" w:hAnsi="Times New Roman"/>
          <w:b/>
        </w:rPr>
        <w:t xml:space="preserve">7. Ответственность Сторон </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40"/>
        <w:jc w:val="both"/>
        <w:rPr>
          <w:rFonts w:ascii="Times New Roman" w:hAnsi="Times New Roman"/>
          <w:sz w:val="24"/>
        </w:rPr>
      </w:pPr>
      <w:r>
        <w:rPr>
          <w:rFonts w:ascii="Times New Roman" w:hAnsi="Times New Roman"/>
          <w:sz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51945" w:rsidRDefault="00F1675E">
      <w:pPr>
        <w:spacing w:after="0" w:line="240" w:lineRule="auto"/>
        <w:ind w:firstLine="540"/>
        <w:jc w:val="both"/>
        <w:rPr>
          <w:rFonts w:ascii="Times New Roman" w:hAnsi="Times New Roman"/>
          <w:sz w:val="24"/>
        </w:rPr>
      </w:pPr>
      <w:bookmarkStart w:id="11" w:name="Par608"/>
      <w:bookmarkEnd w:id="11"/>
      <w:r>
        <w:rPr>
          <w:rFonts w:ascii="Times New Roman" w:hAnsi="Times New Roman"/>
          <w:sz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w:t>
      </w:r>
      <w:r>
        <w:rPr>
          <w:rFonts w:ascii="Times New Roman" w:hAnsi="Times New Roman"/>
          <w:sz w:val="24"/>
        </w:rPr>
        <w:lastRenderedPageBreak/>
        <w:t>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составляет(за исключением случаев, предусмотренных п. 7.6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10 процентов цены контракта (этапа) в случае, если цена контракта (этапа) не превышает 3 млн рублей.</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1000 рублей, если цена контракта не превышает 3 млн рублей.</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1000 рублей, если цена контракта не превышает 3 млн рублей (включительно).</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7.10. Применение неустойки (штрафа, пени) не освобождает Стороны от исполнения обязательств по настоящему Контракту.</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t xml:space="preserve">8. Обеспечение исполнения Контракта </w:t>
      </w:r>
    </w:p>
    <w:p w:rsidR="00C51945" w:rsidRDefault="00F1675E">
      <w:pPr>
        <w:spacing w:before="120" w:after="120" w:line="240" w:lineRule="auto"/>
        <w:ind w:firstLine="539"/>
        <w:jc w:val="both"/>
        <w:rPr>
          <w:rFonts w:ascii="Times New Roman" w:hAnsi="Times New Roman"/>
        </w:rPr>
      </w:pPr>
      <w:r>
        <w:rPr>
          <w:rFonts w:ascii="Times New Roman" w:hAnsi="Times New Roman"/>
        </w:rPr>
        <w:t xml:space="preserve">Требования не установлены. </w:t>
      </w:r>
    </w:p>
    <w:p w:rsidR="00C51945" w:rsidRDefault="00C51945">
      <w:pPr>
        <w:spacing w:before="120" w:after="120" w:line="240" w:lineRule="auto"/>
        <w:ind w:firstLine="539"/>
        <w:jc w:val="both"/>
        <w:rPr>
          <w:rFonts w:ascii="Times New Roman" w:hAnsi="Times New Roman"/>
        </w:rPr>
      </w:pPr>
    </w:p>
    <w:p w:rsidR="00C51945" w:rsidRDefault="00F1675E">
      <w:pPr>
        <w:spacing w:after="0" w:line="240" w:lineRule="auto"/>
        <w:jc w:val="center"/>
        <w:outlineLvl w:val="0"/>
        <w:rPr>
          <w:rFonts w:ascii="Times New Roman" w:hAnsi="Times New Roman"/>
          <w:b/>
        </w:rPr>
      </w:pPr>
      <w:r>
        <w:rPr>
          <w:rFonts w:ascii="Times New Roman" w:hAnsi="Times New Roman"/>
          <w:b/>
        </w:rPr>
        <w:t>9. Обстоятельства непреодолимой силы</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9.1. Сторона, не исполнившая или ненадлежащим образом исполнившая обязательства по Контракту, несет ответственность, если не докажет, что надлежащее </w:t>
      </w:r>
      <w:r>
        <w:rPr>
          <w:rFonts w:ascii="Times New Roman" w:hAnsi="Times New Roman"/>
          <w:sz w:val="24"/>
        </w:rPr>
        <w:lastRenderedPageBreak/>
        <w:t>исполнение оказалось невозможным вследствие непреодолимой силы, то есть чрезвычайных и непредотвратимых при данных условиях обстоятельств.</w:t>
      </w:r>
    </w:p>
    <w:p w:rsidR="00C51945" w:rsidRDefault="00F1675E">
      <w:pPr>
        <w:spacing w:after="0" w:line="240" w:lineRule="auto"/>
        <w:ind w:firstLine="539"/>
        <w:jc w:val="both"/>
        <w:rPr>
          <w:rFonts w:ascii="Times New Roman" w:hAnsi="Times New Roman"/>
          <w:sz w:val="24"/>
        </w:rPr>
      </w:pPr>
      <w:bookmarkStart w:id="12" w:name="Par706"/>
      <w:bookmarkEnd w:id="12"/>
      <w:r>
        <w:rPr>
          <w:rFonts w:ascii="Times New Roman" w:hAnsi="Times New Roman"/>
          <w:sz w:val="24"/>
        </w:rPr>
        <w:t>9.2. О возникновении и прекращении обстоятельства непреодолимой силы 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C51945" w:rsidRDefault="00F1675E">
      <w:pPr>
        <w:spacing w:after="0" w:line="240" w:lineRule="auto"/>
        <w:ind w:firstLine="539"/>
        <w:jc w:val="both"/>
        <w:rPr>
          <w:rFonts w:ascii="Times New Roman" w:hAnsi="Times New Roman"/>
          <w:sz w:val="24"/>
        </w:rPr>
      </w:pPr>
      <w:bookmarkStart w:id="13" w:name="Par710"/>
      <w:bookmarkEnd w:id="13"/>
      <w:r>
        <w:rPr>
          <w:rFonts w:ascii="Times New Roman" w:hAnsi="Times New Roman"/>
          <w:sz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9.4. Если одна из Сторон не направит или несвоевременно направит документы, указанные в </w:t>
      </w:r>
      <w:hyperlink w:anchor="Par706" w:history="1">
        <w:r>
          <w:rPr>
            <w:rFonts w:ascii="Times New Roman" w:hAnsi="Times New Roman"/>
            <w:sz w:val="24"/>
          </w:rPr>
          <w:t>пунктах 9.2</w:t>
        </w:r>
      </w:hyperlink>
      <w:r>
        <w:rPr>
          <w:rFonts w:ascii="Times New Roman" w:hAnsi="Times New Roman"/>
          <w:sz w:val="24"/>
        </w:rPr>
        <w:t xml:space="preserve"> - </w:t>
      </w:r>
      <w:hyperlink w:anchor="Par710" w:history="1">
        <w:r>
          <w:rPr>
            <w:rFonts w:ascii="Times New Roman" w:hAnsi="Times New Roman"/>
            <w:sz w:val="24"/>
          </w:rPr>
          <w:t>9.3</w:t>
        </w:r>
      </w:hyperlink>
      <w:r>
        <w:rPr>
          <w:rFonts w:ascii="Times New Roman" w:hAnsi="Times New Roman"/>
          <w:sz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t>10. Рассмотрение и разрешение споров</w:t>
      </w:r>
    </w:p>
    <w:p w:rsidR="00C51945" w:rsidRDefault="00C51945">
      <w:pPr>
        <w:spacing w:after="0" w:line="240" w:lineRule="auto"/>
        <w:ind w:firstLine="539"/>
        <w:jc w:val="both"/>
        <w:rPr>
          <w:rFonts w:ascii="Times New Roman" w:hAnsi="Times New Roman"/>
          <w:sz w:val="24"/>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10.1. Все споры, возникающие из настоящего Контракта, Стороны могут разрешать путем переговоров.</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10.4. Претензии должны быть направлены одной Стороной другой Стороне в порядке, предусмотренном </w:t>
      </w:r>
      <w:hyperlink w:anchor="Par767" w:history="1">
        <w:r>
          <w:rPr>
            <w:rFonts w:ascii="Times New Roman" w:hAnsi="Times New Roman"/>
            <w:sz w:val="24"/>
          </w:rPr>
          <w:t>пунктом 12.3.1</w:t>
        </w:r>
      </w:hyperlink>
      <w:r>
        <w:rPr>
          <w:rFonts w:ascii="Times New Roman" w:hAnsi="Times New Roman"/>
          <w:sz w:val="24"/>
        </w:rPr>
        <w:t xml:space="preserve"> Контракта.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10.5. Сторона должна дать ответ на претензию по существу в срок не позднее 30 календарных дней с даты получения претензии.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10.7. Если требования в претензии подлежат денежной оценке, в претензии указывается </w:t>
      </w:r>
      <w:proofErr w:type="spellStart"/>
      <w:r>
        <w:rPr>
          <w:rFonts w:ascii="Times New Roman" w:hAnsi="Times New Roman"/>
          <w:sz w:val="24"/>
        </w:rPr>
        <w:t>истребуемая</w:t>
      </w:r>
      <w:proofErr w:type="spellEnd"/>
      <w:r>
        <w:rPr>
          <w:rFonts w:ascii="Times New Roman" w:hAnsi="Times New Roman"/>
          <w:sz w:val="24"/>
        </w:rPr>
        <w:t xml:space="preserve"> денежная сумма и ее полный и обоснованный расчет.</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lastRenderedPageBreak/>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t>11. Срок действия и порядок изменения, расторжения</w:t>
      </w:r>
    </w:p>
    <w:p w:rsidR="00C51945" w:rsidRDefault="00F1675E">
      <w:pPr>
        <w:spacing w:after="0" w:line="240" w:lineRule="auto"/>
        <w:jc w:val="center"/>
        <w:rPr>
          <w:rFonts w:ascii="Times New Roman" w:hAnsi="Times New Roman"/>
          <w:b/>
        </w:rPr>
      </w:pPr>
      <w:r>
        <w:rPr>
          <w:rFonts w:ascii="Times New Roman" w:hAnsi="Times New Roman"/>
          <w:b/>
        </w:rPr>
        <w:t xml:space="preserve">Контракта. Срок поставки товара, Срок исполнения Контракта. </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bookmarkStart w:id="14" w:name="Par735"/>
      <w:bookmarkEnd w:id="14"/>
      <w:r>
        <w:rPr>
          <w:rFonts w:ascii="Times New Roman" w:hAnsi="Times New Roman"/>
          <w:sz w:val="24"/>
        </w:rPr>
        <w:t xml:space="preserve">11.1. Настоящий Контракт вступает в силу с даты его заключения обеими Сторонами и действует по "28" февраля 2027 года (включительно), а в части денежных обязательств - до полного их исполнения Сторонами. Окончание срока действия настоящего </w:t>
      </w:r>
      <w:proofErr w:type="gramStart"/>
      <w:r>
        <w:rPr>
          <w:rFonts w:ascii="Times New Roman" w:hAnsi="Times New Roman"/>
          <w:sz w:val="24"/>
        </w:rPr>
        <w:t>Контракта  влечет</w:t>
      </w:r>
      <w:proofErr w:type="gramEnd"/>
      <w:r>
        <w:rPr>
          <w:rFonts w:ascii="Times New Roman" w:hAnsi="Times New Roman"/>
          <w:sz w:val="24"/>
        </w:rPr>
        <w:t xml:space="preserve"> прекращения неисполненных обязательств Сторон по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Pr>
            <w:rFonts w:ascii="Times New Roman" w:hAnsi="Times New Roman"/>
            <w:sz w:val="24"/>
          </w:rPr>
          <w:t>пунктом 1 части 10 статьи 104</w:t>
        </w:r>
      </w:hyperlink>
      <w:r>
        <w:rPr>
          <w:rFonts w:ascii="Times New Roman" w:hAnsi="Times New Roman"/>
          <w:sz w:val="24"/>
        </w:rPr>
        <w:t xml:space="preserve"> Закона, обращение о включении информации о Поставщике в реестр недобросовестных поставщиков (подрядчиков, исполнителей).</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11.5. Изменение условий настоящего Контракта при его исполнении не допускается, за исключением случаев, предусмотренных Законом.</w:t>
      </w:r>
    </w:p>
    <w:p w:rsidR="00C51945" w:rsidRDefault="00F1675E">
      <w:pPr>
        <w:spacing w:after="0"/>
        <w:ind w:firstLine="539"/>
        <w:jc w:val="both"/>
        <w:rPr>
          <w:rFonts w:ascii="Times New Roman" w:hAnsi="Times New Roman"/>
          <w:sz w:val="24"/>
        </w:rPr>
      </w:pPr>
      <w:r>
        <w:rPr>
          <w:rFonts w:ascii="Times New Roman" w:hAnsi="Times New Roman"/>
          <w:sz w:val="24"/>
        </w:rPr>
        <w:t>11.6. Срок поставки товара: с 22.06.2026 года по 30.11.2026 года.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11.7. Срок исполнения настоящего Контракта: 21 января 2027 года.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t xml:space="preserve">12. Прочие положения </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12.1. Во всем, что не оговорено в настоящем Контракте, Стороны руководствуются действующим законодательством Российской Федерации.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Pr>
            <w:rFonts w:ascii="Times New Roman" w:hAnsi="Times New Roman"/>
            <w:sz w:val="24"/>
          </w:rPr>
          <w:t>пунктом 12.3.1</w:t>
        </w:r>
      </w:hyperlink>
      <w:r>
        <w:rPr>
          <w:rFonts w:ascii="Times New Roman" w:hAnsi="Times New Roman"/>
          <w:sz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Pr>
          <w:rFonts w:ascii="Times New Roman" w:hAnsi="Times New Roman"/>
          <w:sz w:val="24"/>
        </w:rPr>
        <w:lastRenderedPageBreak/>
        <w:t xml:space="preserve">адресам Сторон, указанным в </w:t>
      </w:r>
      <w:hyperlink w:anchor="Par808" w:history="1">
        <w:r>
          <w:rPr>
            <w:rFonts w:ascii="Times New Roman" w:hAnsi="Times New Roman"/>
            <w:sz w:val="24"/>
          </w:rPr>
          <w:t>разделе 15</w:t>
        </w:r>
      </w:hyperlink>
      <w:r>
        <w:rPr>
          <w:rFonts w:ascii="Times New Roman" w:hAnsi="Times New Roman"/>
          <w:sz w:val="24"/>
        </w:rPr>
        <w:t xml:space="preserve"> Контракта, либо с использованием электронной почты на электронные адреса, указанные в </w:t>
      </w:r>
      <w:hyperlink w:anchor="Par808" w:history="1">
        <w:r>
          <w:rPr>
            <w:rFonts w:ascii="Times New Roman" w:hAnsi="Times New Roman"/>
            <w:sz w:val="24"/>
          </w:rPr>
          <w:t>разделе 15</w:t>
        </w:r>
      </w:hyperlink>
      <w:r>
        <w:rPr>
          <w:rFonts w:ascii="Times New Roman" w:hAnsi="Times New Roman"/>
          <w:sz w:val="24"/>
        </w:rPr>
        <w:t xml:space="preserve"> Контракта, либо с использованием факсимильной связи.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Pr>
            <w:rFonts w:ascii="Times New Roman" w:hAnsi="Times New Roman"/>
            <w:sz w:val="24"/>
          </w:rPr>
          <w:t>разделе 15</w:t>
        </w:r>
      </w:hyperlink>
      <w:r>
        <w:rPr>
          <w:rFonts w:ascii="Times New Roman" w:hAnsi="Times New Roman"/>
          <w:sz w:val="24"/>
        </w:rPr>
        <w:t xml:space="preserve"> Контракта, считается надлежащим уведомлением Сторон.</w:t>
      </w:r>
    </w:p>
    <w:p w:rsidR="00C51945" w:rsidRDefault="00F1675E">
      <w:pPr>
        <w:spacing w:after="0" w:line="240" w:lineRule="auto"/>
        <w:ind w:firstLine="539"/>
        <w:jc w:val="both"/>
        <w:rPr>
          <w:rFonts w:ascii="Times New Roman" w:hAnsi="Times New Roman"/>
          <w:sz w:val="24"/>
        </w:rPr>
      </w:pPr>
      <w:bookmarkStart w:id="15" w:name="Par767"/>
      <w:bookmarkEnd w:id="15"/>
      <w:r>
        <w:rPr>
          <w:rFonts w:ascii="Times New Roman" w:hAnsi="Times New Roman"/>
          <w:sz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12.6. Настоящий Контракт составлен в форме электронного документа, подписанного усиленными электронными подписями Сторон.</w:t>
      </w:r>
    </w:p>
    <w:p w:rsidR="00C51945" w:rsidRPr="00F1675E" w:rsidRDefault="00F1675E">
      <w:pPr>
        <w:spacing w:after="0" w:line="240" w:lineRule="auto"/>
        <w:ind w:firstLine="539"/>
        <w:jc w:val="both"/>
        <w:rPr>
          <w:rFonts w:ascii="Times New Roman" w:hAnsi="Times New Roman"/>
          <w:color w:val="FF0000"/>
          <w:sz w:val="24"/>
        </w:rPr>
      </w:pPr>
      <w:r>
        <w:rPr>
          <w:rFonts w:ascii="Times New Roman" w:hAnsi="Times New Roman"/>
          <w:sz w:val="24"/>
        </w:rPr>
        <w:t xml:space="preserve">12.7. Должностное лицо Заказчика, ответственное за исполнение настоящего </w:t>
      </w:r>
      <w:r w:rsidRPr="00577B94">
        <w:rPr>
          <w:rFonts w:ascii="Times New Roman" w:hAnsi="Times New Roman"/>
          <w:sz w:val="24"/>
        </w:rPr>
        <w:t xml:space="preserve">Контракта </w:t>
      </w:r>
      <w:r w:rsidR="00577B94">
        <w:rPr>
          <w:rFonts w:ascii="Times New Roman" w:hAnsi="Times New Roman"/>
          <w:sz w:val="24"/>
        </w:rPr>
        <w:t xml:space="preserve">Титаренко Светлана Сергеевна, телефон 8 </w:t>
      </w:r>
      <w:r w:rsidRPr="00577B94">
        <w:rPr>
          <w:rFonts w:ascii="Times New Roman" w:hAnsi="Times New Roman"/>
          <w:sz w:val="24"/>
        </w:rPr>
        <w:t>(812)</w:t>
      </w:r>
      <w:r w:rsidR="00577B94">
        <w:rPr>
          <w:rFonts w:ascii="Times New Roman" w:hAnsi="Times New Roman"/>
          <w:sz w:val="24"/>
        </w:rPr>
        <w:t xml:space="preserve"> </w:t>
      </w:r>
      <w:r w:rsidR="00577B94" w:rsidRPr="00577B94">
        <w:rPr>
          <w:rFonts w:ascii="Times New Roman" w:hAnsi="Times New Roman"/>
          <w:sz w:val="24"/>
        </w:rPr>
        <w:t>361-00-62</w:t>
      </w:r>
      <w:r w:rsidRPr="00577B94">
        <w:rPr>
          <w:rFonts w:ascii="Times New Roman" w:hAnsi="Times New Roman"/>
          <w:sz w:val="24"/>
        </w:rPr>
        <w:t>;</w:t>
      </w:r>
      <w:r w:rsidR="00577B94" w:rsidRPr="00577B94">
        <w:rPr>
          <w:rFonts w:ascii="Times New Roman" w:hAnsi="Times New Roman"/>
          <w:sz w:val="24"/>
        </w:rPr>
        <w:t xml:space="preserve"> dou116frunz@yandex.ru</w:t>
      </w:r>
      <w:r w:rsidRPr="00577B94">
        <w:rPr>
          <w:rFonts w:ascii="Times New Roman" w:hAnsi="Times New Roman"/>
          <w:sz w:val="24"/>
        </w:rPr>
        <w:t>.</w:t>
      </w:r>
      <w:r w:rsidRPr="00F1675E">
        <w:rPr>
          <w:rFonts w:ascii="Times New Roman" w:hAnsi="Times New Roman"/>
          <w:color w:val="FF0000"/>
          <w:sz w:val="24"/>
        </w:rPr>
        <w:t xml:space="preserve">    </w:t>
      </w:r>
    </w:p>
    <w:p w:rsidR="00C51945" w:rsidRDefault="00C51945">
      <w:pPr>
        <w:spacing w:after="0" w:line="240" w:lineRule="auto"/>
        <w:ind w:firstLine="539"/>
        <w:jc w:val="both"/>
        <w:rPr>
          <w:rFonts w:ascii="Times New Roman" w:hAnsi="Times New Roman"/>
          <w:sz w:val="24"/>
        </w:rPr>
      </w:pP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r>
        <w:rPr>
          <w:rFonts w:ascii="Times New Roman" w:hAnsi="Times New Roman"/>
          <w:b/>
        </w:rPr>
        <w:t>13. Антикоррупционная оговорка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sz w:val="24"/>
        </w:rPr>
      </w:pPr>
      <w:r>
        <w:rPr>
          <w:rFonts w:ascii="Times New Roman" w:hAnsi="Times New Roman"/>
          <w:sz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rsidR="00C51945" w:rsidRDefault="00F1675E">
      <w:pPr>
        <w:spacing w:after="0" w:line="240" w:lineRule="auto"/>
        <w:jc w:val="center"/>
        <w:outlineLvl w:val="0"/>
        <w:rPr>
          <w:rFonts w:ascii="Times New Roman" w:hAnsi="Times New Roman"/>
          <w:b/>
        </w:rPr>
      </w:pPr>
      <w:r>
        <w:rPr>
          <w:rFonts w:ascii="Times New Roman" w:hAnsi="Times New Roman"/>
          <w:b/>
        </w:rPr>
        <w:t>14. Перечень приложений</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ind w:firstLine="539"/>
        <w:jc w:val="both"/>
        <w:rPr>
          <w:rFonts w:ascii="Times New Roman" w:hAnsi="Times New Roman"/>
        </w:rPr>
      </w:pPr>
      <w:r>
        <w:rPr>
          <w:rFonts w:ascii="Times New Roman" w:hAnsi="Times New Roman"/>
        </w:rPr>
        <w:t>Неотъемлемой частью настоящего Контракта является следующее:</w:t>
      </w:r>
    </w:p>
    <w:p w:rsidR="00C51945" w:rsidRDefault="00F1675E">
      <w:pPr>
        <w:spacing w:after="0" w:line="240" w:lineRule="auto"/>
        <w:ind w:firstLine="539"/>
        <w:jc w:val="both"/>
        <w:rPr>
          <w:rFonts w:ascii="Times New Roman" w:hAnsi="Times New Roman"/>
        </w:rPr>
      </w:pPr>
      <w:r>
        <w:rPr>
          <w:rFonts w:ascii="Times New Roman" w:hAnsi="Times New Roman"/>
        </w:rPr>
        <w:t xml:space="preserve">Приложение № 1 - </w:t>
      </w:r>
      <w:hyperlink r:id="rId22" w:history="1">
        <w:r>
          <w:rPr>
            <w:rFonts w:ascii="Times New Roman" w:hAnsi="Times New Roman"/>
          </w:rPr>
          <w:t>Спецификация</w:t>
        </w:r>
      </w:hyperlink>
      <w:r>
        <w:rPr>
          <w:rFonts w:ascii="Times New Roman" w:hAnsi="Times New Roman"/>
        </w:rPr>
        <w:t>;</w:t>
      </w:r>
    </w:p>
    <w:p w:rsidR="00C51945" w:rsidRDefault="00F1675E">
      <w:pPr>
        <w:spacing w:after="0" w:line="240" w:lineRule="auto"/>
        <w:ind w:firstLine="539"/>
        <w:jc w:val="both"/>
        <w:rPr>
          <w:rFonts w:ascii="Times New Roman" w:hAnsi="Times New Roman"/>
        </w:rPr>
      </w:pPr>
      <w:r>
        <w:rPr>
          <w:rFonts w:ascii="Times New Roman" w:hAnsi="Times New Roman"/>
        </w:rPr>
        <w:t xml:space="preserve">Приложение № 2 - </w:t>
      </w:r>
      <w:hyperlink r:id="rId23" w:history="1">
        <w:r>
          <w:rPr>
            <w:rFonts w:ascii="Times New Roman" w:hAnsi="Times New Roman"/>
          </w:rPr>
          <w:t>Описание</w:t>
        </w:r>
      </w:hyperlink>
      <w:r>
        <w:rPr>
          <w:rFonts w:ascii="Times New Roman" w:hAnsi="Times New Roman"/>
        </w:rPr>
        <w:t xml:space="preserve"> объекта закупки;</w:t>
      </w:r>
    </w:p>
    <w:p w:rsidR="00C51945" w:rsidRDefault="00F1675E">
      <w:pPr>
        <w:spacing w:after="0" w:line="240" w:lineRule="auto"/>
        <w:ind w:firstLine="539"/>
        <w:jc w:val="both"/>
        <w:rPr>
          <w:rFonts w:ascii="Times New Roman" w:hAnsi="Times New Roman"/>
        </w:rPr>
      </w:pPr>
      <w:r>
        <w:rPr>
          <w:rFonts w:ascii="Times New Roman" w:hAnsi="Times New Roman"/>
        </w:rPr>
        <w:t xml:space="preserve">Приложение № 3 - Форма </w:t>
      </w:r>
      <w:hyperlink r:id="rId24" w:history="1">
        <w:r>
          <w:rPr>
            <w:rFonts w:ascii="Times New Roman" w:hAnsi="Times New Roman"/>
          </w:rPr>
          <w:t>Заявки</w:t>
        </w:r>
      </w:hyperlink>
      <w:r>
        <w:rPr>
          <w:rFonts w:ascii="Times New Roman" w:hAnsi="Times New Roman"/>
        </w:rPr>
        <w:t xml:space="preserve"> на поставку Товара;</w:t>
      </w:r>
    </w:p>
    <w:p w:rsidR="00C51945" w:rsidRDefault="00F1675E">
      <w:pPr>
        <w:spacing w:after="0" w:line="240" w:lineRule="auto"/>
        <w:ind w:firstLine="539"/>
        <w:jc w:val="both"/>
        <w:rPr>
          <w:rFonts w:ascii="Times New Roman" w:hAnsi="Times New Roman"/>
        </w:rPr>
      </w:pPr>
      <w:r>
        <w:rPr>
          <w:rFonts w:ascii="Times New Roman" w:hAnsi="Times New Roman"/>
        </w:rPr>
        <w:t xml:space="preserve">Приложение № 4 - </w:t>
      </w:r>
      <w:hyperlink r:id="rId25" w:history="1">
        <w:r>
          <w:rPr>
            <w:rFonts w:ascii="Times New Roman" w:hAnsi="Times New Roman"/>
          </w:rPr>
          <w:t>Перечень</w:t>
        </w:r>
      </w:hyperlink>
      <w:r>
        <w:rPr>
          <w:rFonts w:ascii="Times New Roman" w:hAnsi="Times New Roman"/>
        </w:rPr>
        <w:t xml:space="preserve"> адресов поставки Товара.</w:t>
      </w:r>
    </w:p>
    <w:p w:rsidR="00C51945" w:rsidRDefault="00C51945">
      <w:pPr>
        <w:spacing w:after="0" w:line="240" w:lineRule="auto"/>
        <w:ind w:firstLine="540"/>
        <w:jc w:val="both"/>
        <w:rPr>
          <w:rFonts w:ascii="Times New Roman" w:hAnsi="Times New Roman"/>
          <w:b/>
        </w:rPr>
      </w:pPr>
    </w:p>
    <w:p w:rsidR="00C51945" w:rsidRDefault="00F1675E">
      <w:pPr>
        <w:spacing w:after="0" w:line="240" w:lineRule="auto"/>
        <w:jc w:val="center"/>
        <w:outlineLvl w:val="0"/>
        <w:rPr>
          <w:rFonts w:ascii="Times New Roman" w:hAnsi="Times New Roman"/>
          <w:b/>
        </w:rPr>
      </w:pPr>
      <w:bookmarkStart w:id="16" w:name="Par808"/>
      <w:bookmarkEnd w:id="16"/>
      <w:r>
        <w:rPr>
          <w:rFonts w:ascii="Times New Roman" w:hAnsi="Times New Roman"/>
          <w:b/>
        </w:rPr>
        <w:t>15. Адреса. Банковские реквизиты и подписи Сторон</w:t>
      </w:r>
    </w:p>
    <w:p w:rsidR="00C51945" w:rsidRDefault="00C51945">
      <w:pPr>
        <w:spacing w:after="0" w:line="240" w:lineRule="auto"/>
        <w:jc w:val="center"/>
        <w:outlineLvl w:val="0"/>
        <w:rPr>
          <w:rFonts w:ascii="Times New Roman" w:hAnsi="Times New Roman"/>
          <w:b/>
        </w:rPr>
      </w:pPr>
    </w:p>
    <w:tbl>
      <w:tblPr>
        <w:tblW w:w="0" w:type="auto"/>
        <w:tblLayout w:type="fixed"/>
        <w:tblLook w:val="04A0" w:firstRow="1" w:lastRow="0" w:firstColumn="1" w:lastColumn="0" w:noHBand="0" w:noVBand="1"/>
      </w:tblPr>
      <w:tblGrid>
        <w:gridCol w:w="4785"/>
        <w:gridCol w:w="4784"/>
      </w:tblGrid>
      <w:tr w:rsidR="00C51945">
        <w:tc>
          <w:tcPr>
            <w:tcW w:w="4785" w:type="dxa"/>
            <w:tcMar>
              <w:top w:w="0" w:type="dxa"/>
              <w:bottom w:w="0" w:type="dxa"/>
            </w:tcMar>
          </w:tcPr>
          <w:p w:rsidR="00C51945" w:rsidRDefault="00F1675E">
            <w:pPr>
              <w:spacing w:after="0" w:line="240" w:lineRule="auto"/>
              <w:jc w:val="center"/>
              <w:outlineLvl w:val="0"/>
              <w:rPr>
                <w:rFonts w:ascii="Times New Roman" w:hAnsi="Times New Roman"/>
                <w:b/>
                <w:sz w:val="24"/>
              </w:rPr>
            </w:pPr>
            <w:r>
              <w:rPr>
                <w:rFonts w:ascii="Times New Roman" w:hAnsi="Times New Roman"/>
                <w:b/>
                <w:sz w:val="24"/>
              </w:rPr>
              <w:lastRenderedPageBreak/>
              <w:t>ЗАКАЗЧИК</w:t>
            </w:r>
          </w:p>
          <w:p w:rsidR="00C51945" w:rsidRDefault="00C51945">
            <w:pPr>
              <w:spacing w:after="0" w:line="240" w:lineRule="auto"/>
              <w:jc w:val="center"/>
              <w:outlineLvl w:val="0"/>
              <w:rPr>
                <w:rFonts w:ascii="Times New Roman" w:hAnsi="Times New Roman"/>
                <w:b/>
                <w:sz w:val="24"/>
              </w:rPr>
            </w:pPr>
          </w:p>
          <w:p w:rsidR="00C51945" w:rsidRDefault="00F1675E">
            <w:pPr>
              <w:pStyle w:val="af2"/>
              <w:tabs>
                <w:tab w:val="left" w:pos="426"/>
                <w:tab w:val="left" w:pos="927"/>
              </w:tabs>
              <w:spacing w:after="0" w:line="240" w:lineRule="auto"/>
              <w:rPr>
                <w:rFonts w:ascii="Times New Roman" w:hAnsi="Times New Roman"/>
              </w:rPr>
            </w:pPr>
            <w:r>
              <w:rPr>
                <w:rFonts w:ascii="Times New Roman" w:hAnsi="Times New Roman"/>
                <w:b/>
              </w:rPr>
              <w:t>Заказчик:</w:t>
            </w:r>
          </w:p>
          <w:p w:rsidR="00C51945" w:rsidRDefault="00F1675E">
            <w:pPr>
              <w:pStyle w:val="af2"/>
              <w:tabs>
                <w:tab w:val="left" w:pos="426"/>
                <w:tab w:val="left" w:pos="927"/>
              </w:tabs>
              <w:spacing w:line="240" w:lineRule="auto"/>
              <w:rPr>
                <w:rFonts w:ascii="Times New Roman" w:hAnsi="Times New Roman"/>
                <w:b/>
              </w:rPr>
            </w:pPr>
            <w:r>
              <w:rPr>
                <w:rFonts w:ascii="Times New Roman" w:hAnsi="Times New Roman"/>
                <w:b/>
              </w:rPr>
              <w:t xml:space="preserve">Государственное бюджетное дошкольное образовательное учреждение детский сад № 116 компенсирующего вида Фрунзенского района Санкт-Петербурга </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Юридический адрес: 192239, Санкт-Петербург, Альпийский переулок, дом 5, корпус 1, литера А</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Телефон: 361-00-62</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Адрес электронной почты: dou116frunz@yandex.ru</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ИНН 7816160467</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КПП 781601001</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Лицевой счет 0661090 в Комитете финансов</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Заведующий</w:t>
            </w:r>
          </w:p>
          <w:p w:rsidR="00C51945" w:rsidRDefault="00F1675E">
            <w:pPr>
              <w:pStyle w:val="af2"/>
              <w:tabs>
                <w:tab w:val="left" w:pos="426"/>
                <w:tab w:val="left" w:pos="927"/>
              </w:tabs>
              <w:spacing w:line="240" w:lineRule="auto"/>
              <w:rPr>
                <w:rFonts w:ascii="Times New Roman" w:hAnsi="Times New Roman"/>
              </w:rPr>
            </w:pPr>
            <w:r>
              <w:rPr>
                <w:rFonts w:ascii="Times New Roman" w:hAnsi="Times New Roman"/>
              </w:rPr>
              <w:t>______________/Титаренко С.С. /</w:t>
            </w:r>
          </w:p>
          <w:p w:rsidR="00C51945" w:rsidRDefault="00F1675E">
            <w:pPr>
              <w:spacing w:after="0" w:line="240" w:lineRule="auto"/>
              <w:outlineLvl w:val="0"/>
              <w:rPr>
                <w:rFonts w:ascii="Times New Roman" w:hAnsi="Times New Roman"/>
                <w:b/>
                <w:sz w:val="24"/>
              </w:rPr>
            </w:pPr>
            <w:r>
              <w:rPr>
                <w:rFonts w:ascii="Times New Roman" w:hAnsi="Times New Roman"/>
                <w:i/>
              </w:rPr>
              <w:t>Подписано ЭЦП</w:t>
            </w:r>
          </w:p>
        </w:tc>
        <w:tc>
          <w:tcPr>
            <w:tcW w:w="4784" w:type="dxa"/>
            <w:tcMar>
              <w:top w:w="0" w:type="dxa"/>
              <w:bottom w:w="0" w:type="dxa"/>
            </w:tcMar>
          </w:tcPr>
          <w:p w:rsidR="00C51945" w:rsidRDefault="00F1675E">
            <w:pPr>
              <w:spacing w:after="0" w:line="240" w:lineRule="auto"/>
              <w:jc w:val="center"/>
              <w:outlineLvl w:val="0"/>
              <w:rPr>
                <w:rFonts w:ascii="Times New Roman" w:hAnsi="Times New Roman"/>
                <w:b/>
                <w:sz w:val="24"/>
              </w:rPr>
            </w:pPr>
            <w:r>
              <w:rPr>
                <w:rFonts w:ascii="Times New Roman" w:hAnsi="Times New Roman"/>
                <w:b/>
                <w:sz w:val="24"/>
              </w:rPr>
              <w:t>ПОСТАВЩИК</w:t>
            </w:r>
          </w:p>
          <w:p w:rsidR="00C51945" w:rsidRDefault="00C51945">
            <w:pPr>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___________________________________</w:t>
            </w: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___________________________________</w:t>
            </w: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outlineLvl w:val="0"/>
              <w:rPr>
                <w:rFonts w:ascii="Times New Roman" w:hAnsi="Times New Roman"/>
                <w:b/>
                <w:sz w:val="24"/>
              </w:rPr>
            </w:pPr>
            <w:r>
              <w:rPr>
                <w:rFonts w:ascii="Times New Roman" w:hAnsi="Times New Roman"/>
                <w:i/>
              </w:rPr>
              <w:t>Подписано ЭЦП</w:t>
            </w:r>
          </w:p>
        </w:tc>
      </w:tr>
    </w:tbl>
    <w:p w:rsidR="00C51945" w:rsidRDefault="00C51945">
      <w:pPr>
        <w:spacing w:after="0" w:line="240" w:lineRule="auto"/>
        <w:jc w:val="center"/>
        <w:outlineLvl w:val="0"/>
        <w:rPr>
          <w:rFonts w:ascii="Times New Roman" w:hAnsi="Times New Roman"/>
          <w:b/>
        </w:rPr>
      </w:pPr>
    </w:p>
    <w:p w:rsidR="00C51945" w:rsidRDefault="00C51945">
      <w:pPr>
        <w:spacing w:after="0" w:line="240" w:lineRule="auto"/>
        <w:jc w:val="center"/>
        <w:outlineLvl w:val="0"/>
        <w:rPr>
          <w:rFonts w:ascii="Times New Roman" w:hAnsi="Times New Roman"/>
          <w:b/>
        </w:rPr>
      </w:pPr>
    </w:p>
    <w:p w:rsidR="00C51945" w:rsidRDefault="00C51945">
      <w:pPr>
        <w:spacing w:after="0" w:line="240" w:lineRule="auto"/>
        <w:jc w:val="center"/>
        <w:outlineLvl w:val="0"/>
        <w:rPr>
          <w:rFonts w:ascii="Times New Roman" w:hAnsi="Times New Roman"/>
          <w:b/>
        </w:rPr>
      </w:pPr>
    </w:p>
    <w:p w:rsidR="00C51945" w:rsidRDefault="00C51945">
      <w:pPr>
        <w:spacing w:after="0" w:line="240" w:lineRule="auto"/>
        <w:jc w:val="center"/>
        <w:outlineLvl w:val="0"/>
        <w:rPr>
          <w:rFonts w:ascii="Times New Roman" w:hAnsi="Times New Roman"/>
          <w:b/>
        </w:rPr>
      </w:pPr>
    </w:p>
    <w:p w:rsidR="00C51945" w:rsidRDefault="00C51945">
      <w:pPr>
        <w:spacing w:after="0" w:line="240" w:lineRule="auto"/>
        <w:jc w:val="center"/>
        <w:outlineLvl w:val="0"/>
        <w:rPr>
          <w:rFonts w:ascii="Times New Roman" w:hAnsi="Times New Roman"/>
          <w:b/>
        </w:rPr>
      </w:pPr>
    </w:p>
    <w:p w:rsidR="00C51945" w:rsidRDefault="00C51945">
      <w:pPr>
        <w:spacing w:after="0" w:line="240" w:lineRule="auto"/>
        <w:outlineLvl w:val="0"/>
        <w:rPr>
          <w:rFonts w:ascii="Times New Roman" w:hAnsi="Times New Roman"/>
          <w:b/>
          <w:sz w:val="24"/>
        </w:rPr>
      </w:pPr>
    </w:p>
    <w:p w:rsidR="00C51945" w:rsidRDefault="00C51945">
      <w:pPr>
        <w:spacing w:after="0" w:line="240" w:lineRule="auto"/>
        <w:outlineLvl w:val="0"/>
        <w:rPr>
          <w:rFonts w:ascii="Times New Roman" w:hAnsi="Times New Roman"/>
          <w:b/>
          <w:sz w:val="24"/>
        </w:rPr>
      </w:pPr>
    </w:p>
    <w:p w:rsidR="00C51945" w:rsidRDefault="00C51945">
      <w:pPr>
        <w:spacing w:after="0" w:line="240" w:lineRule="auto"/>
        <w:outlineLvl w:val="0"/>
        <w:rPr>
          <w:rFonts w:ascii="Times New Roman" w:hAnsi="Times New Roman"/>
          <w:b/>
          <w:sz w:val="24"/>
        </w:rPr>
      </w:pPr>
    </w:p>
    <w:p w:rsidR="00C51945" w:rsidRDefault="00F1675E">
      <w:pPr>
        <w:spacing w:line="276" w:lineRule="auto"/>
        <w:rPr>
          <w:rFonts w:ascii="Times New Roman" w:hAnsi="Times New Roman"/>
          <w:b/>
          <w:sz w:val="24"/>
        </w:rPr>
      </w:pPr>
      <w:r>
        <w:br w:type="page"/>
      </w:r>
    </w:p>
    <w:p w:rsidR="00C51945" w:rsidRDefault="00C51945">
      <w:pPr>
        <w:sectPr w:rsidR="00C51945">
          <w:pgSz w:w="11906" w:h="16838"/>
          <w:pgMar w:top="1134" w:right="851" w:bottom="1134" w:left="1701" w:header="0" w:footer="0" w:gutter="0"/>
          <w:cols w:space="720"/>
        </w:sectPr>
      </w:pPr>
    </w:p>
    <w:p w:rsidR="00C51945" w:rsidRDefault="00F1675E">
      <w:pPr>
        <w:spacing w:after="0" w:line="240" w:lineRule="auto"/>
        <w:outlineLvl w:val="0"/>
        <w:rPr>
          <w:rFonts w:ascii="Times New Roman" w:hAnsi="Times New Roman"/>
          <w:b/>
          <w:sz w:val="24"/>
        </w:rPr>
      </w:pPr>
      <w:r>
        <w:rPr>
          <w:rFonts w:ascii="Times New Roman" w:hAnsi="Times New Roman"/>
          <w:b/>
          <w:sz w:val="24"/>
        </w:rPr>
        <w:lastRenderedPageBreak/>
        <w:t>Приложение N 1</w:t>
      </w:r>
    </w:p>
    <w:p w:rsidR="00C51945" w:rsidRDefault="00F1675E">
      <w:pPr>
        <w:spacing w:after="0" w:line="240" w:lineRule="auto"/>
        <w:rPr>
          <w:rFonts w:ascii="Times New Roman" w:hAnsi="Times New Roman"/>
          <w:b/>
          <w:sz w:val="24"/>
        </w:rPr>
      </w:pPr>
      <w:r>
        <w:rPr>
          <w:rFonts w:ascii="Times New Roman" w:hAnsi="Times New Roman"/>
          <w:b/>
          <w:sz w:val="24"/>
        </w:rPr>
        <w:t>к Контракту от "__" _______  2026 г. N __</w:t>
      </w:r>
    </w:p>
    <w:p w:rsidR="00C51945" w:rsidRDefault="00C51945">
      <w:pPr>
        <w:spacing w:after="0" w:line="240" w:lineRule="auto"/>
        <w:rPr>
          <w:rFonts w:ascii="Times New Roman" w:hAnsi="Times New Roman"/>
          <w:b/>
          <w:sz w:val="24"/>
        </w:rPr>
      </w:pPr>
    </w:p>
    <w:p w:rsidR="00C51945" w:rsidRDefault="00F1675E">
      <w:pPr>
        <w:spacing w:after="0" w:line="240" w:lineRule="auto"/>
        <w:jc w:val="center"/>
        <w:rPr>
          <w:rFonts w:ascii="Times New Roman" w:hAnsi="Times New Roman"/>
          <w:b/>
          <w:sz w:val="24"/>
        </w:rPr>
      </w:pPr>
      <w:r>
        <w:rPr>
          <w:rFonts w:ascii="Times New Roman" w:hAnsi="Times New Roman"/>
          <w:b/>
          <w:sz w:val="24"/>
        </w:rPr>
        <w:t>Спецификация</w:t>
      </w:r>
    </w:p>
    <w:tbl>
      <w:tblPr>
        <w:tblW w:w="15041" w:type="dxa"/>
        <w:tblInd w:w="-459" w:type="dxa"/>
        <w:tblLayout w:type="fixed"/>
        <w:tblCellMar>
          <w:top w:w="28" w:type="dxa"/>
          <w:bottom w:w="28" w:type="dxa"/>
        </w:tblCellMar>
        <w:tblLook w:val="04A0" w:firstRow="1" w:lastRow="0" w:firstColumn="1" w:lastColumn="0" w:noHBand="0" w:noVBand="1"/>
      </w:tblPr>
      <w:tblGrid>
        <w:gridCol w:w="567"/>
        <w:gridCol w:w="2410"/>
        <w:gridCol w:w="1276"/>
        <w:gridCol w:w="2268"/>
        <w:gridCol w:w="1559"/>
        <w:gridCol w:w="1559"/>
        <w:gridCol w:w="1276"/>
        <w:gridCol w:w="1843"/>
        <w:gridCol w:w="2283"/>
      </w:tblGrid>
      <w:tr w:rsidR="00C41237" w:rsidTr="00370962">
        <w:tc>
          <w:tcPr>
            <w:tcW w:w="567"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w:t>
            </w:r>
            <w:r>
              <w:rPr>
                <w:rFonts w:ascii="Times New Roman" w:hAnsi="Times New Roman"/>
                <w:b/>
                <w:sz w:val="24"/>
              </w:rPr>
              <w:br/>
              <w:t>п/п</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Тип объекта закупки</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Позиции по КТРУ, ОКПД2, ККН</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Количество (объем) и единица измерения товара, работы, услуги</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Цена за единицу (в валюте контракта)</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Ставка НДС</w:t>
            </w: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Страна происхождения товара</w:t>
            </w: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Сумма (в валюте контракта)</w:t>
            </w:r>
          </w:p>
        </w:tc>
      </w:tr>
      <w:tr w:rsidR="00C41237" w:rsidTr="00370962">
        <w:tc>
          <w:tcPr>
            <w:tcW w:w="567"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1</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2</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3</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4</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5</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6</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7</w:t>
            </w: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8</w:t>
            </w: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9</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1</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 xml:space="preserve">Капуста цветная </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18"/>
              </w:rPr>
            </w:pPr>
            <w:r>
              <w:rPr>
                <w:rFonts w:ascii="Times New Roman" w:hAnsi="Times New Roman"/>
                <w:sz w:val="18"/>
              </w:rPr>
              <w:t>Капуста цветная (01.13.13.000-00000006), Капуста цветная (01.13.13.000), Капуста цветная тип 1 (01.13.13.000-003)</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289,62</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rPr>
          <w:trHeight w:val="2464"/>
        </w:trPr>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rPr>
            </w:pPr>
            <w:r>
              <w:rPr>
                <w:rFonts w:ascii="Times New Roman" w:hAnsi="Times New Roman"/>
                <w:u w:val="single"/>
              </w:rPr>
              <w:t>Товарный сорт</w:t>
            </w:r>
            <w:r>
              <w:rPr>
                <w:rFonts w:ascii="Times New Roman" w:hAnsi="Times New Roman"/>
              </w:rPr>
              <w:t>: Высший;</w:t>
            </w:r>
          </w:p>
          <w:p w:rsidR="00C41237" w:rsidRDefault="00C41237">
            <w:pPr>
              <w:pStyle w:val="a3"/>
              <w:widowControl/>
              <w:spacing w:line="240" w:lineRule="auto"/>
              <w:jc w:val="center"/>
              <w:rPr>
                <w:rFonts w:ascii="Times New Roman" w:hAnsi="Times New Roman"/>
              </w:rPr>
            </w:pPr>
            <w:r>
              <w:rPr>
                <w:rFonts w:ascii="Times New Roman" w:hAnsi="Times New Roman"/>
                <w:u w:val="single"/>
              </w:rPr>
              <w:t>Фасовка</w:t>
            </w:r>
            <w:r>
              <w:rPr>
                <w:rFonts w:ascii="Times New Roman" w:hAnsi="Times New Roman"/>
              </w:rPr>
              <w:t>: Весовая;</w:t>
            </w:r>
          </w:p>
          <w:p w:rsidR="00C41237" w:rsidRDefault="00C41237">
            <w:pPr>
              <w:pStyle w:val="a3"/>
              <w:widowControl/>
              <w:spacing w:line="240" w:lineRule="auto"/>
              <w:jc w:val="center"/>
              <w:rPr>
                <w:rFonts w:ascii="Times New Roman" w:hAnsi="Times New Roman"/>
              </w:rPr>
            </w:pPr>
            <w:r>
              <w:rPr>
                <w:rFonts w:ascii="Times New Roman" w:hAnsi="Times New Roman"/>
                <w:u w:val="single"/>
              </w:rPr>
              <w:t>Вид</w:t>
            </w:r>
            <w:r>
              <w:rPr>
                <w:rFonts w:ascii="Times New Roman" w:hAnsi="Times New Roman"/>
              </w:rPr>
              <w:t>: Свежая;</w:t>
            </w:r>
          </w:p>
          <w:p w:rsidR="00C41237" w:rsidRDefault="00C41237" w:rsidP="00C41237">
            <w:pPr>
              <w:spacing w:line="240" w:lineRule="auto"/>
              <w:jc w:val="center"/>
              <w:rPr>
                <w:rFonts w:ascii="Times New Roman" w:hAnsi="Times New Roman"/>
                <w:sz w:val="24"/>
                <w:u w:val="single"/>
              </w:rPr>
            </w:pPr>
            <w:r w:rsidRPr="00C41237">
              <w:rPr>
                <w:rFonts w:ascii="Times New Roman" w:hAnsi="Times New Roman"/>
                <w:sz w:val="24"/>
                <w:u w:val="single"/>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 </w:t>
            </w:r>
          </w:p>
          <w:p w:rsidR="00C41237" w:rsidRPr="00C41237" w:rsidRDefault="00C41237" w:rsidP="00C41237">
            <w:pPr>
              <w:spacing w:line="240" w:lineRule="auto"/>
              <w:jc w:val="center"/>
              <w:rPr>
                <w:rFonts w:ascii="Times New Roman" w:hAnsi="Times New Roman"/>
                <w:sz w:val="24"/>
                <w:u w:val="single"/>
              </w:rPr>
            </w:pP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lastRenderedPageBreak/>
              <w:t>2</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Клюква тип 1</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Клюква (01.25.19.150), Клюква тип 1(01.25.19.150-001)</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638,33</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rPr>
          <w:trHeight w:val="2074"/>
        </w:trPr>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w:t>
            </w:r>
            <w:r>
              <w:rPr>
                <w:rFonts w:ascii="Times New Roman" w:hAnsi="Times New Roman"/>
                <w:sz w:val="24"/>
              </w:rPr>
              <w:t>: Свежая;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Фасовка</w:t>
            </w:r>
            <w:r>
              <w:rPr>
                <w:rFonts w:ascii="Times New Roman" w:hAnsi="Times New Roman"/>
                <w:sz w:val="24"/>
              </w:rPr>
              <w:t>: Весовая;</w:t>
            </w:r>
          </w:p>
          <w:p w:rsidR="00C41237" w:rsidRPr="00C41237" w:rsidRDefault="00C41237" w:rsidP="00C41237">
            <w:pPr>
              <w:pStyle w:val="a3"/>
              <w:widowControl/>
              <w:spacing w:line="240" w:lineRule="auto"/>
              <w:jc w:val="cente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 </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3</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Укроп свежий</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Укроп свежий (01.13.19.000-00000006), Овощи листовые или стебельные прочие (01.13.19.000), Укроп свежий тип 1(01.13.19.000-002)</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744,38</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Фасовка</w:t>
            </w:r>
            <w:r>
              <w:rPr>
                <w:rFonts w:ascii="Times New Roman" w:hAnsi="Times New Roman"/>
                <w:sz w:val="24"/>
              </w:rPr>
              <w:t>: Весовая;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Тип</w:t>
            </w:r>
            <w:r>
              <w:rPr>
                <w:rFonts w:ascii="Times New Roman" w:hAnsi="Times New Roman"/>
                <w:sz w:val="24"/>
              </w:rPr>
              <w:t>: Зелень;</w:t>
            </w:r>
          </w:p>
          <w:p w:rsidR="00C41237" w:rsidRDefault="00C41237">
            <w:pPr>
              <w:pStyle w:val="a3"/>
              <w:widowControl/>
              <w:spacing w:line="240" w:lineRule="auto"/>
              <w:jc w:val="cente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 </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4</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Апельсины</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Апельсины (01.23.13.000-00000003), Апельсины (01.23.13.000), Апельсины тип 2(01.23.13.000-002)</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141,33</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Товарный сорт</w:t>
            </w:r>
            <w:r>
              <w:rPr>
                <w:rFonts w:ascii="Times New Roman" w:hAnsi="Times New Roman"/>
                <w:sz w:val="24"/>
              </w:rPr>
              <w:t>: Не ниже высшего;</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w:t>
            </w:r>
            <w:r>
              <w:rPr>
                <w:rFonts w:ascii="Times New Roman" w:hAnsi="Times New Roman"/>
                <w:sz w:val="24"/>
              </w:rPr>
              <w:t>: Свежие;</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Фасовка</w:t>
            </w:r>
            <w:r>
              <w:rPr>
                <w:rFonts w:ascii="Times New Roman" w:hAnsi="Times New Roman"/>
                <w:sz w:val="24"/>
              </w:rPr>
              <w:t>: Весовая;</w:t>
            </w:r>
          </w:p>
          <w:p w:rsidR="00C41237" w:rsidRDefault="00C41237">
            <w:pPr>
              <w:pStyle w:val="a3"/>
              <w:widowControl/>
              <w:spacing w:line="240" w:lineRule="auto"/>
              <w:jc w:val="cente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 </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5</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 xml:space="preserve">Сыры полутвердые </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275860">
            <w:pPr>
              <w:pStyle w:val="a3"/>
              <w:widowControl/>
              <w:spacing w:line="240" w:lineRule="auto"/>
              <w:jc w:val="center"/>
              <w:rPr>
                <w:rFonts w:ascii="Times New Roman" w:hAnsi="Times New Roman"/>
                <w:sz w:val="20"/>
              </w:rPr>
            </w:pPr>
            <w:r w:rsidRPr="00275860">
              <w:rPr>
                <w:rFonts w:ascii="Times New Roman" w:hAnsi="Times New Roman"/>
                <w:sz w:val="20"/>
              </w:rPr>
              <w:t>Сыры полутвердые (10.51.40.120-00000002), Сыры полутвердые (10.51.40.120), Сыры полутвердые тип 2(10.51.40.120-001)</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1070,25</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Форма сыра</w:t>
            </w:r>
            <w:r>
              <w:rPr>
                <w:rFonts w:ascii="Times New Roman" w:hAnsi="Times New Roman"/>
                <w:sz w:val="24"/>
              </w:rPr>
              <w:t>: Брусок;</w:t>
            </w:r>
          </w:p>
          <w:p w:rsidR="00C41237" w:rsidRDefault="00C41237">
            <w:pPr>
              <w:pStyle w:val="a3"/>
              <w:widowControl/>
              <w:spacing w:line="240" w:lineRule="auto"/>
              <w:jc w:val="center"/>
              <w:rPr>
                <w:rFonts w:ascii="Times New Roman" w:hAnsi="Times New Roman"/>
                <w:sz w:val="24"/>
                <w:u w:val="single"/>
              </w:rPr>
            </w:pPr>
            <w:r>
              <w:rPr>
                <w:rFonts w:ascii="Times New Roman" w:hAnsi="Times New Roman"/>
                <w:sz w:val="24"/>
                <w:u w:val="single"/>
              </w:rPr>
              <w:t>Фасовка: Весовая</w:t>
            </w:r>
          </w:p>
          <w:p w:rsidR="00C41237" w:rsidRDefault="00C41237">
            <w:pPr>
              <w:spacing w:line="240" w:lineRule="auto"/>
              <w:jc w:val="center"/>
            </w:pPr>
            <w:r>
              <w:rPr>
                <w:rFonts w:ascii="Times New Roman" w:hAnsi="Times New Roman"/>
                <w:sz w:val="24"/>
                <w:u w:val="single"/>
              </w:rPr>
              <w:t>Сорт сыра из коровьего молока: Высший</w:t>
            </w:r>
          </w:p>
          <w:p w:rsidR="00C41237" w:rsidRDefault="00C41237">
            <w:pPr>
              <w:jc w:val="center"/>
              <w:rPr>
                <w:rFonts w:ascii="Times New Roman" w:hAnsi="Times New Roman"/>
                <w:sz w:val="24"/>
                <w:u w:val="single"/>
              </w:rPr>
            </w:pPr>
            <w:r>
              <w:rPr>
                <w:rFonts w:ascii="Times New Roman" w:hAnsi="Times New Roman"/>
                <w:sz w:val="24"/>
                <w:u w:val="single"/>
              </w:rPr>
              <w:t>Вид сырья: Коровье молоко</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 сыра</w:t>
            </w:r>
            <w:r>
              <w:rPr>
                <w:rFonts w:ascii="Times New Roman" w:hAnsi="Times New Roman"/>
                <w:sz w:val="24"/>
              </w:rPr>
              <w:t>: Цельный;</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 сыра в зависимости от массовой доля жира в пересчете на сухое вещество</w:t>
            </w:r>
            <w:r>
              <w:rPr>
                <w:rFonts w:ascii="Times New Roman" w:hAnsi="Times New Roman"/>
                <w:sz w:val="24"/>
              </w:rPr>
              <w:t>: Полужирные;</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w:t>
            </w:r>
          </w:p>
          <w:p w:rsidR="00C41237" w:rsidRDefault="00C41237">
            <w:pPr>
              <w:spacing w:after="0" w:line="270" w:lineRule="atLeast"/>
              <w:rPr>
                <w:rFonts w:ascii="Times New Roman" w:hAnsi="Times New Roman"/>
                <w:sz w:val="24"/>
              </w:rPr>
            </w:pPr>
            <w:r>
              <w:rPr>
                <w:rFonts w:ascii="Times New Roman" w:hAnsi="Times New Roman"/>
                <w:sz w:val="2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p w:rsidR="00C41237" w:rsidRDefault="00C41237">
            <w:pPr>
              <w:pStyle w:val="a3"/>
              <w:widowControl/>
              <w:spacing w:line="240" w:lineRule="auto"/>
              <w:jc w:val="center"/>
              <w:rPr>
                <w:rFonts w:ascii="Times New Roman" w:hAnsi="Times New Roman"/>
                <w:sz w:val="24"/>
              </w:rPr>
            </w:pP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lastRenderedPageBreak/>
              <w:t>6</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 xml:space="preserve">Рис </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p>
          <w:p w:rsidR="00C41237" w:rsidRDefault="00275860">
            <w:pPr>
              <w:pStyle w:val="a3"/>
              <w:widowControl/>
              <w:spacing w:line="240" w:lineRule="auto"/>
              <w:jc w:val="center"/>
              <w:rPr>
                <w:rFonts w:ascii="Times New Roman" w:hAnsi="Times New Roman"/>
                <w:sz w:val="20"/>
              </w:rPr>
            </w:pPr>
            <w:r w:rsidRPr="00275860">
              <w:rPr>
                <w:rFonts w:ascii="Times New Roman" w:hAnsi="Times New Roman"/>
                <w:sz w:val="20"/>
              </w:rPr>
              <w:t xml:space="preserve">Рис (10.61.10.000-00000003), Рис </w:t>
            </w:r>
            <w:proofErr w:type="spellStart"/>
            <w:r w:rsidRPr="00275860">
              <w:rPr>
                <w:rFonts w:ascii="Times New Roman" w:hAnsi="Times New Roman"/>
                <w:sz w:val="20"/>
              </w:rPr>
              <w:t>полуобрушенный</w:t>
            </w:r>
            <w:proofErr w:type="spellEnd"/>
            <w:r w:rsidRPr="00275860">
              <w:rPr>
                <w:rFonts w:ascii="Times New Roman" w:hAnsi="Times New Roman"/>
                <w:sz w:val="20"/>
              </w:rPr>
              <w:t xml:space="preserve"> или полностью обрушенный, </w:t>
            </w:r>
            <w:proofErr w:type="spellStart"/>
            <w:r w:rsidRPr="00275860">
              <w:rPr>
                <w:rFonts w:ascii="Times New Roman" w:hAnsi="Times New Roman"/>
                <w:sz w:val="20"/>
              </w:rPr>
              <w:t>шелушеный</w:t>
            </w:r>
            <w:proofErr w:type="spellEnd"/>
            <w:r w:rsidRPr="00275860">
              <w:rPr>
                <w:rFonts w:ascii="Times New Roman" w:hAnsi="Times New Roman"/>
                <w:sz w:val="20"/>
              </w:rPr>
              <w:t xml:space="preserve"> или дробленый (10.61.1), Рис тип 1(10.61.10.000-001)</w:t>
            </w:r>
            <w:bookmarkStart w:id="17" w:name="_GoBack"/>
            <w:bookmarkEnd w:id="17"/>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160,14</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Способ обработки</w:t>
            </w:r>
            <w:r>
              <w:rPr>
                <w:rFonts w:ascii="Times New Roman" w:hAnsi="Times New Roman"/>
                <w:sz w:val="24"/>
              </w:rPr>
              <w:t>: Шлифованный;</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Сорт</w:t>
            </w:r>
            <w:r>
              <w:rPr>
                <w:rFonts w:ascii="Times New Roman" w:hAnsi="Times New Roman"/>
                <w:sz w:val="24"/>
              </w:rPr>
              <w:t>: Не ниже первого;</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w:t>
            </w:r>
            <w:r>
              <w:rPr>
                <w:rFonts w:ascii="Times New Roman" w:hAnsi="Times New Roman"/>
                <w:sz w:val="24"/>
              </w:rPr>
              <w:t xml:space="preserve">: </w:t>
            </w:r>
            <w:proofErr w:type="spellStart"/>
            <w:r>
              <w:rPr>
                <w:rFonts w:ascii="Times New Roman" w:hAnsi="Times New Roman"/>
                <w:sz w:val="24"/>
              </w:rPr>
              <w:t>Цельнозерновой</w:t>
            </w:r>
            <w:proofErr w:type="spellEnd"/>
            <w:r>
              <w:rPr>
                <w:rFonts w:ascii="Times New Roman" w:hAnsi="Times New Roman"/>
                <w:sz w:val="24"/>
              </w:rPr>
              <w:t>;</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Пропаренный</w:t>
            </w:r>
            <w:r>
              <w:rPr>
                <w:rFonts w:ascii="Times New Roman" w:hAnsi="Times New Roman"/>
                <w:sz w:val="24"/>
              </w:rPr>
              <w:t>: Нет;</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Вес</w:t>
            </w:r>
            <w:r>
              <w:rPr>
                <w:rFonts w:ascii="Times New Roman" w:hAnsi="Times New Roman"/>
                <w:sz w:val="24"/>
              </w:rPr>
              <w:t>: ≤ 1 Килограмм;</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Упаковка производителя</w:t>
            </w:r>
            <w:r>
              <w:rPr>
                <w:rFonts w:ascii="Times New Roman" w:hAnsi="Times New Roman"/>
                <w:sz w:val="24"/>
              </w:rPr>
              <w:t>: Наличие;</w:t>
            </w:r>
          </w:p>
          <w:p w:rsidR="00C41237" w:rsidRDefault="00C41237">
            <w:pPr>
              <w:pStyle w:val="a3"/>
              <w:widowControl/>
              <w:spacing w:line="240" w:lineRule="auto"/>
              <w:jc w:val="cente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7</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Какао-порошок</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p>
          <w:p w:rsidR="00C41237" w:rsidRDefault="00C41237">
            <w:pPr>
              <w:pStyle w:val="a3"/>
              <w:widowControl/>
              <w:spacing w:line="240" w:lineRule="auto"/>
              <w:jc w:val="center"/>
              <w:rPr>
                <w:rFonts w:ascii="Times New Roman" w:hAnsi="Times New Roman"/>
                <w:sz w:val="20"/>
              </w:rPr>
            </w:pPr>
            <w:r>
              <w:rPr>
                <w:rFonts w:ascii="Times New Roman" w:hAnsi="Times New Roman"/>
                <w:sz w:val="20"/>
              </w:rPr>
              <w:t xml:space="preserve">Какао-порошок (10.82.14.000-00000009), </w:t>
            </w:r>
            <w:r>
              <w:rPr>
                <w:rFonts w:ascii="Times New Roman" w:hAnsi="Times New Roman"/>
                <w:sz w:val="20"/>
                <w:highlight w:val="white"/>
              </w:rPr>
              <w:t>Порошок какао без добавок сахара или других подслащивающих веществ</w:t>
            </w:r>
            <w:r>
              <w:rPr>
                <w:rFonts w:ascii="Times New Roman" w:hAnsi="Times New Roman"/>
                <w:sz w:val="20"/>
              </w:rPr>
              <w:t xml:space="preserve"> (10.82.13.000), какао-порошок тип </w:t>
            </w:r>
            <w:r>
              <w:rPr>
                <w:rFonts w:ascii="Times New Roman" w:hAnsi="Times New Roman"/>
                <w:sz w:val="20"/>
              </w:rPr>
              <w:lastRenderedPageBreak/>
              <w:t>1(10.82.13.000-001)</w:t>
            </w:r>
          </w:p>
          <w:p w:rsidR="00C41237" w:rsidRDefault="00C41237">
            <w:pPr>
              <w:pStyle w:val="a3"/>
              <w:widowControl/>
              <w:spacing w:line="240" w:lineRule="auto"/>
              <w:jc w:val="center"/>
              <w:rPr>
                <w:rFonts w:ascii="Times New Roman" w:hAnsi="Times New Roman"/>
                <w:sz w:val="20"/>
              </w:rPr>
            </w:pP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lastRenderedPageBreak/>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678,89</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Наличие в составе сахара или других подслащивающих веществ</w:t>
            </w:r>
            <w:r>
              <w:rPr>
                <w:rFonts w:ascii="Times New Roman" w:hAnsi="Times New Roman"/>
                <w:sz w:val="24"/>
              </w:rPr>
              <w:t>: Нет;</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Тип какао-порошка</w:t>
            </w:r>
            <w:r>
              <w:rPr>
                <w:rFonts w:ascii="Times New Roman" w:hAnsi="Times New Roman"/>
                <w:sz w:val="24"/>
              </w:rPr>
              <w:t>: Какао-порошок;</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Особые условия (требования к составу пищевых продуктов)</w:t>
            </w:r>
            <w:r>
              <w:rPr>
                <w:rFonts w:ascii="Times New Roman" w:hAnsi="Times New Roman"/>
                <w:sz w:val="24"/>
              </w:rPr>
              <w:t xml:space="preserve">: Без химических консервантов, искусственных красителей и </w:t>
            </w:r>
            <w:proofErr w:type="spellStart"/>
            <w:r>
              <w:rPr>
                <w:rFonts w:ascii="Times New Roman" w:hAnsi="Times New Roman"/>
                <w:sz w:val="24"/>
              </w:rPr>
              <w:t>ароматизаторов</w:t>
            </w:r>
            <w:proofErr w:type="spellEnd"/>
            <w:r>
              <w:rPr>
                <w:rFonts w:ascii="Times New Roman" w:hAnsi="Times New Roman"/>
                <w:sz w:val="24"/>
              </w:rPr>
              <w:t>, искусственных пищевых добавок;</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Упаковка производителя</w:t>
            </w:r>
            <w:r>
              <w:rPr>
                <w:rFonts w:ascii="Times New Roman" w:hAnsi="Times New Roman"/>
                <w:sz w:val="24"/>
              </w:rPr>
              <w:t>: Наличие;</w:t>
            </w:r>
          </w:p>
          <w:p w:rsidR="00C41237" w:rsidRDefault="00C41237">
            <w:pPr>
              <w:pStyle w:val="a3"/>
              <w:widowControl/>
              <w:spacing w:line="240" w:lineRule="auto"/>
              <w:jc w:val="center"/>
            </w:pPr>
            <w:r>
              <w:rPr>
                <w:rFonts w:ascii="Times New Roman" w:hAnsi="Times New Roman"/>
                <w:sz w:val="24"/>
                <w:u w:val="single"/>
              </w:rPr>
              <w:t>Соответствие нормативно-технической документации</w:t>
            </w:r>
            <w:r>
              <w:rPr>
                <w:rFonts w:ascii="Times New Roman" w:hAnsi="Times New Roman"/>
                <w:sz w:val="24"/>
              </w:rPr>
              <w:t>: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w:t>
            </w:r>
            <w:proofErr w:type="gramStart"/>
            <w:r>
              <w:rPr>
                <w:rFonts w:ascii="Times New Roman" w:hAnsi="Times New Roman"/>
                <w:sz w:val="24"/>
              </w:rPr>
              <w:t>2014 ;</w:t>
            </w:r>
            <w:proofErr w:type="gramEnd"/>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Вес</w:t>
            </w:r>
            <w:r>
              <w:rPr>
                <w:rFonts w:ascii="Times New Roman" w:hAnsi="Times New Roman"/>
                <w:sz w:val="24"/>
              </w:rPr>
              <w:t>: ≤ 1 Килограмм</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8</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Кофейный напиток</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Кофейный напиток (10.83.12.120-00000002), Экстракты,  эссенции и концентраты кофе или заменителей кофе (10.83.12.120), Кофейный напиток тип 1(10.83.12.120-002)</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723,13</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 кофейного напитка</w:t>
            </w:r>
            <w:r>
              <w:rPr>
                <w:rFonts w:ascii="Times New Roman" w:hAnsi="Times New Roman"/>
                <w:sz w:val="24"/>
              </w:rPr>
              <w:t>: Без натурального кофе и цикория;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Тип напитка</w:t>
            </w:r>
            <w:r>
              <w:rPr>
                <w:rFonts w:ascii="Times New Roman" w:hAnsi="Times New Roman"/>
                <w:sz w:val="24"/>
              </w:rPr>
              <w:t>: Растворимый;</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Соответствие нормативно-технической документации</w:t>
            </w:r>
            <w:r>
              <w:rPr>
                <w:rFonts w:ascii="Times New Roman" w:hAnsi="Times New Roman"/>
                <w:sz w:val="24"/>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r>
              <w:rPr>
                <w:rFonts w:ascii="Times New Roman" w:hAnsi="Times New Roman"/>
                <w:sz w:val="24"/>
              </w:rPr>
              <w:lastRenderedPageBreak/>
              <w:t>производителя;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Упаковка производителя</w:t>
            </w:r>
            <w:r>
              <w:rPr>
                <w:rFonts w:ascii="Times New Roman" w:hAnsi="Times New Roman"/>
                <w:sz w:val="24"/>
              </w:rPr>
              <w:t>: Наличие;</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Вес</w:t>
            </w:r>
            <w:r>
              <w:rPr>
                <w:rFonts w:ascii="Times New Roman" w:hAnsi="Times New Roman"/>
                <w:sz w:val="24"/>
              </w:rPr>
              <w:t>: ≤ 1 Килограмм</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lastRenderedPageBreak/>
              <w:t>9</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Сок фруктовый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18"/>
              </w:rPr>
            </w:pPr>
            <w:r>
              <w:rPr>
                <w:rFonts w:ascii="Times New Roman" w:hAnsi="Times New Roman"/>
                <w:sz w:val="18"/>
              </w:rPr>
              <w:t>Сок фруктовый для детского питания (10.86.10.243-00000001), Соки фруктовые и фруктово-овощные для детского питания (10.86.10.243), Сок фруктовый для детского питания тип 1(10.86.10.243-001)</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Литр; кубический дециметр (Л; ДМ3)</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192,12</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ind w:right="255"/>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rPr>
            </w:pPr>
            <w:r>
              <w:rPr>
                <w:rFonts w:ascii="Times New Roman" w:hAnsi="Times New Roman"/>
                <w:u w:val="single"/>
              </w:rPr>
              <w:t>Наличие обогащающих компонентов</w:t>
            </w:r>
            <w:r>
              <w:rPr>
                <w:rFonts w:ascii="Times New Roman" w:hAnsi="Times New Roman"/>
              </w:rPr>
              <w:t>: Нет;</w:t>
            </w:r>
          </w:p>
          <w:p w:rsidR="00C41237" w:rsidRDefault="00C41237">
            <w:pPr>
              <w:pStyle w:val="a3"/>
              <w:widowControl/>
              <w:spacing w:line="240" w:lineRule="auto"/>
              <w:jc w:val="center"/>
              <w:rPr>
                <w:rFonts w:ascii="Times New Roman" w:hAnsi="Times New Roman"/>
              </w:rPr>
            </w:pPr>
            <w:r>
              <w:rPr>
                <w:rFonts w:ascii="Times New Roman" w:hAnsi="Times New Roman"/>
                <w:u w:val="single"/>
              </w:rPr>
              <w:t>Вид сока</w:t>
            </w:r>
            <w:r>
              <w:rPr>
                <w:rFonts w:ascii="Times New Roman" w:hAnsi="Times New Roman"/>
              </w:rPr>
              <w:t>: Фруктово-овощной;</w:t>
            </w:r>
          </w:p>
          <w:p w:rsidR="00C41237" w:rsidRDefault="00C41237">
            <w:pPr>
              <w:pStyle w:val="a3"/>
              <w:widowControl/>
              <w:spacing w:line="240" w:lineRule="auto"/>
              <w:jc w:val="center"/>
              <w:rPr>
                <w:rFonts w:ascii="Times New Roman" w:hAnsi="Times New Roman"/>
              </w:rPr>
            </w:pPr>
            <w:r>
              <w:rPr>
                <w:rFonts w:ascii="Times New Roman" w:hAnsi="Times New Roman"/>
                <w:u w:val="single"/>
              </w:rPr>
              <w:t>Вид сока по способу обработки</w:t>
            </w:r>
            <w:r>
              <w:rPr>
                <w:rFonts w:ascii="Times New Roman" w:hAnsi="Times New Roman"/>
              </w:rPr>
              <w:t>: Стерилизованный;</w:t>
            </w:r>
          </w:p>
          <w:p w:rsidR="00C41237" w:rsidRDefault="00C41237">
            <w:pPr>
              <w:pStyle w:val="a3"/>
              <w:widowControl/>
              <w:spacing w:line="240" w:lineRule="auto"/>
              <w:jc w:val="center"/>
              <w:rPr>
                <w:rFonts w:ascii="Times New Roman" w:hAnsi="Times New Roman"/>
              </w:rPr>
            </w:pPr>
            <w:r>
              <w:rPr>
                <w:rFonts w:ascii="Times New Roman" w:hAnsi="Times New Roman"/>
                <w:u w:val="single"/>
              </w:rPr>
              <w:t>Сок с мякотью</w:t>
            </w:r>
            <w:r>
              <w:rPr>
                <w:rFonts w:ascii="Times New Roman" w:hAnsi="Times New Roman"/>
              </w:rPr>
              <w:t>: Нет;</w:t>
            </w:r>
          </w:p>
          <w:p w:rsidR="00C41237" w:rsidRDefault="00C41237">
            <w:pPr>
              <w:pStyle w:val="a3"/>
              <w:widowControl/>
              <w:spacing w:line="240" w:lineRule="auto"/>
              <w:jc w:val="center"/>
              <w:rPr>
                <w:rFonts w:ascii="Times New Roman" w:hAnsi="Times New Roman"/>
              </w:rPr>
            </w:pPr>
            <w:r>
              <w:rPr>
                <w:rFonts w:ascii="Times New Roman" w:hAnsi="Times New Roman"/>
                <w:u w:val="single"/>
              </w:rPr>
              <w:t>Возрастная категория</w:t>
            </w:r>
            <w:r>
              <w:rPr>
                <w:rFonts w:ascii="Times New Roman" w:hAnsi="Times New Roman"/>
              </w:rPr>
              <w:t>: Дети раннего возраста;</w:t>
            </w:r>
          </w:p>
          <w:p w:rsidR="00C41237" w:rsidRDefault="00C41237">
            <w:pPr>
              <w:pStyle w:val="a3"/>
              <w:widowControl/>
              <w:spacing w:line="240" w:lineRule="auto"/>
              <w:jc w:val="center"/>
              <w:rPr>
                <w:rFonts w:ascii="Times New Roman" w:hAnsi="Times New Roman"/>
              </w:rPr>
            </w:pPr>
            <w:r>
              <w:rPr>
                <w:rFonts w:ascii="Times New Roman" w:hAnsi="Times New Roman"/>
                <w:u w:val="single"/>
              </w:rPr>
              <w:t>Сок осветленный</w:t>
            </w:r>
            <w:r>
              <w:rPr>
                <w:rFonts w:ascii="Times New Roman" w:hAnsi="Times New Roman"/>
              </w:rPr>
              <w:t>: Да;</w:t>
            </w:r>
          </w:p>
          <w:p w:rsidR="00C41237" w:rsidRDefault="00C41237">
            <w:pPr>
              <w:pStyle w:val="a3"/>
              <w:widowControl/>
              <w:spacing w:line="240" w:lineRule="auto"/>
              <w:jc w:val="center"/>
              <w:rPr>
                <w:rFonts w:ascii="Times New Roman" w:hAnsi="Times New Roman"/>
              </w:rPr>
            </w:pPr>
            <w:r>
              <w:rPr>
                <w:rFonts w:ascii="Times New Roman" w:hAnsi="Times New Roman"/>
                <w:u w:val="single"/>
              </w:rPr>
              <w:t>Вид сока по технологии производства</w:t>
            </w:r>
            <w:r>
              <w:rPr>
                <w:rFonts w:ascii="Times New Roman" w:hAnsi="Times New Roman"/>
              </w:rPr>
              <w:t>: Восстановленный;</w:t>
            </w:r>
          </w:p>
          <w:p w:rsidR="00C41237" w:rsidRDefault="00C41237">
            <w:pPr>
              <w:pStyle w:val="a3"/>
              <w:widowControl/>
              <w:spacing w:line="240" w:lineRule="auto"/>
              <w:jc w:val="center"/>
              <w:rPr>
                <w:rFonts w:ascii="Times New Roman" w:hAnsi="Times New Roman"/>
                <w:sz w:val="20"/>
              </w:rPr>
            </w:pPr>
            <w:r>
              <w:rPr>
                <w:rFonts w:ascii="Times New Roman" w:hAnsi="Times New Roman"/>
                <w:u w:val="single"/>
              </w:rPr>
              <w:t>Соответствие нормативно-технической документации</w:t>
            </w:r>
            <w:r>
              <w:rPr>
                <w:rFonts w:ascii="Times New Roman" w:hAnsi="Times New Roman"/>
                <w:sz w:val="20"/>
              </w:rPr>
              <w:t>: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rsidR="00C41237" w:rsidRDefault="00C41237">
            <w:pPr>
              <w:pStyle w:val="a3"/>
              <w:widowControl/>
              <w:spacing w:line="240" w:lineRule="auto"/>
              <w:jc w:val="center"/>
              <w:rPr>
                <w:rFonts w:ascii="Times New Roman" w:hAnsi="Times New Roman"/>
              </w:rPr>
            </w:pPr>
            <w:r>
              <w:rPr>
                <w:rFonts w:ascii="Times New Roman" w:hAnsi="Times New Roman"/>
                <w:u w:val="single"/>
              </w:rPr>
              <w:t>Упаковка производителя</w:t>
            </w:r>
            <w:r>
              <w:rPr>
                <w:rFonts w:ascii="Times New Roman" w:hAnsi="Times New Roman"/>
              </w:rPr>
              <w:t>: Наличие;</w:t>
            </w:r>
          </w:p>
          <w:p w:rsidR="00C41237" w:rsidRDefault="00C41237">
            <w:pPr>
              <w:pStyle w:val="a3"/>
              <w:widowControl/>
              <w:spacing w:line="240" w:lineRule="auto"/>
              <w:jc w:val="center"/>
              <w:rPr>
                <w:rFonts w:ascii="Times New Roman" w:hAnsi="Times New Roman"/>
              </w:rPr>
            </w:pPr>
            <w:r>
              <w:rPr>
                <w:rFonts w:ascii="Times New Roman" w:hAnsi="Times New Roman"/>
                <w:u w:val="single"/>
              </w:rPr>
              <w:t>Объем, Л; ДМ3</w:t>
            </w:r>
            <w:r>
              <w:rPr>
                <w:rFonts w:ascii="Times New Roman" w:hAnsi="Times New Roman"/>
              </w:rPr>
              <w:t>: ≤ 1;</w:t>
            </w:r>
          </w:p>
          <w:p w:rsidR="00C41237" w:rsidRDefault="00C41237">
            <w:pPr>
              <w:pStyle w:val="a3"/>
              <w:widowControl/>
              <w:spacing w:line="240" w:lineRule="auto"/>
              <w:jc w:val="center"/>
              <w:rPr>
                <w:rFonts w:ascii="Times New Roman" w:hAnsi="Times New Roman"/>
              </w:rPr>
            </w:pPr>
            <w:r>
              <w:rPr>
                <w:rFonts w:ascii="Times New Roman" w:hAnsi="Times New Roman"/>
                <w:u w:val="single"/>
              </w:rPr>
              <w:t>Особые условия (требования к составу пищевых продуктов)</w:t>
            </w:r>
            <w:r>
              <w:rPr>
                <w:rFonts w:ascii="Times New Roman" w:hAnsi="Times New Roman"/>
              </w:rPr>
              <w:t xml:space="preserve">: Без химических консервантов, искусственных красителей и </w:t>
            </w:r>
            <w:proofErr w:type="spellStart"/>
            <w:r>
              <w:rPr>
                <w:rFonts w:ascii="Times New Roman" w:hAnsi="Times New Roman"/>
              </w:rPr>
              <w:t>ароматизаторов</w:t>
            </w:r>
            <w:proofErr w:type="spellEnd"/>
            <w:r>
              <w:rPr>
                <w:rFonts w:ascii="Times New Roman" w:hAnsi="Times New Roman"/>
              </w:rPr>
              <w:t>, искусственных пищевых добавок</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lastRenderedPageBreak/>
              <w:t>10</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Горох шлифованный</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Горох шлифованный (01.11.75.110-00000002), Зерно гороха (01.11.75.110), Горох шлифованный тип 2(01.11.75.110-002)</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69,44</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Сорт</w:t>
            </w:r>
            <w:r>
              <w:rPr>
                <w:rFonts w:ascii="Times New Roman" w:hAnsi="Times New Roman"/>
                <w:sz w:val="24"/>
              </w:rPr>
              <w:t>: Не ниже первого;</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rPr>
              <w:t>Фасовка: Весовая;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Вид зерна</w:t>
            </w:r>
            <w:r>
              <w:rPr>
                <w:rFonts w:ascii="Times New Roman" w:hAnsi="Times New Roman"/>
                <w:sz w:val="24"/>
              </w:rPr>
              <w:t>: Целое;</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Соответствие нормативно-технической документации</w:t>
            </w:r>
            <w:r>
              <w:rPr>
                <w:rFonts w:ascii="Times New Roman" w:hAnsi="Times New Roman"/>
                <w:sz w:val="24"/>
              </w:rPr>
              <w:t>: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11</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Фасоль продовольственная</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0"/>
              </w:rPr>
            </w:pPr>
            <w:r>
              <w:rPr>
                <w:rFonts w:ascii="Times New Roman" w:hAnsi="Times New Roman"/>
                <w:sz w:val="20"/>
              </w:rPr>
              <w:t>Фасоль продовольственная (01.11.71.110-00000003), Зерно фасоли (01.11.71.110), Фасоль продовольственная тип 4(01.11.71.110-004)</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296,93</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p>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Номер и наименование типа фасоли</w:t>
            </w:r>
            <w:r>
              <w:rPr>
                <w:rFonts w:ascii="Times New Roman" w:hAnsi="Times New Roman"/>
                <w:sz w:val="24"/>
              </w:rPr>
              <w:t>: I. Фасоль белая;</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Соответствие нормативно-технической документации</w:t>
            </w:r>
            <w:r>
              <w:rPr>
                <w:rFonts w:ascii="Times New Roman" w:hAnsi="Times New Roman"/>
                <w:sz w:val="24"/>
              </w:rPr>
              <w:t>: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Вес, кг</w:t>
            </w:r>
            <w:r>
              <w:rPr>
                <w:rFonts w:ascii="Times New Roman" w:hAnsi="Times New Roman"/>
                <w:sz w:val="24"/>
              </w:rPr>
              <w:t>: ≤ 1;</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Упаковка производителя</w:t>
            </w:r>
            <w:r>
              <w:rPr>
                <w:rFonts w:ascii="Times New Roman" w:hAnsi="Times New Roman"/>
                <w:sz w:val="24"/>
              </w:rPr>
              <w:t>: Наличие</w:t>
            </w:r>
          </w:p>
        </w:tc>
      </w:tr>
      <w:tr w:rsidR="00C41237" w:rsidTr="00370962">
        <w:tc>
          <w:tcPr>
            <w:tcW w:w="567" w:type="dxa"/>
            <w:vMerge w:val="restart"/>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lastRenderedPageBreak/>
              <w:t>12</w:t>
            </w:r>
          </w:p>
        </w:tc>
        <w:tc>
          <w:tcPr>
            <w:tcW w:w="2410"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Дрожжи хлебопекарные сушеные</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Товар</w:t>
            </w:r>
          </w:p>
        </w:tc>
        <w:tc>
          <w:tcPr>
            <w:tcW w:w="2268"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18"/>
              </w:rPr>
            </w:pPr>
            <w:r>
              <w:rPr>
                <w:rFonts w:ascii="Times New Roman" w:hAnsi="Times New Roman"/>
                <w:sz w:val="18"/>
              </w:rPr>
              <w:t>Дрожжи хлебопекарные сушеные (10.89.13.112-00000003), Дрожжи хлебопекарные сушеные (10.89.13.112), Дрожжи хлебопекарные сушеные тип 3(10.89.13.112-001)</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Килограмм (КГ)</w:t>
            </w:r>
          </w:p>
        </w:tc>
        <w:tc>
          <w:tcPr>
            <w:tcW w:w="1559"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rPr>
              <w:t>961,14</w:t>
            </w:r>
          </w:p>
        </w:tc>
        <w:tc>
          <w:tcPr>
            <w:tcW w:w="1276"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84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after="0" w:line="240" w:lineRule="auto"/>
              <w:jc w:val="center"/>
              <w:rPr>
                <w:rFonts w:ascii="Times New Roman" w:hAnsi="Times New Roman"/>
                <w:b/>
                <w:sz w:val="4"/>
              </w:rPr>
            </w:pP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Характеристики объекта закупки</w:t>
            </w:r>
          </w:p>
        </w:tc>
      </w:tr>
      <w:tr w:rsidR="00C41237" w:rsidTr="00C41237">
        <w:tc>
          <w:tcPr>
            <w:tcW w:w="567" w:type="dxa"/>
            <w:vMerge/>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tc>
        <w:tc>
          <w:tcPr>
            <w:tcW w:w="14474"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Сорт</w:t>
            </w:r>
            <w:r>
              <w:rPr>
                <w:rFonts w:ascii="Times New Roman" w:hAnsi="Times New Roman"/>
                <w:sz w:val="24"/>
              </w:rPr>
              <w:t>: Высший;</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Упаковка производителя</w:t>
            </w:r>
            <w:r>
              <w:rPr>
                <w:rFonts w:ascii="Times New Roman" w:hAnsi="Times New Roman"/>
                <w:sz w:val="24"/>
              </w:rPr>
              <w:t>: Наличие;</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Соответствие нормативно-технической документации</w:t>
            </w:r>
            <w:r>
              <w:rPr>
                <w:rFonts w:ascii="Times New Roman" w:hAnsi="Times New Roman"/>
                <w:sz w:val="24"/>
              </w:rPr>
              <w:t>: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rsidR="00C41237" w:rsidRDefault="00C41237">
            <w:pPr>
              <w:pStyle w:val="a3"/>
              <w:widowControl/>
              <w:spacing w:line="240" w:lineRule="auto"/>
              <w:jc w:val="center"/>
              <w:rPr>
                <w:rFonts w:ascii="Times New Roman" w:hAnsi="Times New Roman"/>
                <w:sz w:val="24"/>
              </w:rPr>
            </w:pPr>
            <w:r>
              <w:rPr>
                <w:rFonts w:ascii="Times New Roman" w:hAnsi="Times New Roman"/>
                <w:sz w:val="24"/>
                <w:u w:val="single"/>
              </w:rPr>
              <w:t>Вес</w:t>
            </w:r>
            <w:r>
              <w:rPr>
                <w:rFonts w:ascii="Times New Roman" w:hAnsi="Times New Roman"/>
                <w:sz w:val="24"/>
              </w:rPr>
              <w:t>: ≤ 0.1 Килограмм</w:t>
            </w:r>
          </w:p>
        </w:tc>
      </w:tr>
      <w:tr w:rsidR="00C41237" w:rsidTr="00C41237">
        <w:tc>
          <w:tcPr>
            <w:tcW w:w="12758" w:type="dxa"/>
            <w:gridSpan w:val="8"/>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Итого:</w:t>
            </w:r>
          </w:p>
        </w:tc>
        <w:tc>
          <w:tcPr>
            <w:tcW w:w="2283" w:type="dxa"/>
            <w:tcBorders>
              <w:top w:val="single" w:sz="6" w:space="0" w:color="000000"/>
              <w:left w:val="single" w:sz="6" w:space="0" w:color="000000"/>
              <w:bottom w:val="single" w:sz="6" w:space="0" w:color="000000"/>
              <w:right w:val="single" w:sz="6" w:space="0" w:color="000000"/>
            </w:tcBorders>
            <w:tcMar>
              <w:top w:w="28" w:type="dxa"/>
              <w:bottom w:w="28" w:type="dxa"/>
            </w:tcMar>
            <w:vAlign w:val="center"/>
          </w:tcPr>
          <w:p w:rsidR="00C41237" w:rsidRDefault="00C41237">
            <w:pPr>
              <w:pStyle w:val="a3"/>
              <w:widowControl/>
              <w:spacing w:line="240" w:lineRule="auto"/>
              <w:jc w:val="center"/>
              <w:rPr>
                <w:rFonts w:ascii="Times New Roman" w:hAnsi="Times New Roman"/>
                <w:b/>
                <w:sz w:val="24"/>
              </w:rPr>
            </w:pPr>
            <w:r>
              <w:rPr>
                <w:rFonts w:ascii="Times New Roman" w:hAnsi="Times New Roman"/>
                <w:b/>
                <w:sz w:val="24"/>
              </w:rPr>
              <w:t>224 700,24</w:t>
            </w:r>
          </w:p>
        </w:tc>
      </w:tr>
    </w:tbl>
    <w:p w:rsidR="00C51945" w:rsidRDefault="00C51945"/>
    <w:tbl>
      <w:tblPr>
        <w:tblpPr w:leftFromText="180" w:rightFromText="180" w:vertAnchor="text" w:tblpX="-30"/>
        <w:tblW w:w="0" w:type="auto"/>
        <w:tblLayout w:type="fixed"/>
        <w:tblCellMar>
          <w:top w:w="102" w:type="dxa"/>
          <w:bottom w:w="102" w:type="dxa"/>
        </w:tblCellMar>
        <w:tblLook w:val="04A0" w:firstRow="1" w:lastRow="0" w:firstColumn="1" w:lastColumn="0" w:noHBand="0" w:noVBand="1"/>
      </w:tblPr>
      <w:tblGrid>
        <w:gridCol w:w="236"/>
        <w:gridCol w:w="4383"/>
        <w:gridCol w:w="141"/>
        <w:gridCol w:w="1435"/>
        <w:gridCol w:w="141"/>
        <w:gridCol w:w="3937"/>
        <w:gridCol w:w="236"/>
      </w:tblGrid>
      <w:tr w:rsidR="00C51945">
        <w:trPr>
          <w:trHeight w:val="313"/>
        </w:trPr>
        <w:tc>
          <w:tcPr>
            <w:tcW w:w="4525"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Заказчика:</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78"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Поставщика:</w:t>
            </w:r>
          </w:p>
        </w:tc>
        <w:tc>
          <w:tcPr>
            <w:tcW w:w="143" w:type="dxa"/>
            <w:tcMar>
              <w:top w:w="102" w:type="dxa"/>
              <w:bottom w:w="102" w:type="dxa"/>
            </w:tcMar>
          </w:tcPr>
          <w:p w:rsidR="00C51945" w:rsidRDefault="00C51945"/>
        </w:tc>
      </w:tr>
      <w:tr w:rsidR="00C51945">
        <w:trPr>
          <w:trHeight w:val="175"/>
        </w:trPr>
        <w:tc>
          <w:tcPr>
            <w:tcW w:w="142" w:type="dxa"/>
            <w:tcMar>
              <w:top w:w="102" w:type="dxa"/>
              <w:bottom w:w="102" w:type="dxa"/>
            </w:tcMar>
          </w:tcPr>
          <w:p w:rsidR="00C51945" w:rsidRDefault="00C51945"/>
        </w:tc>
        <w:tc>
          <w:tcPr>
            <w:tcW w:w="4524"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Заведующий</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 Титаренко С.С. /</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80"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r>
    </w:tbl>
    <w:p w:rsidR="00C51945" w:rsidRDefault="00C51945"/>
    <w:p w:rsidR="00C51945" w:rsidRDefault="00C51945">
      <w:pPr>
        <w:spacing w:after="0" w:line="240" w:lineRule="auto"/>
        <w:jc w:val="center"/>
        <w:rPr>
          <w:rFonts w:ascii="Times New Roman" w:hAnsi="Times New Roman"/>
          <w:b/>
          <w:sz w:val="24"/>
        </w:rPr>
      </w:pPr>
    </w:p>
    <w:p w:rsidR="00C51945" w:rsidRDefault="00C51945">
      <w:pPr>
        <w:spacing w:after="0" w:line="240" w:lineRule="auto"/>
        <w:jc w:val="center"/>
        <w:rPr>
          <w:rFonts w:ascii="Times New Roman" w:hAnsi="Times New Roman"/>
          <w:b/>
          <w:sz w:val="24"/>
        </w:rPr>
      </w:pPr>
    </w:p>
    <w:p w:rsidR="00C51945" w:rsidRDefault="00C51945">
      <w:pPr>
        <w:spacing w:after="0" w:line="240" w:lineRule="auto"/>
        <w:jc w:val="center"/>
        <w:rPr>
          <w:rFonts w:ascii="Times New Roman" w:hAnsi="Times New Roman"/>
          <w:b/>
          <w:sz w:val="24"/>
        </w:rPr>
      </w:pPr>
    </w:p>
    <w:p w:rsidR="00C51945" w:rsidRDefault="00C51945">
      <w:pPr>
        <w:spacing w:after="0" w:line="240" w:lineRule="auto"/>
        <w:ind w:firstLine="540"/>
        <w:jc w:val="both"/>
        <w:rPr>
          <w:rFonts w:ascii="Times New Roman" w:hAnsi="Times New Roman"/>
          <w:b/>
          <w:sz w:val="24"/>
        </w:rPr>
      </w:pPr>
    </w:p>
    <w:p w:rsidR="00C51945" w:rsidRDefault="00C51945">
      <w:pPr>
        <w:rPr>
          <w:rFonts w:ascii="Times New Roman" w:hAnsi="Times New Roman"/>
          <w:sz w:val="24"/>
        </w:rPr>
      </w:pPr>
    </w:p>
    <w:p w:rsidR="00C51945" w:rsidRDefault="00C51945">
      <w:pPr>
        <w:sectPr w:rsidR="00C51945">
          <w:pgSz w:w="16838" w:h="11906" w:orient="landscape"/>
          <w:pgMar w:top="993" w:right="964" w:bottom="851" w:left="1134" w:header="0" w:footer="0" w:gutter="0"/>
          <w:cols w:space="720"/>
        </w:sectPr>
      </w:pPr>
    </w:p>
    <w:p w:rsidR="00C51945" w:rsidRDefault="00F1675E">
      <w:pPr>
        <w:spacing w:after="0" w:line="240" w:lineRule="auto"/>
        <w:outlineLvl w:val="0"/>
        <w:rPr>
          <w:rFonts w:ascii="Times New Roman" w:hAnsi="Times New Roman"/>
          <w:b/>
          <w:sz w:val="24"/>
        </w:rPr>
      </w:pPr>
      <w:r>
        <w:rPr>
          <w:rFonts w:ascii="Times New Roman" w:hAnsi="Times New Roman"/>
          <w:b/>
          <w:sz w:val="24"/>
        </w:rPr>
        <w:lastRenderedPageBreak/>
        <w:t>Приложение N 2</w:t>
      </w:r>
    </w:p>
    <w:p w:rsidR="00C51945" w:rsidRDefault="00F1675E">
      <w:pPr>
        <w:spacing w:after="0" w:line="240" w:lineRule="auto"/>
        <w:rPr>
          <w:rFonts w:ascii="Times New Roman" w:hAnsi="Times New Roman"/>
          <w:b/>
          <w:sz w:val="24"/>
        </w:rPr>
      </w:pPr>
      <w:r>
        <w:rPr>
          <w:rFonts w:ascii="Times New Roman" w:hAnsi="Times New Roman"/>
          <w:b/>
          <w:sz w:val="24"/>
        </w:rPr>
        <w:t xml:space="preserve">к Контракту от "__" ____ 2026 г. N </w:t>
      </w:r>
    </w:p>
    <w:p w:rsidR="00C51945" w:rsidRDefault="00C51945">
      <w:pPr>
        <w:spacing w:after="0" w:line="240" w:lineRule="auto"/>
        <w:ind w:firstLine="540"/>
        <w:jc w:val="both"/>
        <w:rPr>
          <w:rFonts w:ascii="Times New Roman" w:hAnsi="Times New Roman"/>
          <w:b/>
          <w:sz w:val="24"/>
        </w:rPr>
      </w:pP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Описание объекта закупки </w:t>
      </w:r>
    </w:p>
    <w:p w:rsidR="00C51945" w:rsidRDefault="00C51945">
      <w:pPr>
        <w:spacing w:after="0" w:line="240" w:lineRule="auto"/>
        <w:ind w:firstLine="540"/>
        <w:jc w:val="both"/>
        <w:rPr>
          <w:rFonts w:ascii="Times New Roman" w:hAnsi="Times New Roman"/>
          <w:b/>
          <w:sz w:val="24"/>
        </w:rPr>
      </w:pPr>
    </w:p>
    <w:p w:rsidR="00C51945" w:rsidRDefault="00F1675E">
      <w:pPr>
        <w:spacing w:before="120" w:after="0" w:line="240" w:lineRule="auto"/>
        <w:ind w:firstLine="284"/>
        <w:jc w:val="center"/>
        <w:rPr>
          <w:rFonts w:ascii="Times New Roman" w:hAnsi="Times New Roman"/>
          <w:b/>
          <w:sz w:val="24"/>
        </w:rPr>
      </w:pPr>
      <w:r>
        <w:rPr>
          <w:rFonts w:ascii="Times New Roman" w:hAnsi="Times New Roman"/>
          <w:b/>
          <w:sz w:val="24"/>
        </w:rPr>
        <w:t>Раздел 1. Условия и периодичность поставки товара</w:t>
      </w:r>
    </w:p>
    <w:p w:rsidR="00C51945" w:rsidRDefault="00F1675E">
      <w:pPr>
        <w:spacing w:after="0" w:line="240" w:lineRule="auto"/>
        <w:ind w:firstLine="709"/>
        <w:jc w:val="both"/>
        <w:rPr>
          <w:rFonts w:ascii="Times New Roman" w:hAnsi="Times New Roman"/>
          <w:sz w:val="24"/>
        </w:rPr>
      </w:pPr>
      <w:r>
        <w:rPr>
          <w:rFonts w:ascii="Times New Roman" w:hAnsi="Times New Roman"/>
          <w:sz w:val="24"/>
        </w:rPr>
        <w:t>Заказчик направляет Поставщику заявку в срок и в порядке, предусмотренном п.3.1 Контракта по форме, указанной в приложении № 3 к Контракту.</w:t>
      </w:r>
    </w:p>
    <w:p w:rsidR="00C51945" w:rsidRDefault="00F1675E">
      <w:pPr>
        <w:spacing w:after="0" w:line="240" w:lineRule="auto"/>
        <w:ind w:firstLine="709"/>
        <w:jc w:val="both"/>
        <w:rPr>
          <w:rFonts w:ascii="Times New Roman" w:hAnsi="Times New Roman"/>
          <w:sz w:val="24"/>
        </w:rPr>
      </w:pPr>
      <w:r>
        <w:rPr>
          <w:rFonts w:ascii="Times New Roman" w:hAnsi="Times New Roman"/>
          <w:sz w:val="24"/>
        </w:rPr>
        <w:t>Заявка может быть направлена посредством факса, электронной почтой.</w:t>
      </w:r>
    </w:p>
    <w:p w:rsidR="00C51945" w:rsidRDefault="00F1675E">
      <w:pPr>
        <w:pStyle w:val="Footnote1"/>
        <w:ind w:firstLine="709"/>
        <w:rPr>
          <w:sz w:val="24"/>
        </w:rPr>
      </w:pPr>
      <w:r>
        <w:rPr>
          <w:sz w:val="24"/>
        </w:rPr>
        <w:t>Поставка товаров по заявке Заказчика осуществляется ежедневно в рабочие дни Заказчика в период времени с 08.00 до 11.00 часов (В случае отсутствия заявки Заказчика, у Поставщика отсутствует обязательство по соблюдению требований периодичности поставки пищевых продуктов).</w:t>
      </w:r>
    </w:p>
    <w:p w:rsidR="00C51945" w:rsidRDefault="00C51945">
      <w:pPr>
        <w:spacing w:after="0" w:line="240" w:lineRule="auto"/>
        <w:jc w:val="center"/>
        <w:outlineLvl w:val="0"/>
        <w:rPr>
          <w:rFonts w:ascii="Times New Roman" w:hAnsi="Times New Roman"/>
          <w:b/>
          <w:sz w:val="24"/>
        </w:rPr>
      </w:pPr>
    </w:p>
    <w:p w:rsidR="00C51945" w:rsidRDefault="00F1675E">
      <w:pPr>
        <w:spacing w:after="0" w:line="240" w:lineRule="auto"/>
        <w:jc w:val="center"/>
        <w:outlineLvl w:val="0"/>
        <w:rPr>
          <w:rFonts w:ascii="Times New Roman" w:hAnsi="Times New Roman"/>
          <w:b/>
          <w:sz w:val="24"/>
        </w:rPr>
      </w:pPr>
      <w:r>
        <w:rPr>
          <w:rFonts w:ascii="Times New Roman" w:hAnsi="Times New Roman"/>
          <w:b/>
          <w:sz w:val="24"/>
        </w:rPr>
        <w:t>Раздел 2. Требования к гарантии качества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2.1.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C51945" w:rsidRDefault="00275860">
      <w:pPr>
        <w:spacing w:after="0" w:line="240" w:lineRule="auto"/>
        <w:ind w:firstLine="539"/>
        <w:jc w:val="both"/>
        <w:rPr>
          <w:rFonts w:ascii="Times New Roman" w:hAnsi="Times New Roman"/>
          <w:sz w:val="24"/>
        </w:rPr>
      </w:pPr>
      <w:hyperlink r:id="rId26" w:history="1">
        <w:r w:rsidR="00F1675E">
          <w:rPr>
            <w:rFonts w:ascii="Times New Roman" w:hAnsi="Times New Roman"/>
            <w:sz w:val="24"/>
          </w:rPr>
          <w:t>Постановления</w:t>
        </w:r>
      </w:hyperlink>
      <w:r w:rsidR="00F1675E">
        <w:rPr>
          <w:rFonts w:ascii="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C51945" w:rsidRDefault="00275860">
      <w:pPr>
        <w:spacing w:after="0" w:line="240" w:lineRule="auto"/>
        <w:ind w:firstLine="539"/>
        <w:jc w:val="both"/>
        <w:rPr>
          <w:rFonts w:ascii="Times New Roman" w:hAnsi="Times New Roman"/>
          <w:sz w:val="24"/>
        </w:rPr>
      </w:pPr>
      <w:hyperlink r:id="rId27" w:history="1">
        <w:r w:rsidR="00F1675E">
          <w:rPr>
            <w:rFonts w:ascii="Times New Roman" w:hAnsi="Times New Roman"/>
            <w:sz w:val="24"/>
          </w:rPr>
          <w:t>Постановления</w:t>
        </w:r>
      </w:hyperlink>
      <w:r w:rsidR="00F1675E">
        <w:rPr>
          <w:rFonts w:ascii="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C51945" w:rsidRDefault="00275860">
      <w:pPr>
        <w:spacing w:after="0" w:line="240" w:lineRule="auto"/>
        <w:ind w:firstLine="539"/>
        <w:jc w:val="both"/>
        <w:rPr>
          <w:rFonts w:ascii="Times New Roman" w:hAnsi="Times New Roman"/>
          <w:sz w:val="24"/>
        </w:rPr>
      </w:pPr>
      <w:hyperlink r:id="rId28" w:history="1">
        <w:r w:rsidR="00F1675E">
          <w:rPr>
            <w:rFonts w:ascii="Times New Roman" w:hAnsi="Times New Roman"/>
            <w:sz w:val="24"/>
          </w:rPr>
          <w:t>Постановления</w:t>
        </w:r>
      </w:hyperlink>
      <w:r w:rsidR="00F1675E">
        <w:rPr>
          <w:rFonts w:ascii="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Федерального </w:t>
      </w:r>
      <w:hyperlink r:id="rId29" w:history="1">
        <w:r>
          <w:rPr>
            <w:rFonts w:ascii="Times New Roman" w:hAnsi="Times New Roman"/>
            <w:sz w:val="24"/>
          </w:rPr>
          <w:t>закона</w:t>
        </w:r>
      </w:hyperlink>
      <w:r>
        <w:rPr>
          <w:rFonts w:ascii="Times New Roman" w:hAnsi="Times New Roman"/>
          <w:sz w:val="24"/>
        </w:rPr>
        <w:t xml:space="preserve"> от 02.01.2000 N 29-ФЗ "О качестве и безопасности пищевых продуктов";</w:t>
      </w:r>
    </w:p>
    <w:p w:rsidR="00C51945" w:rsidRDefault="00275860">
      <w:pPr>
        <w:spacing w:after="0" w:line="240" w:lineRule="auto"/>
        <w:ind w:firstLine="539"/>
        <w:jc w:val="both"/>
        <w:rPr>
          <w:rFonts w:ascii="Times New Roman" w:hAnsi="Times New Roman"/>
          <w:sz w:val="24"/>
        </w:rPr>
      </w:pPr>
      <w:hyperlink r:id="rId30" w:history="1">
        <w:r w:rsidR="00F1675E">
          <w:rPr>
            <w:rFonts w:ascii="Times New Roman" w:hAnsi="Times New Roman"/>
            <w:sz w:val="24"/>
          </w:rPr>
          <w:t>Закона</w:t>
        </w:r>
      </w:hyperlink>
      <w:r w:rsidR="00F1675E">
        <w:rPr>
          <w:rFonts w:ascii="Times New Roman" w:hAnsi="Times New Roman"/>
          <w:sz w:val="24"/>
        </w:rPr>
        <w:t xml:space="preserve"> Российской Федерации от 14.05.1993 N 4979-1 "О ветеринарии" (далее - Закона N 4979-1 "О ветеринарии");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1" w:history="1">
        <w:r>
          <w:rPr>
            <w:rFonts w:ascii="Times New Roman" w:hAnsi="Times New Roman"/>
            <w:sz w:val="24"/>
          </w:rPr>
          <w:t>регламента</w:t>
        </w:r>
      </w:hyperlink>
      <w:r>
        <w:rPr>
          <w:rFonts w:ascii="Times New Roman" w:hAnsi="Times New Roman"/>
          <w:sz w:val="24"/>
        </w:rPr>
        <w:t xml:space="preserve"> Таможенного союза от 09.12.2011 N 021/2011 "О безопасности пищевой продукции";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2" w:history="1">
        <w:r>
          <w:rPr>
            <w:rFonts w:ascii="Times New Roman" w:hAnsi="Times New Roman"/>
            <w:sz w:val="24"/>
          </w:rPr>
          <w:t>регламента</w:t>
        </w:r>
      </w:hyperlink>
      <w:r>
        <w:rPr>
          <w:rFonts w:ascii="Times New Roman" w:hAnsi="Times New Roman"/>
          <w:sz w:val="24"/>
        </w:rPr>
        <w:t xml:space="preserve"> Таможенного союза от 16.08.2011 N 005/2011 "О безопасности упаковки";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3" w:history="1">
        <w:r>
          <w:rPr>
            <w:rFonts w:ascii="Times New Roman" w:hAnsi="Times New Roman"/>
            <w:sz w:val="24"/>
          </w:rPr>
          <w:t>регламента</w:t>
        </w:r>
      </w:hyperlink>
      <w:r>
        <w:rPr>
          <w:rFonts w:ascii="Times New Roman" w:hAnsi="Times New Roman"/>
          <w:sz w:val="24"/>
        </w:rPr>
        <w:t xml:space="preserve"> Таможенного союза от 09.12.2011 N 022/2011 "Пищевая продукция в части ее маркировки";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4" w:history="1">
        <w:r>
          <w:rPr>
            <w:rFonts w:ascii="Times New Roman" w:hAnsi="Times New Roman"/>
            <w:sz w:val="24"/>
          </w:rPr>
          <w:t>регламента</w:t>
        </w:r>
      </w:hyperlink>
      <w:r>
        <w:rPr>
          <w:rFonts w:ascii="Times New Roman" w:hAnsi="Times New Roman"/>
          <w:sz w:val="24"/>
        </w:rPr>
        <w:t xml:space="preserve"> Таможенного союза от 20.07.2012 N 029/2012 "Требования безопасности пищевых добавок, </w:t>
      </w:r>
      <w:proofErr w:type="spellStart"/>
      <w:r>
        <w:rPr>
          <w:rFonts w:ascii="Times New Roman" w:hAnsi="Times New Roman"/>
          <w:sz w:val="24"/>
        </w:rPr>
        <w:t>ароматизаторов</w:t>
      </w:r>
      <w:proofErr w:type="spellEnd"/>
      <w:r>
        <w:rPr>
          <w:rFonts w:ascii="Times New Roman" w:hAnsi="Times New Roman"/>
          <w:sz w:val="24"/>
        </w:rPr>
        <w:t xml:space="preserve"> и технологических вспомогательных средств";</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5" w:history="1">
        <w:r>
          <w:rPr>
            <w:rFonts w:ascii="Times New Roman" w:hAnsi="Times New Roman"/>
            <w:sz w:val="24"/>
          </w:rPr>
          <w:t>регламента</w:t>
        </w:r>
      </w:hyperlink>
      <w:r>
        <w:rPr>
          <w:rFonts w:ascii="Times New Roman" w:hAnsi="Times New Roman"/>
          <w:sz w:val="24"/>
        </w:rPr>
        <w:t xml:space="preserve"> Таможенного союза от 23.09.2011 N 007/2011 "О безопасности продукции, предназначенной для детей и подростков";</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Технического </w:t>
      </w:r>
      <w:hyperlink r:id="rId36" w:history="1">
        <w:r>
          <w:rPr>
            <w:rFonts w:ascii="Times New Roman" w:hAnsi="Times New Roman"/>
            <w:sz w:val="24"/>
          </w:rPr>
          <w:t>регламента</w:t>
        </w:r>
      </w:hyperlink>
      <w:r>
        <w:rPr>
          <w:rFonts w:ascii="Times New Roman" w:hAnsi="Times New Roman"/>
          <w:sz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7" w:history="1">
        <w:r>
          <w:rPr>
            <w:rFonts w:ascii="Times New Roman" w:hAnsi="Times New Roman"/>
            <w:sz w:val="24"/>
          </w:rPr>
          <w:t>СанПиН 2.3.2.1078-01</w:t>
        </w:r>
      </w:hyperlink>
      <w:r>
        <w:rPr>
          <w:rFonts w:ascii="Times New Roman" w:hAnsi="Times New Roman"/>
          <w:sz w:val="24"/>
        </w:rPr>
        <w:t>", утвержденных постановлением Главного государственного санитарного врача Российской Федерации от 14.11.2001 N 36;</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8" w:history="1">
        <w:r>
          <w:rPr>
            <w:rFonts w:ascii="Times New Roman" w:hAnsi="Times New Roman"/>
            <w:sz w:val="24"/>
          </w:rPr>
          <w:t>СанПиН 2.3.2.1324-03</w:t>
        </w:r>
      </w:hyperlink>
      <w:r>
        <w:rPr>
          <w:rFonts w:ascii="Times New Roman" w:hAnsi="Times New Roman"/>
          <w:sz w:val="24"/>
        </w:rPr>
        <w:t>", утвержденных постановлением Главного санитарного врача Российской Федерации от 22.05.2003 N 98;</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lastRenderedPageBreak/>
        <w:t xml:space="preserve">Национального стандарта </w:t>
      </w:r>
      <w:hyperlink r:id="rId39" w:history="1">
        <w:r>
          <w:rPr>
            <w:rFonts w:ascii="Times New Roman" w:hAnsi="Times New Roman"/>
            <w:sz w:val="24"/>
          </w:rPr>
          <w:t>ГОСТ Р 51074-2003</w:t>
        </w:r>
      </w:hyperlink>
      <w:r>
        <w:rPr>
          <w:rFonts w:ascii="Times New Roman" w:hAnsi="Times New Roman"/>
          <w:sz w:val="24"/>
        </w:rPr>
        <w:t xml:space="preserve"> "Продукты пищевые. Информация для потребителя, общие требования";</w:t>
      </w:r>
    </w:p>
    <w:p w:rsidR="00C51945" w:rsidRDefault="00275860">
      <w:pPr>
        <w:spacing w:after="0" w:line="240" w:lineRule="auto"/>
        <w:ind w:firstLine="539"/>
        <w:jc w:val="both"/>
        <w:rPr>
          <w:rFonts w:ascii="Times New Roman" w:hAnsi="Times New Roman"/>
          <w:sz w:val="24"/>
        </w:rPr>
      </w:pPr>
      <w:hyperlink r:id="rId40" w:history="1">
        <w:r w:rsidR="00F1675E">
          <w:rPr>
            <w:rFonts w:ascii="Times New Roman" w:hAnsi="Times New Roman"/>
            <w:sz w:val="24"/>
          </w:rPr>
          <w:t>Статьи 469</w:t>
        </w:r>
      </w:hyperlink>
      <w:r w:rsidR="00F1675E">
        <w:rPr>
          <w:rFonts w:ascii="Times New Roman" w:hAnsi="Times New Roman"/>
          <w:sz w:val="24"/>
        </w:rPr>
        <w:t xml:space="preserve"> Гражданского кодекса Российской Федерации.</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 - технического документа.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2.2. Поставка товара должна сопровождаться документами, подтверждающими качество и безопасность поставляемых пищевых продуктов:</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1" w:history="1">
        <w:r>
          <w:rPr>
            <w:rFonts w:ascii="Times New Roman" w:hAnsi="Times New Roman"/>
            <w:sz w:val="24"/>
          </w:rPr>
          <w:t>закон</w:t>
        </w:r>
      </w:hyperlink>
      <w:r>
        <w:rPr>
          <w:rFonts w:ascii="Times New Roman" w:hAnsi="Times New Roman"/>
          <w:sz w:val="24"/>
        </w:rPr>
        <w:t xml:space="preserve"> от 02.01.2000 N 29-ФЗ "О качестве и безопасности пищевых продуктов", </w:t>
      </w:r>
      <w:hyperlink r:id="rId42" w:history="1">
        <w:r>
          <w:rPr>
            <w:rFonts w:ascii="Times New Roman" w:hAnsi="Times New Roman"/>
            <w:sz w:val="24"/>
          </w:rPr>
          <w:t>Постановление</w:t>
        </w:r>
      </w:hyperlink>
      <w:r>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rsidR="00C51945" w:rsidRDefault="00F1675E">
      <w:pPr>
        <w:spacing w:before="240" w:after="0" w:line="240" w:lineRule="auto"/>
        <w:ind w:firstLine="540"/>
        <w:jc w:val="both"/>
        <w:rPr>
          <w:rFonts w:ascii="Times New Roman" w:hAnsi="Times New Roman"/>
          <w:sz w:val="24"/>
        </w:rPr>
      </w:pPr>
      <w:r>
        <w:rPr>
          <w:rFonts w:ascii="Times New Roman" w:hAnsi="Times New Roman"/>
          <w:sz w:val="24"/>
        </w:rPr>
        <w:t xml:space="preserve">2.3. В соответствии со </w:t>
      </w:r>
      <w:hyperlink r:id="rId43" w:history="1">
        <w:r>
          <w:rPr>
            <w:rFonts w:ascii="Times New Roman" w:hAnsi="Times New Roman"/>
            <w:sz w:val="24"/>
          </w:rPr>
          <w:t>статьей 2.3</w:t>
        </w:r>
      </w:hyperlink>
      <w:r>
        <w:rPr>
          <w:rFonts w:ascii="Times New Roman" w:hAnsi="Times New Roman"/>
          <w:sz w:val="24"/>
        </w:rPr>
        <w:t xml:space="preserve"> Закона N 4979-1 "О ветеринарии", </w:t>
      </w:r>
      <w:hyperlink r:id="rId44" w:history="1">
        <w:r>
          <w:rPr>
            <w:rFonts w:ascii="Times New Roman" w:hAnsi="Times New Roman"/>
            <w:sz w:val="24"/>
          </w:rPr>
          <w:t>частью 2 статьи 4</w:t>
        </w:r>
      </w:hyperlink>
      <w:r>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5" w:history="1">
        <w:r>
          <w:rPr>
            <w:rFonts w:ascii="Times New Roman" w:hAnsi="Times New Roman"/>
            <w:sz w:val="24"/>
          </w:rPr>
          <w:t>частью 2.1 статьи 4</w:t>
        </w:r>
      </w:hyperlink>
      <w:r>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hAnsi="Times New Roman"/>
          <w:sz w:val="24"/>
        </w:rPr>
        <w:t>ВетИС</w:t>
      </w:r>
      <w:proofErr w:type="spellEnd"/>
      <w:r>
        <w:rPr>
          <w:rFonts w:ascii="Times New Roman" w:hAnsi="Times New Roman"/>
          <w:sz w:val="24"/>
        </w:rPr>
        <w:t xml:space="preserve">) в </w:t>
      </w:r>
      <w:hyperlink r:id="rId46" w:history="1">
        <w:r>
          <w:rPr>
            <w:rFonts w:ascii="Times New Roman" w:hAnsi="Times New Roman"/>
            <w:sz w:val="24"/>
          </w:rPr>
          <w:t>порядке</w:t>
        </w:r>
      </w:hyperlink>
      <w:r>
        <w:rPr>
          <w:rFonts w:ascii="Times New Roman" w:hAnsi="Times New Roman"/>
          <w:sz w:val="24"/>
        </w:rPr>
        <w:t>, утвержденном Приказом Минсельхоза России от 13.12.2022 N 862.</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В соответствии с </w:t>
      </w:r>
      <w:hyperlink r:id="rId47" w:history="1">
        <w:r>
          <w:rPr>
            <w:rFonts w:ascii="Times New Roman" w:hAnsi="Times New Roman"/>
            <w:sz w:val="24"/>
          </w:rPr>
          <w:t>подпунктом 1.2.4 пункта 1.2</w:t>
        </w:r>
      </w:hyperlink>
      <w:r>
        <w:rPr>
          <w:rFonts w:ascii="Times New Roman" w:hAnsi="Times New Roman"/>
          <w:sz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Pr>
          <w:rFonts w:ascii="Times New Roman" w:hAnsi="Times New Roman"/>
          <w:sz w:val="24"/>
        </w:rPr>
        <w:t>Россельхознадзора</w:t>
      </w:r>
      <w:proofErr w:type="spellEnd"/>
      <w:r>
        <w:rPr>
          <w:rFonts w:ascii="Times New Roman" w:hAnsi="Times New Roman"/>
          <w:sz w:val="24"/>
        </w:rPr>
        <w:t xml:space="preserve"> от 30.01.2018 N 53 и </w:t>
      </w:r>
      <w:hyperlink r:id="rId48" w:history="1">
        <w:r>
          <w:rPr>
            <w:rFonts w:ascii="Times New Roman" w:hAnsi="Times New Roman"/>
            <w:sz w:val="24"/>
          </w:rPr>
          <w:t>порядком</w:t>
        </w:r>
      </w:hyperlink>
      <w:r>
        <w:rPr>
          <w:rFonts w:ascii="Times New Roman" w:hAnsi="Times New Roman"/>
          <w:sz w:val="24"/>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Pr>
          <w:rFonts w:ascii="Times New Roman" w:hAnsi="Times New Roman"/>
          <w:sz w:val="24"/>
        </w:rPr>
        <w:t>ВетИС</w:t>
      </w:r>
      <w:proofErr w:type="spellEnd"/>
      <w:r>
        <w:rPr>
          <w:rFonts w:ascii="Times New Roman" w:hAnsi="Times New Roman"/>
          <w:sz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lastRenderedPageBreak/>
        <w:t>Поставщик, с которым заключается контракт, должен быть зарегистрирован в системе ФГИС "Меркурий".</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Поставщик оформляет ветеринарные сопроводительные документы в системе ФГИС "Меркурий".</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2.4. Товар не должен представлять опасности для жизни и здоровья человека.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2.6. Пищевые продукты должны храниться на складе в соответствии с условиями хранения рекомендованными изготовителем.</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2.8. Товар должен соответствовать требованиям, предъявляемым к качеству товара в момент его передачи, в течение остаточного срока годности.</w:t>
      </w:r>
    </w:p>
    <w:p w:rsidR="00C51945" w:rsidRDefault="00F1675E">
      <w:pPr>
        <w:spacing w:after="0" w:line="240" w:lineRule="auto"/>
        <w:ind w:firstLine="540"/>
        <w:jc w:val="both"/>
        <w:rPr>
          <w:rFonts w:ascii="Times New Roman" w:hAnsi="Times New Roman"/>
          <w:sz w:val="24"/>
        </w:rPr>
      </w:pPr>
      <w:r>
        <w:rPr>
          <w:rFonts w:ascii="Times New Roman" w:hAnsi="Times New Roman"/>
          <w:sz w:val="24"/>
        </w:rPr>
        <w:t xml:space="preserve">Требования к минимальному остаточному сроку годности поставляемого товара установлены в Приложении №1.3 к настоящему приложению. </w:t>
      </w:r>
    </w:p>
    <w:p w:rsidR="00C51945" w:rsidRDefault="00C51945">
      <w:pPr>
        <w:spacing w:after="0" w:line="240" w:lineRule="auto"/>
        <w:jc w:val="center"/>
        <w:rPr>
          <w:rFonts w:ascii="Times New Roman" w:hAnsi="Times New Roman"/>
          <w:sz w:val="24"/>
        </w:rPr>
      </w:pPr>
    </w:p>
    <w:p w:rsidR="00C51945" w:rsidRDefault="00F1675E">
      <w:pPr>
        <w:spacing w:after="0" w:line="240" w:lineRule="auto"/>
        <w:jc w:val="center"/>
        <w:outlineLvl w:val="0"/>
        <w:rPr>
          <w:rFonts w:ascii="Times New Roman" w:hAnsi="Times New Roman"/>
          <w:b/>
          <w:sz w:val="24"/>
        </w:rPr>
      </w:pPr>
      <w:r>
        <w:rPr>
          <w:rFonts w:ascii="Times New Roman" w:hAnsi="Times New Roman"/>
          <w:b/>
          <w:sz w:val="24"/>
        </w:rPr>
        <w:t>Раздел 3. Требования к таре и упаковке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C51945" w:rsidRDefault="00C51945">
      <w:pPr>
        <w:spacing w:after="0" w:line="240" w:lineRule="auto"/>
        <w:ind w:firstLine="540"/>
        <w:jc w:val="both"/>
        <w:rPr>
          <w:rFonts w:ascii="Times New Roman" w:hAnsi="Times New Roman"/>
          <w:sz w:val="24"/>
        </w:rPr>
      </w:pPr>
    </w:p>
    <w:p w:rsidR="00C51945" w:rsidRDefault="00C51945">
      <w:pPr>
        <w:spacing w:after="0" w:line="240" w:lineRule="auto"/>
        <w:jc w:val="center"/>
        <w:outlineLvl w:val="0"/>
        <w:rPr>
          <w:rFonts w:ascii="Times New Roman" w:hAnsi="Times New Roman"/>
          <w:b/>
          <w:sz w:val="24"/>
        </w:rPr>
      </w:pPr>
    </w:p>
    <w:p w:rsidR="00C51945" w:rsidRDefault="00F1675E">
      <w:pPr>
        <w:spacing w:after="0" w:line="240" w:lineRule="auto"/>
        <w:jc w:val="center"/>
        <w:outlineLvl w:val="0"/>
        <w:rPr>
          <w:rFonts w:ascii="Times New Roman" w:hAnsi="Times New Roman"/>
          <w:b/>
          <w:sz w:val="24"/>
        </w:rPr>
      </w:pPr>
      <w:r>
        <w:rPr>
          <w:rFonts w:ascii="Times New Roman" w:hAnsi="Times New Roman"/>
          <w:b/>
          <w:sz w:val="24"/>
        </w:rPr>
        <w:t>Раздел 4. Требования к перевозке (транспортировке) товара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4.1. Выполнение погрузочно-разгрузочных работ, доставка товара осуществляются за счет поставщика.</w:t>
      </w:r>
    </w:p>
    <w:p w:rsidR="00C51945" w:rsidRDefault="00F1675E">
      <w:pPr>
        <w:spacing w:after="0" w:line="240" w:lineRule="auto"/>
        <w:ind w:firstLine="539"/>
        <w:jc w:val="both"/>
        <w:rPr>
          <w:rFonts w:ascii="Times New Roman" w:hAnsi="Times New Roman"/>
          <w:sz w:val="24"/>
        </w:rPr>
      </w:pPr>
      <w:r>
        <w:rPr>
          <w:rFonts w:ascii="Times New Roman" w:hAnsi="Times New Roman"/>
          <w:sz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C51945" w:rsidRDefault="00C51945">
      <w:pPr>
        <w:spacing w:after="0" w:line="240" w:lineRule="auto"/>
        <w:outlineLvl w:val="0"/>
        <w:rPr>
          <w:rFonts w:ascii="Times New Roman" w:hAnsi="Times New Roman"/>
          <w:b/>
          <w:sz w:val="24"/>
        </w:rPr>
      </w:pPr>
    </w:p>
    <w:tbl>
      <w:tblPr>
        <w:tblpPr w:leftFromText="180" w:rightFromText="180" w:vertAnchor="text" w:horzAnchor="page" w:tblpX="1104" w:tblpY="218"/>
        <w:tblW w:w="0" w:type="auto"/>
        <w:tblLayout w:type="fixed"/>
        <w:tblCellMar>
          <w:top w:w="102" w:type="dxa"/>
          <w:bottom w:w="102" w:type="dxa"/>
        </w:tblCellMar>
        <w:tblLook w:val="04A0" w:firstRow="1" w:lastRow="0" w:firstColumn="1" w:lastColumn="0" w:noHBand="0" w:noVBand="1"/>
      </w:tblPr>
      <w:tblGrid>
        <w:gridCol w:w="236"/>
        <w:gridCol w:w="4383"/>
        <w:gridCol w:w="141"/>
        <w:gridCol w:w="1435"/>
        <w:gridCol w:w="141"/>
        <w:gridCol w:w="3937"/>
        <w:gridCol w:w="236"/>
      </w:tblGrid>
      <w:tr w:rsidR="00C51945">
        <w:trPr>
          <w:trHeight w:val="313"/>
        </w:trPr>
        <w:tc>
          <w:tcPr>
            <w:tcW w:w="4525"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Заказчика:</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78"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Поставщика:</w:t>
            </w:r>
          </w:p>
        </w:tc>
        <w:tc>
          <w:tcPr>
            <w:tcW w:w="143" w:type="dxa"/>
            <w:tcMar>
              <w:top w:w="102" w:type="dxa"/>
              <w:bottom w:w="102" w:type="dxa"/>
            </w:tcMar>
          </w:tcPr>
          <w:p w:rsidR="00C51945" w:rsidRDefault="00C51945"/>
        </w:tc>
      </w:tr>
      <w:tr w:rsidR="00C51945">
        <w:trPr>
          <w:trHeight w:val="175"/>
        </w:trPr>
        <w:tc>
          <w:tcPr>
            <w:tcW w:w="142" w:type="dxa"/>
            <w:tcMar>
              <w:top w:w="102" w:type="dxa"/>
              <w:bottom w:w="102" w:type="dxa"/>
            </w:tcMar>
          </w:tcPr>
          <w:p w:rsidR="00C51945" w:rsidRDefault="00C51945"/>
        </w:tc>
        <w:tc>
          <w:tcPr>
            <w:tcW w:w="4524"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Заведующий</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 Титаренко С.С./</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80"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r>
    </w:tbl>
    <w:p w:rsidR="00C51945" w:rsidRDefault="00F1675E">
      <w:pPr>
        <w:spacing w:after="200" w:line="276" w:lineRule="auto"/>
        <w:rPr>
          <w:rFonts w:ascii="Times New Roman" w:hAnsi="Times New Roman"/>
          <w:b/>
          <w:sz w:val="24"/>
        </w:rPr>
      </w:pPr>
      <w:r>
        <w:br w:type="page"/>
      </w:r>
    </w:p>
    <w:p w:rsidR="00C51945" w:rsidRDefault="00F1675E">
      <w:pPr>
        <w:spacing w:after="0" w:line="240" w:lineRule="auto"/>
        <w:outlineLvl w:val="0"/>
        <w:rPr>
          <w:rFonts w:ascii="Times New Roman" w:hAnsi="Times New Roman"/>
          <w:b/>
          <w:sz w:val="24"/>
        </w:rPr>
      </w:pPr>
      <w:r>
        <w:rPr>
          <w:rFonts w:ascii="Times New Roman" w:hAnsi="Times New Roman"/>
          <w:b/>
          <w:sz w:val="24"/>
        </w:rPr>
        <w:lastRenderedPageBreak/>
        <w:t>Приложение N 3</w:t>
      </w:r>
    </w:p>
    <w:p w:rsidR="00C51945" w:rsidRDefault="00F1675E">
      <w:pPr>
        <w:spacing w:after="0" w:line="240" w:lineRule="auto"/>
        <w:rPr>
          <w:rFonts w:ascii="Times New Roman" w:hAnsi="Times New Roman"/>
          <w:b/>
          <w:sz w:val="24"/>
        </w:rPr>
      </w:pPr>
      <w:r>
        <w:rPr>
          <w:rFonts w:ascii="Times New Roman" w:hAnsi="Times New Roman"/>
          <w:b/>
          <w:sz w:val="24"/>
        </w:rPr>
        <w:t>к Контракту</w:t>
      </w:r>
    </w:p>
    <w:p w:rsidR="00C51945" w:rsidRDefault="00F1675E">
      <w:pPr>
        <w:spacing w:after="0" w:line="240" w:lineRule="auto"/>
        <w:rPr>
          <w:rFonts w:ascii="Times New Roman" w:hAnsi="Times New Roman"/>
          <w:b/>
          <w:sz w:val="24"/>
        </w:rPr>
      </w:pPr>
      <w:r>
        <w:rPr>
          <w:rFonts w:ascii="Times New Roman" w:hAnsi="Times New Roman"/>
          <w:b/>
          <w:sz w:val="24"/>
        </w:rPr>
        <w:t xml:space="preserve">от "__" ____ 2026 г. N </w:t>
      </w: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       </w:t>
      </w: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 Форма Заявки на поставку Товара</w:t>
      </w:r>
    </w:p>
    <w:tbl>
      <w:tblPr>
        <w:tblW w:w="0" w:type="auto"/>
        <w:tblLayout w:type="fixed"/>
        <w:tblCellMar>
          <w:top w:w="102" w:type="dxa"/>
          <w:bottom w:w="102" w:type="dxa"/>
        </w:tblCellMar>
        <w:tblLook w:val="04A0" w:firstRow="1" w:lastRow="0" w:firstColumn="1" w:lastColumn="0" w:noHBand="0" w:noVBand="1"/>
      </w:tblPr>
      <w:tblGrid>
        <w:gridCol w:w="1704"/>
        <w:gridCol w:w="6363"/>
        <w:gridCol w:w="2430"/>
      </w:tblGrid>
      <w:tr w:rsidR="00C51945">
        <w:trPr>
          <w:trHeight w:val="525"/>
        </w:trPr>
        <w:tc>
          <w:tcPr>
            <w:tcW w:w="10497" w:type="dxa"/>
            <w:gridSpan w:val="3"/>
            <w:tcMar>
              <w:top w:w="102" w:type="dxa"/>
              <w:bottom w:w="102" w:type="dxa"/>
            </w:tcMar>
          </w:tcPr>
          <w:p w:rsidR="00C51945" w:rsidRDefault="00F1675E">
            <w:pPr>
              <w:spacing w:after="0" w:line="240" w:lineRule="auto"/>
              <w:jc w:val="center"/>
              <w:rPr>
                <w:rFonts w:ascii="Times New Roman" w:hAnsi="Times New Roman"/>
                <w:b/>
                <w:sz w:val="24"/>
              </w:rPr>
            </w:pPr>
            <w:r>
              <w:rPr>
                <w:rFonts w:ascii="Times New Roman" w:hAnsi="Times New Roman"/>
                <w:b/>
                <w:sz w:val="24"/>
              </w:rPr>
              <w:t>Заявка на поставку Товара N __</w:t>
            </w:r>
          </w:p>
          <w:p w:rsidR="00C51945" w:rsidRDefault="00F1675E">
            <w:pPr>
              <w:spacing w:after="0" w:line="240" w:lineRule="auto"/>
              <w:jc w:val="center"/>
              <w:rPr>
                <w:rFonts w:ascii="Times New Roman" w:hAnsi="Times New Roman"/>
                <w:b/>
                <w:sz w:val="24"/>
              </w:rPr>
            </w:pPr>
            <w:r>
              <w:rPr>
                <w:rFonts w:ascii="Times New Roman" w:hAnsi="Times New Roman"/>
                <w:b/>
                <w:sz w:val="24"/>
              </w:rPr>
              <w:t xml:space="preserve">к Контракту от "__" _____ 20__ г. N </w:t>
            </w:r>
          </w:p>
        </w:tc>
      </w:tr>
      <w:tr w:rsidR="00C51945">
        <w:trPr>
          <w:trHeight w:val="262"/>
        </w:trPr>
        <w:tc>
          <w:tcPr>
            <w:tcW w:w="1704" w:type="dxa"/>
            <w:tcMar>
              <w:top w:w="102" w:type="dxa"/>
              <w:bottom w:w="102" w:type="dxa"/>
            </w:tcMar>
          </w:tcPr>
          <w:p w:rsidR="00C51945" w:rsidRDefault="00C51945">
            <w:pPr>
              <w:spacing w:after="0" w:line="240" w:lineRule="auto"/>
              <w:rPr>
                <w:rFonts w:ascii="Times New Roman" w:hAnsi="Times New Roman"/>
                <w:b/>
                <w:sz w:val="24"/>
              </w:rPr>
            </w:pPr>
          </w:p>
        </w:tc>
        <w:tc>
          <w:tcPr>
            <w:tcW w:w="6363" w:type="dxa"/>
            <w:tcMar>
              <w:top w:w="102" w:type="dxa"/>
              <w:bottom w:w="102" w:type="dxa"/>
            </w:tcMar>
          </w:tcPr>
          <w:p w:rsidR="00C51945" w:rsidRDefault="00C51945">
            <w:pPr>
              <w:spacing w:after="0" w:line="240" w:lineRule="auto"/>
              <w:jc w:val="both"/>
              <w:rPr>
                <w:rFonts w:ascii="Times New Roman" w:hAnsi="Times New Roman"/>
                <w:b/>
                <w:sz w:val="24"/>
              </w:rPr>
            </w:pPr>
          </w:p>
        </w:tc>
        <w:tc>
          <w:tcPr>
            <w:tcW w:w="2430" w:type="dxa"/>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_________</w:t>
            </w:r>
          </w:p>
        </w:tc>
      </w:tr>
    </w:tbl>
    <w:p w:rsidR="00C51945" w:rsidRDefault="00C51945">
      <w:pPr>
        <w:spacing w:after="0" w:line="240" w:lineRule="auto"/>
        <w:rPr>
          <w:rFonts w:ascii="Times New Roman" w:hAnsi="Times New Roman"/>
          <w:b/>
          <w:sz w:val="24"/>
        </w:rPr>
      </w:pPr>
    </w:p>
    <w:tbl>
      <w:tblPr>
        <w:tblW w:w="0" w:type="auto"/>
        <w:tblLayout w:type="fixed"/>
        <w:tblCellMar>
          <w:top w:w="102" w:type="dxa"/>
          <w:bottom w:w="102" w:type="dxa"/>
        </w:tblCellMar>
        <w:tblLook w:val="04A0" w:firstRow="1" w:lastRow="0" w:firstColumn="1" w:lastColumn="0" w:noHBand="0" w:noVBand="1"/>
      </w:tblPr>
      <w:tblGrid>
        <w:gridCol w:w="564"/>
        <w:gridCol w:w="2320"/>
        <w:gridCol w:w="1410"/>
        <w:gridCol w:w="1568"/>
        <w:gridCol w:w="2069"/>
        <w:gridCol w:w="2069"/>
      </w:tblGrid>
      <w:tr w:rsidR="00C51945">
        <w:trPr>
          <w:trHeight w:val="1058"/>
        </w:trPr>
        <w:tc>
          <w:tcPr>
            <w:tcW w:w="564"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П/п</w:t>
            </w:r>
          </w:p>
        </w:tc>
        <w:tc>
          <w:tcPr>
            <w:tcW w:w="2320"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Наименование Товара</w:t>
            </w:r>
          </w:p>
        </w:tc>
        <w:tc>
          <w:tcPr>
            <w:tcW w:w="1410"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Единицы измерения</w:t>
            </w:r>
          </w:p>
        </w:tc>
        <w:tc>
          <w:tcPr>
            <w:tcW w:w="1568"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Количество в единицах измерения</w:t>
            </w:r>
          </w:p>
        </w:tc>
        <w:tc>
          <w:tcPr>
            <w:tcW w:w="2069"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Цена за единицу измерения, руб. (включая НДС) (если облагается НДС)</w:t>
            </w:r>
          </w:p>
        </w:tc>
        <w:tc>
          <w:tcPr>
            <w:tcW w:w="2069" w:type="dxa"/>
            <w:tcBorders>
              <w:top w:val="single" w:sz="4" w:space="0" w:color="000000"/>
              <w:bottom w:val="single" w:sz="4" w:space="0" w:color="000000"/>
            </w:tcBorders>
            <w:tcMar>
              <w:top w:w="102" w:type="dxa"/>
              <w:bottom w:w="102" w:type="dxa"/>
            </w:tcMar>
            <w:vAlign w:val="center"/>
          </w:tcPr>
          <w:p w:rsidR="00C51945" w:rsidRDefault="00F1675E">
            <w:pPr>
              <w:spacing w:after="0" w:line="240" w:lineRule="auto"/>
              <w:jc w:val="center"/>
              <w:rPr>
                <w:rFonts w:ascii="Times New Roman" w:hAnsi="Times New Roman"/>
                <w:b/>
                <w:sz w:val="20"/>
              </w:rPr>
            </w:pPr>
            <w:r>
              <w:rPr>
                <w:rFonts w:ascii="Times New Roman" w:hAnsi="Times New Roman"/>
                <w:b/>
                <w:sz w:val="20"/>
              </w:rPr>
              <w:t>Стоимость, руб. (включая НДС) (если облагается НДС)</w:t>
            </w:r>
          </w:p>
        </w:tc>
      </w:tr>
      <w:tr w:rsidR="00C51945">
        <w:trPr>
          <w:trHeight w:val="277"/>
        </w:trPr>
        <w:tc>
          <w:tcPr>
            <w:tcW w:w="564"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1</w:t>
            </w:r>
          </w:p>
        </w:tc>
        <w:tc>
          <w:tcPr>
            <w:tcW w:w="2320"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2</w:t>
            </w:r>
          </w:p>
        </w:tc>
        <w:tc>
          <w:tcPr>
            <w:tcW w:w="1410"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3</w:t>
            </w:r>
          </w:p>
        </w:tc>
        <w:tc>
          <w:tcPr>
            <w:tcW w:w="1568"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4</w:t>
            </w:r>
          </w:p>
        </w:tc>
        <w:tc>
          <w:tcPr>
            <w:tcW w:w="2069"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5</w:t>
            </w:r>
          </w:p>
        </w:tc>
        <w:tc>
          <w:tcPr>
            <w:tcW w:w="2069"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6</w:t>
            </w:r>
          </w:p>
        </w:tc>
      </w:tr>
      <w:tr w:rsidR="00C51945">
        <w:trPr>
          <w:trHeight w:val="262"/>
        </w:trPr>
        <w:tc>
          <w:tcPr>
            <w:tcW w:w="564"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1.</w:t>
            </w:r>
          </w:p>
        </w:tc>
        <w:tc>
          <w:tcPr>
            <w:tcW w:w="232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41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568"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r>
      <w:tr w:rsidR="00C51945">
        <w:trPr>
          <w:trHeight w:val="277"/>
        </w:trPr>
        <w:tc>
          <w:tcPr>
            <w:tcW w:w="564"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2.</w:t>
            </w:r>
          </w:p>
        </w:tc>
        <w:tc>
          <w:tcPr>
            <w:tcW w:w="232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41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568"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r>
      <w:tr w:rsidR="00C51945">
        <w:trPr>
          <w:trHeight w:val="262"/>
        </w:trPr>
        <w:tc>
          <w:tcPr>
            <w:tcW w:w="564" w:type="dxa"/>
            <w:tcBorders>
              <w:top w:val="single" w:sz="4" w:space="0" w:color="000000"/>
              <w:bottom w:val="single" w:sz="4" w:space="0" w:color="000000"/>
            </w:tcBorders>
            <w:tcMar>
              <w:top w:w="102" w:type="dxa"/>
              <w:bottom w:w="102" w:type="dxa"/>
            </w:tcMar>
          </w:tcPr>
          <w:p w:rsidR="00C51945" w:rsidRDefault="00F1675E">
            <w:pPr>
              <w:spacing w:after="0" w:line="240" w:lineRule="auto"/>
              <w:jc w:val="center"/>
              <w:rPr>
                <w:rFonts w:ascii="Times New Roman" w:hAnsi="Times New Roman"/>
                <w:b/>
                <w:sz w:val="20"/>
              </w:rPr>
            </w:pPr>
            <w:r>
              <w:rPr>
                <w:rFonts w:ascii="Times New Roman" w:hAnsi="Times New Roman"/>
                <w:b/>
                <w:sz w:val="20"/>
              </w:rPr>
              <w:t>3.</w:t>
            </w:r>
          </w:p>
        </w:tc>
        <w:tc>
          <w:tcPr>
            <w:tcW w:w="232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410"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1568"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c>
          <w:tcPr>
            <w:tcW w:w="2069" w:type="dxa"/>
            <w:tcBorders>
              <w:top w:val="single" w:sz="4" w:space="0" w:color="000000"/>
              <w:bottom w:val="single" w:sz="4" w:space="0" w:color="000000"/>
            </w:tcBorders>
            <w:tcMar>
              <w:top w:w="102" w:type="dxa"/>
              <w:bottom w:w="102" w:type="dxa"/>
            </w:tcMar>
          </w:tcPr>
          <w:p w:rsidR="00C51945" w:rsidRDefault="00C51945">
            <w:pPr>
              <w:spacing w:after="0" w:line="240" w:lineRule="auto"/>
              <w:jc w:val="both"/>
              <w:rPr>
                <w:rFonts w:ascii="Times New Roman" w:hAnsi="Times New Roman"/>
                <w:b/>
                <w:sz w:val="20"/>
              </w:rPr>
            </w:pPr>
          </w:p>
        </w:tc>
      </w:tr>
    </w:tbl>
    <w:p w:rsidR="00C51945" w:rsidRDefault="00C51945">
      <w:pPr>
        <w:spacing w:after="0" w:line="240" w:lineRule="auto"/>
        <w:rPr>
          <w:rFonts w:ascii="Times New Roman" w:hAnsi="Times New Roman"/>
          <w:b/>
          <w:sz w:val="24"/>
        </w:rPr>
      </w:pPr>
    </w:p>
    <w:tbl>
      <w:tblPr>
        <w:tblW w:w="0" w:type="auto"/>
        <w:tblLayout w:type="fixed"/>
        <w:tblCellMar>
          <w:top w:w="102" w:type="dxa"/>
          <w:bottom w:w="102" w:type="dxa"/>
        </w:tblCellMar>
        <w:tblLook w:val="04A0" w:firstRow="1" w:lastRow="0" w:firstColumn="1" w:lastColumn="0" w:noHBand="0" w:noVBand="1"/>
      </w:tblPr>
      <w:tblGrid>
        <w:gridCol w:w="3401"/>
        <w:gridCol w:w="5670"/>
      </w:tblGrid>
      <w:tr w:rsidR="00C51945">
        <w:tc>
          <w:tcPr>
            <w:tcW w:w="9071"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Адрес поставки Товара: ________</w:t>
            </w:r>
          </w:p>
        </w:tc>
      </w:tr>
      <w:tr w:rsidR="00C51945">
        <w:tc>
          <w:tcPr>
            <w:tcW w:w="9071" w:type="dxa"/>
            <w:gridSpan w:val="2"/>
            <w:tcMar>
              <w:top w:w="102" w:type="dxa"/>
              <w:bottom w:w="102" w:type="dxa"/>
            </w:tcMar>
          </w:tcPr>
          <w:p w:rsidR="00C51945" w:rsidRDefault="00C51945">
            <w:pPr>
              <w:spacing w:after="0" w:line="240" w:lineRule="auto"/>
              <w:jc w:val="both"/>
              <w:rPr>
                <w:rFonts w:ascii="Times New Roman" w:hAnsi="Times New Roman"/>
                <w:b/>
                <w:sz w:val="24"/>
              </w:rPr>
            </w:pPr>
          </w:p>
        </w:tc>
      </w:tr>
      <w:tr w:rsidR="00C51945">
        <w:tc>
          <w:tcPr>
            <w:tcW w:w="9071"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Подпись:</w:t>
            </w:r>
          </w:p>
        </w:tc>
      </w:tr>
      <w:tr w:rsidR="00C51945">
        <w:tc>
          <w:tcPr>
            <w:tcW w:w="9071" w:type="dxa"/>
            <w:gridSpan w:val="2"/>
            <w:tcMar>
              <w:top w:w="102" w:type="dxa"/>
              <w:bottom w:w="102" w:type="dxa"/>
            </w:tcMar>
          </w:tcPr>
          <w:p w:rsidR="00C51945" w:rsidRDefault="00C51945">
            <w:pPr>
              <w:spacing w:after="0" w:line="240" w:lineRule="auto"/>
              <w:jc w:val="both"/>
              <w:rPr>
                <w:rFonts w:ascii="Times New Roman" w:hAnsi="Times New Roman"/>
                <w:b/>
                <w:sz w:val="24"/>
              </w:rPr>
            </w:pPr>
          </w:p>
        </w:tc>
      </w:tr>
      <w:tr w:rsidR="00C51945">
        <w:tc>
          <w:tcPr>
            <w:tcW w:w="3401" w:type="dxa"/>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Заказчика:</w:t>
            </w:r>
          </w:p>
        </w:tc>
        <w:tc>
          <w:tcPr>
            <w:tcW w:w="5670" w:type="dxa"/>
            <w:tcMar>
              <w:top w:w="102" w:type="dxa"/>
              <w:bottom w:w="102" w:type="dxa"/>
            </w:tcMar>
          </w:tcPr>
          <w:p w:rsidR="00C51945" w:rsidRDefault="00C51945">
            <w:pPr>
              <w:spacing w:after="0" w:line="240" w:lineRule="auto"/>
              <w:jc w:val="both"/>
              <w:rPr>
                <w:rFonts w:ascii="Times New Roman" w:hAnsi="Times New Roman"/>
                <w:b/>
                <w:sz w:val="24"/>
              </w:rPr>
            </w:pPr>
          </w:p>
        </w:tc>
      </w:tr>
      <w:tr w:rsidR="00C51945">
        <w:tc>
          <w:tcPr>
            <w:tcW w:w="3401" w:type="dxa"/>
            <w:tcMar>
              <w:top w:w="102" w:type="dxa"/>
              <w:bottom w:w="102" w:type="dxa"/>
            </w:tcMar>
          </w:tcPr>
          <w:p w:rsidR="00C51945" w:rsidRDefault="00C51945">
            <w:pPr>
              <w:spacing w:after="0" w:line="240" w:lineRule="auto"/>
              <w:jc w:val="both"/>
              <w:rPr>
                <w:rFonts w:ascii="Times New Roman" w:hAnsi="Times New Roman"/>
                <w:b/>
                <w:sz w:val="24"/>
              </w:rPr>
            </w:pPr>
          </w:p>
        </w:tc>
        <w:tc>
          <w:tcPr>
            <w:tcW w:w="5670" w:type="dxa"/>
            <w:tcMar>
              <w:top w:w="102" w:type="dxa"/>
              <w:bottom w:w="102" w:type="dxa"/>
            </w:tcMar>
          </w:tcPr>
          <w:p w:rsidR="00C51945" w:rsidRDefault="00C51945">
            <w:pPr>
              <w:spacing w:after="0" w:line="240" w:lineRule="auto"/>
              <w:jc w:val="both"/>
              <w:rPr>
                <w:rFonts w:ascii="Times New Roman" w:hAnsi="Times New Roman"/>
                <w:b/>
                <w:sz w:val="24"/>
              </w:rPr>
            </w:pPr>
          </w:p>
        </w:tc>
      </w:tr>
      <w:tr w:rsidR="00C51945">
        <w:tc>
          <w:tcPr>
            <w:tcW w:w="3401" w:type="dxa"/>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М.П. (при наличии)</w:t>
            </w:r>
          </w:p>
        </w:tc>
        <w:tc>
          <w:tcPr>
            <w:tcW w:w="5670" w:type="dxa"/>
            <w:tcMar>
              <w:top w:w="102" w:type="dxa"/>
              <w:bottom w:w="102" w:type="dxa"/>
            </w:tcMar>
          </w:tcPr>
          <w:p w:rsidR="00C51945" w:rsidRDefault="00C51945">
            <w:pPr>
              <w:spacing w:after="0" w:line="240" w:lineRule="auto"/>
              <w:jc w:val="both"/>
              <w:rPr>
                <w:rFonts w:ascii="Times New Roman" w:hAnsi="Times New Roman"/>
                <w:b/>
                <w:sz w:val="24"/>
              </w:rPr>
            </w:pPr>
          </w:p>
        </w:tc>
      </w:tr>
      <w:tr w:rsidR="00C51945">
        <w:tc>
          <w:tcPr>
            <w:tcW w:w="9071" w:type="dxa"/>
            <w:gridSpan w:val="2"/>
            <w:tcMar>
              <w:top w:w="102" w:type="dxa"/>
              <w:bottom w:w="102" w:type="dxa"/>
            </w:tcMar>
          </w:tcPr>
          <w:p w:rsidR="00C51945" w:rsidRDefault="00C51945">
            <w:pPr>
              <w:spacing w:after="0" w:line="240" w:lineRule="auto"/>
              <w:jc w:val="both"/>
              <w:rPr>
                <w:rFonts w:ascii="Times New Roman" w:hAnsi="Times New Roman"/>
                <w:b/>
                <w:sz w:val="24"/>
              </w:rPr>
            </w:pPr>
          </w:p>
        </w:tc>
      </w:tr>
    </w:tbl>
    <w:tbl>
      <w:tblPr>
        <w:tblpPr w:leftFromText="180" w:rightFromText="180" w:vertAnchor="text" w:horzAnchor="page" w:tblpX="1104" w:tblpY="218"/>
        <w:tblW w:w="0" w:type="auto"/>
        <w:tblLayout w:type="fixed"/>
        <w:tblCellMar>
          <w:top w:w="102" w:type="dxa"/>
          <w:bottom w:w="102" w:type="dxa"/>
        </w:tblCellMar>
        <w:tblLook w:val="04A0" w:firstRow="1" w:lastRow="0" w:firstColumn="1" w:lastColumn="0" w:noHBand="0" w:noVBand="1"/>
      </w:tblPr>
      <w:tblGrid>
        <w:gridCol w:w="236"/>
        <w:gridCol w:w="4383"/>
        <w:gridCol w:w="141"/>
        <w:gridCol w:w="1435"/>
        <w:gridCol w:w="141"/>
        <w:gridCol w:w="3937"/>
        <w:gridCol w:w="236"/>
      </w:tblGrid>
      <w:tr w:rsidR="00C51945">
        <w:trPr>
          <w:trHeight w:val="313"/>
        </w:trPr>
        <w:tc>
          <w:tcPr>
            <w:tcW w:w="4525"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Заказчика:</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78"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Поставщика:</w:t>
            </w:r>
          </w:p>
        </w:tc>
        <w:tc>
          <w:tcPr>
            <w:tcW w:w="143" w:type="dxa"/>
            <w:tcMar>
              <w:top w:w="102" w:type="dxa"/>
              <w:bottom w:w="102" w:type="dxa"/>
            </w:tcMar>
          </w:tcPr>
          <w:p w:rsidR="00C51945" w:rsidRDefault="00C51945"/>
        </w:tc>
      </w:tr>
      <w:tr w:rsidR="00C51945">
        <w:trPr>
          <w:trHeight w:val="175"/>
        </w:trPr>
        <w:tc>
          <w:tcPr>
            <w:tcW w:w="142" w:type="dxa"/>
            <w:tcMar>
              <w:top w:w="102" w:type="dxa"/>
              <w:bottom w:w="102" w:type="dxa"/>
            </w:tcMar>
          </w:tcPr>
          <w:p w:rsidR="00C51945" w:rsidRDefault="00C51945"/>
        </w:tc>
        <w:tc>
          <w:tcPr>
            <w:tcW w:w="4524"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Заведующий</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 /Титаренко С.С./</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80"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r>
    </w:tbl>
    <w:p w:rsidR="00C51945" w:rsidRDefault="00C51945">
      <w:pPr>
        <w:spacing w:after="0" w:line="240" w:lineRule="auto"/>
        <w:rPr>
          <w:rFonts w:ascii="Times New Roman" w:hAnsi="Times New Roman"/>
          <w:b/>
          <w:sz w:val="24"/>
        </w:rPr>
      </w:pPr>
    </w:p>
    <w:p w:rsidR="00C51945" w:rsidRDefault="00C51945">
      <w:pPr>
        <w:spacing w:after="0" w:line="240" w:lineRule="auto"/>
        <w:rPr>
          <w:rFonts w:ascii="Times New Roman" w:hAnsi="Times New Roman"/>
          <w:b/>
          <w:sz w:val="24"/>
        </w:rPr>
      </w:pPr>
    </w:p>
    <w:p w:rsidR="00C51945" w:rsidRDefault="00C51945">
      <w:pPr>
        <w:spacing w:after="0" w:line="240" w:lineRule="auto"/>
        <w:rPr>
          <w:rFonts w:ascii="Times New Roman" w:hAnsi="Times New Roman"/>
          <w:b/>
          <w:sz w:val="24"/>
        </w:rPr>
      </w:pPr>
    </w:p>
    <w:p w:rsidR="00C51945" w:rsidRDefault="00C51945">
      <w:pPr>
        <w:spacing w:after="0" w:line="240" w:lineRule="auto"/>
        <w:outlineLvl w:val="0"/>
        <w:rPr>
          <w:rFonts w:ascii="Times New Roman" w:hAnsi="Times New Roman"/>
          <w:b/>
          <w:sz w:val="24"/>
        </w:rPr>
      </w:pPr>
    </w:p>
    <w:p w:rsidR="00C51945" w:rsidRDefault="00F1675E">
      <w:pPr>
        <w:spacing w:after="200" w:line="276" w:lineRule="auto"/>
        <w:rPr>
          <w:rFonts w:ascii="Times New Roman" w:hAnsi="Times New Roman"/>
          <w:b/>
          <w:sz w:val="24"/>
        </w:rPr>
      </w:pPr>
      <w:r>
        <w:br w:type="page"/>
      </w:r>
    </w:p>
    <w:p w:rsidR="00C51945" w:rsidRDefault="00F1675E">
      <w:pPr>
        <w:spacing w:after="0" w:line="240" w:lineRule="auto"/>
        <w:outlineLvl w:val="0"/>
        <w:rPr>
          <w:rFonts w:ascii="Times New Roman" w:hAnsi="Times New Roman"/>
          <w:b/>
          <w:sz w:val="24"/>
        </w:rPr>
      </w:pPr>
      <w:r>
        <w:rPr>
          <w:rFonts w:ascii="Times New Roman" w:hAnsi="Times New Roman"/>
          <w:b/>
          <w:sz w:val="24"/>
        </w:rPr>
        <w:lastRenderedPageBreak/>
        <w:t>Приложение N 4</w:t>
      </w:r>
    </w:p>
    <w:p w:rsidR="00C51945" w:rsidRDefault="00F1675E">
      <w:pPr>
        <w:spacing w:after="0" w:line="240" w:lineRule="auto"/>
        <w:rPr>
          <w:rFonts w:ascii="Times New Roman" w:hAnsi="Times New Roman"/>
          <w:b/>
          <w:sz w:val="24"/>
        </w:rPr>
      </w:pPr>
      <w:r>
        <w:rPr>
          <w:rFonts w:ascii="Times New Roman" w:hAnsi="Times New Roman"/>
          <w:b/>
          <w:sz w:val="24"/>
        </w:rPr>
        <w:t xml:space="preserve">к Контракту от "__" ____ 2026 г. N </w:t>
      </w:r>
    </w:p>
    <w:p w:rsidR="00C51945" w:rsidRDefault="00C51945">
      <w:pPr>
        <w:spacing w:after="0" w:line="240" w:lineRule="auto"/>
        <w:rPr>
          <w:rFonts w:ascii="Times New Roman" w:hAnsi="Times New Roman"/>
          <w:b/>
          <w:sz w:val="24"/>
        </w:rPr>
      </w:pPr>
    </w:p>
    <w:tbl>
      <w:tblPr>
        <w:tblW w:w="0" w:type="auto"/>
        <w:tblLayout w:type="fixed"/>
        <w:tblCellMar>
          <w:top w:w="102" w:type="dxa"/>
          <w:bottom w:w="102" w:type="dxa"/>
        </w:tblCellMar>
        <w:tblLook w:val="04A0" w:firstRow="1" w:lastRow="0" w:firstColumn="1" w:lastColumn="0" w:noHBand="0" w:noVBand="1"/>
      </w:tblPr>
      <w:tblGrid>
        <w:gridCol w:w="9070"/>
      </w:tblGrid>
      <w:tr w:rsidR="00C51945">
        <w:tc>
          <w:tcPr>
            <w:tcW w:w="9070" w:type="dxa"/>
            <w:tcMar>
              <w:top w:w="102" w:type="dxa"/>
              <w:bottom w:w="102" w:type="dxa"/>
            </w:tcMar>
          </w:tcPr>
          <w:p w:rsidR="00C51945" w:rsidRDefault="00F1675E">
            <w:pPr>
              <w:spacing w:after="0" w:line="240" w:lineRule="auto"/>
              <w:jc w:val="center"/>
              <w:rPr>
                <w:rFonts w:ascii="Times New Roman" w:hAnsi="Times New Roman"/>
                <w:b/>
                <w:sz w:val="24"/>
              </w:rPr>
            </w:pPr>
            <w:r>
              <w:rPr>
                <w:rFonts w:ascii="Times New Roman" w:hAnsi="Times New Roman"/>
                <w:b/>
                <w:sz w:val="24"/>
              </w:rPr>
              <w:t>Перечень адресов поставки Товара</w:t>
            </w:r>
          </w:p>
          <w:p w:rsidR="00C51945" w:rsidRDefault="00C51945">
            <w:pPr>
              <w:spacing w:after="0" w:line="240" w:lineRule="auto"/>
              <w:jc w:val="center"/>
              <w:rPr>
                <w:rFonts w:ascii="Times New Roman" w:hAnsi="Times New Roman"/>
                <w:b/>
                <w:sz w:val="24"/>
              </w:rPr>
            </w:pPr>
          </w:p>
        </w:tc>
      </w:tr>
    </w:tbl>
    <w:p w:rsidR="00C51945" w:rsidRDefault="00C51945">
      <w:pPr>
        <w:spacing w:after="0" w:line="240" w:lineRule="auto"/>
        <w:rPr>
          <w:rFonts w:ascii="Times New Roman" w:hAnsi="Times New Roman"/>
          <w:b/>
          <w:sz w:val="24"/>
        </w:rPr>
      </w:pPr>
    </w:p>
    <w:tbl>
      <w:tblPr>
        <w:tblW w:w="0" w:type="auto"/>
        <w:tblLayout w:type="fixed"/>
        <w:tblLook w:val="04A0" w:firstRow="1" w:lastRow="0" w:firstColumn="1" w:lastColumn="0" w:noHBand="0" w:noVBand="1"/>
      </w:tblPr>
      <w:tblGrid>
        <w:gridCol w:w="704"/>
        <w:gridCol w:w="4253"/>
        <w:gridCol w:w="4536"/>
      </w:tblGrid>
      <w:tr w:rsidR="00C51945">
        <w:tc>
          <w:tcPr>
            <w:tcW w:w="704" w:type="dxa"/>
            <w:tcBorders>
              <w:top w:val="single" w:sz="4" w:space="0" w:color="000000"/>
              <w:bottom w:val="single" w:sz="4" w:space="0" w:color="000000"/>
            </w:tcBorders>
            <w:tcMar>
              <w:top w:w="0" w:type="dxa"/>
              <w:bottom w:w="0" w:type="dxa"/>
            </w:tcMar>
            <w:vAlign w:val="center"/>
          </w:tcPr>
          <w:p w:rsidR="00C51945" w:rsidRDefault="00F1675E">
            <w:pPr>
              <w:widowControl w:val="0"/>
              <w:spacing w:after="0" w:line="240" w:lineRule="auto"/>
              <w:jc w:val="center"/>
              <w:rPr>
                <w:rFonts w:ascii="Times New Roman" w:hAnsi="Times New Roman"/>
                <w:b/>
                <w:sz w:val="24"/>
              </w:rPr>
            </w:pPr>
            <w:r>
              <w:rPr>
                <w:rFonts w:ascii="Times New Roman" w:hAnsi="Times New Roman"/>
                <w:b/>
                <w:sz w:val="24"/>
              </w:rPr>
              <w:t>№</w:t>
            </w:r>
          </w:p>
        </w:tc>
        <w:tc>
          <w:tcPr>
            <w:tcW w:w="4253" w:type="dxa"/>
            <w:tcBorders>
              <w:top w:val="single" w:sz="4" w:space="0" w:color="000000"/>
              <w:bottom w:val="single" w:sz="4" w:space="0" w:color="000000"/>
            </w:tcBorders>
            <w:tcMar>
              <w:top w:w="0" w:type="dxa"/>
              <w:bottom w:w="0" w:type="dxa"/>
            </w:tcMar>
            <w:vAlign w:val="center"/>
          </w:tcPr>
          <w:p w:rsidR="00C51945" w:rsidRDefault="00F1675E">
            <w:pPr>
              <w:widowControl w:val="0"/>
              <w:spacing w:after="0" w:line="240" w:lineRule="auto"/>
              <w:jc w:val="center"/>
              <w:rPr>
                <w:rFonts w:ascii="Times New Roman" w:hAnsi="Times New Roman"/>
                <w:b/>
                <w:sz w:val="24"/>
              </w:rPr>
            </w:pPr>
            <w:r>
              <w:rPr>
                <w:rFonts w:ascii="Times New Roman" w:hAnsi="Times New Roman"/>
                <w:b/>
                <w:sz w:val="24"/>
              </w:rPr>
              <w:t>Наименование Заказчика</w:t>
            </w:r>
          </w:p>
        </w:tc>
        <w:tc>
          <w:tcPr>
            <w:tcW w:w="4536" w:type="dxa"/>
            <w:tcBorders>
              <w:top w:val="single" w:sz="4" w:space="0" w:color="000000"/>
              <w:bottom w:val="single" w:sz="4" w:space="0" w:color="000000"/>
            </w:tcBorders>
            <w:tcMar>
              <w:top w:w="0" w:type="dxa"/>
              <w:bottom w:w="0" w:type="dxa"/>
            </w:tcMar>
            <w:vAlign w:val="center"/>
          </w:tcPr>
          <w:p w:rsidR="00C51945" w:rsidRDefault="00F1675E">
            <w:pPr>
              <w:widowControl w:val="0"/>
              <w:spacing w:after="0" w:line="240" w:lineRule="auto"/>
              <w:jc w:val="center"/>
              <w:rPr>
                <w:rFonts w:ascii="Times New Roman" w:hAnsi="Times New Roman"/>
                <w:b/>
                <w:sz w:val="24"/>
              </w:rPr>
            </w:pPr>
            <w:r>
              <w:rPr>
                <w:rFonts w:ascii="Times New Roman" w:hAnsi="Times New Roman"/>
                <w:b/>
                <w:sz w:val="24"/>
              </w:rPr>
              <w:t>Адрес поставки пищевых продуктов</w:t>
            </w:r>
          </w:p>
        </w:tc>
      </w:tr>
      <w:tr w:rsidR="00C51945">
        <w:trPr>
          <w:trHeight w:val="691"/>
        </w:trPr>
        <w:tc>
          <w:tcPr>
            <w:tcW w:w="704" w:type="dxa"/>
            <w:tcBorders>
              <w:top w:val="single" w:sz="4" w:space="0" w:color="000000"/>
              <w:bottom w:val="single" w:sz="4" w:space="0" w:color="000000"/>
            </w:tcBorders>
            <w:tcMar>
              <w:top w:w="0" w:type="dxa"/>
              <w:bottom w:w="0" w:type="dxa"/>
            </w:tcMar>
            <w:vAlign w:val="center"/>
          </w:tcPr>
          <w:p w:rsidR="00C51945" w:rsidRDefault="00F1675E">
            <w:pPr>
              <w:widowControl w:val="0"/>
              <w:spacing w:after="0" w:line="240" w:lineRule="auto"/>
              <w:rPr>
                <w:rFonts w:ascii="Times New Roman" w:hAnsi="Times New Roman"/>
                <w:sz w:val="24"/>
              </w:rPr>
            </w:pPr>
            <w:r>
              <w:rPr>
                <w:rFonts w:ascii="Times New Roman" w:hAnsi="Times New Roman"/>
                <w:sz w:val="24"/>
              </w:rPr>
              <w:t>1.</w:t>
            </w:r>
          </w:p>
        </w:tc>
        <w:tc>
          <w:tcPr>
            <w:tcW w:w="4253" w:type="dxa"/>
            <w:tcBorders>
              <w:top w:val="single" w:sz="4" w:space="0" w:color="000000"/>
              <w:bottom w:val="single" w:sz="4" w:space="0" w:color="000000"/>
            </w:tcBorders>
            <w:tcMar>
              <w:top w:w="0" w:type="dxa"/>
              <w:bottom w:w="0" w:type="dxa"/>
            </w:tcMar>
            <w:vAlign w:val="center"/>
          </w:tcPr>
          <w:p w:rsidR="00C51945" w:rsidRDefault="00C51945">
            <w:pPr>
              <w:spacing w:after="0" w:line="240" w:lineRule="auto"/>
              <w:rPr>
                <w:rFonts w:ascii="Times New Roman" w:hAnsi="Times New Roman"/>
                <w:sz w:val="24"/>
              </w:rPr>
            </w:pPr>
          </w:p>
        </w:tc>
        <w:tc>
          <w:tcPr>
            <w:tcW w:w="4536" w:type="dxa"/>
            <w:tcBorders>
              <w:top w:val="single" w:sz="4" w:space="0" w:color="000000"/>
              <w:bottom w:val="single" w:sz="4" w:space="0" w:color="000000"/>
            </w:tcBorders>
            <w:tcMar>
              <w:top w:w="0" w:type="dxa"/>
              <w:bottom w:w="0" w:type="dxa"/>
            </w:tcMar>
            <w:vAlign w:val="center"/>
          </w:tcPr>
          <w:p w:rsidR="00C51945" w:rsidRDefault="00C51945">
            <w:pPr>
              <w:spacing w:after="0" w:line="240" w:lineRule="auto"/>
              <w:rPr>
                <w:rFonts w:ascii="Times New Roman" w:hAnsi="Times New Roman"/>
                <w:sz w:val="24"/>
              </w:rPr>
            </w:pPr>
          </w:p>
        </w:tc>
      </w:tr>
    </w:tbl>
    <w:p w:rsidR="00C51945" w:rsidRDefault="00C51945">
      <w:pPr>
        <w:rPr>
          <w:rFonts w:ascii="Times New Roman" w:hAnsi="Times New Roman"/>
          <w:sz w:val="24"/>
        </w:rPr>
      </w:pPr>
    </w:p>
    <w:p w:rsidR="00C51945" w:rsidRDefault="00C51945">
      <w:pPr>
        <w:tabs>
          <w:tab w:val="left" w:pos="2205"/>
        </w:tabs>
        <w:rPr>
          <w:rFonts w:ascii="Times New Roman" w:hAnsi="Times New Roman"/>
          <w:sz w:val="24"/>
        </w:rPr>
      </w:pPr>
    </w:p>
    <w:p w:rsidR="00C51945" w:rsidRDefault="00C51945">
      <w:pPr>
        <w:tabs>
          <w:tab w:val="left" w:pos="2205"/>
        </w:tabs>
        <w:rPr>
          <w:rFonts w:ascii="Times New Roman" w:hAnsi="Times New Roman"/>
          <w:sz w:val="24"/>
        </w:rPr>
      </w:pPr>
    </w:p>
    <w:tbl>
      <w:tblPr>
        <w:tblpPr w:leftFromText="180" w:rightFromText="180" w:vertAnchor="text" w:horzAnchor="page" w:tblpX="1104" w:tblpY="218"/>
        <w:tblW w:w="0" w:type="auto"/>
        <w:tblLayout w:type="fixed"/>
        <w:tblCellMar>
          <w:top w:w="102" w:type="dxa"/>
          <w:bottom w:w="102" w:type="dxa"/>
        </w:tblCellMar>
        <w:tblLook w:val="04A0" w:firstRow="1" w:lastRow="0" w:firstColumn="1" w:lastColumn="0" w:noHBand="0" w:noVBand="1"/>
      </w:tblPr>
      <w:tblGrid>
        <w:gridCol w:w="236"/>
        <w:gridCol w:w="4383"/>
        <w:gridCol w:w="141"/>
        <w:gridCol w:w="1435"/>
        <w:gridCol w:w="141"/>
        <w:gridCol w:w="3937"/>
        <w:gridCol w:w="236"/>
      </w:tblGrid>
      <w:tr w:rsidR="00C51945">
        <w:trPr>
          <w:trHeight w:val="313"/>
        </w:trPr>
        <w:tc>
          <w:tcPr>
            <w:tcW w:w="4525"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Заказчика:</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78" w:type="dxa"/>
            <w:gridSpan w:val="2"/>
            <w:tcMar>
              <w:top w:w="102" w:type="dxa"/>
              <w:bottom w:w="102" w:type="dxa"/>
            </w:tcMar>
          </w:tcPr>
          <w:p w:rsidR="00C51945" w:rsidRDefault="00F1675E">
            <w:pPr>
              <w:spacing w:after="0" w:line="240" w:lineRule="auto"/>
              <w:jc w:val="both"/>
              <w:rPr>
                <w:rFonts w:ascii="Times New Roman" w:hAnsi="Times New Roman"/>
                <w:b/>
                <w:sz w:val="24"/>
              </w:rPr>
            </w:pPr>
            <w:r>
              <w:rPr>
                <w:rFonts w:ascii="Times New Roman" w:hAnsi="Times New Roman"/>
                <w:b/>
                <w:sz w:val="24"/>
              </w:rPr>
              <w:t>От Поставщика:</w:t>
            </w:r>
          </w:p>
        </w:tc>
        <w:tc>
          <w:tcPr>
            <w:tcW w:w="143" w:type="dxa"/>
            <w:tcMar>
              <w:top w:w="102" w:type="dxa"/>
              <w:bottom w:w="102" w:type="dxa"/>
            </w:tcMar>
          </w:tcPr>
          <w:p w:rsidR="00C51945" w:rsidRDefault="00C51945"/>
        </w:tc>
      </w:tr>
      <w:tr w:rsidR="00C51945">
        <w:trPr>
          <w:trHeight w:val="175"/>
        </w:trPr>
        <w:tc>
          <w:tcPr>
            <w:tcW w:w="142" w:type="dxa"/>
            <w:tcMar>
              <w:top w:w="102" w:type="dxa"/>
              <w:bottom w:w="102" w:type="dxa"/>
            </w:tcMar>
          </w:tcPr>
          <w:p w:rsidR="00C51945" w:rsidRDefault="00C51945"/>
        </w:tc>
        <w:tc>
          <w:tcPr>
            <w:tcW w:w="4524"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c>
          <w:tcPr>
            <w:tcW w:w="1576" w:type="dxa"/>
            <w:gridSpan w:val="2"/>
            <w:tcMar>
              <w:top w:w="102" w:type="dxa"/>
              <w:bottom w:w="102" w:type="dxa"/>
            </w:tcMar>
          </w:tcPr>
          <w:p w:rsidR="00C51945" w:rsidRDefault="00C51945">
            <w:pPr>
              <w:spacing w:after="0" w:line="240" w:lineRule="auto"/>
              <w:jc w:val="both"/>
              <w:rPr>
                <w:rFonts w:ascii="Times New Roman" w:hAnsi="Times New Roman"/>
                <w:b/>
                <w:sz w:val="24"/>
              </w:rPr>
            </w:pPr>
          </w:p>
        </w:tc>
        <w:tc>
          <w:tcPr>
            <w:tcW w:w="4080" w:type="dxa"/>
            <w:gridSpan w:val="2"/>
            <w:tcMar>
              <w:top w:w="102" w:type="dxa"/>
              <w:bottom w:w="102" w:type="dxa"/>
            </w:tcMar>
          </w:tcPr>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w:t>
            </w:r>
          </w:p>
          <w:p w:rsidR="00C51945" w:rsidRDefault="00C51945">
            <w:pPr>
              <w:tabs>
                <w:tab w:val="left" w:pos="426"/>
                <w:tab w:val="left" w:pos="927"/>
              </w:tabs>
              <w:spacing w:after="0" w:line="240" w:lineRule="auto"/>
              <w:rPr>
                <w:rFonts w:ascii="Times New Roman" w:hAnsi="Times New Roman"/>
              </w:rPr>
            </w:pPr>
          </w:p>
          <w:p w:rsidR="00C51945" w:rsidRDefault="00F1675E">
            <w:pPr>
              <w:tabs>
                <w:tab w:val="left" w:pos="426"/>
                <w:tab w:val="left" w:pos="927"/>
              </w:tabs>
              <w:spacing w:after="0" w:line="240" w:lineRule="auto"/>
              <w:rPr>
                <w:rFonts w:ascii="Times New Roman" w:hAnsi="Times New Roman"/>
              </w:rPr>
            </w:pPr>
            <w:r>
              <w:rPr>
                <w:rFonts w:ascii="Times New Roman" w:hAnsi="Times New Roman"/>
              </w:rPr>
              <w:t>__________________/_______________/</w:t>
            </w:r>
          </w:p>
          <w:p w:rsidR="00C51945" w:rsidRDefault="00F1675E">
            <w:pPr>
              <w:spacing w:after="0" w:line="240" w:lineRule="auto"/>
              <w:jc w:val="both"/>
              <w:rPr>
                <w:rFonts w:ascii="Times New Roman" w:hAnsi="Times New Roman"/>
                <w:b/>
                <w:sz w:val="24"/>
              </w:rPr>
            </w:pPr>
            <w:r>
              <w:rPr>
                <w:rFonts w:ascii="Times New Roman" w:hAnsi="Times New Roman"/>
                <w:i/>
              </w:rPr>
              <w:t>Подписано ЭЦП</w:t>
            </w:r>
          </w:p>
        </w:tc>
      </w:tr>
    </w:tbl>
    <w:p w:rsidR="00C51945" w:rsidRDefault="00C51945">
      <w:pPr>
        <w:tabs>
          <w:tab w:val="left" w:pos="2205"/>
        </w:tabs>
        <w:rPr>
          <w:rFonts w:ascii="Times New Roman" w:hAnsi="Times New Roman"/>
          <w:sz w:val="24"/>
        </w:rPr>
      </w:pPr>
    </w:p>
    <w:p w:rsidR="00C51945" w:rsidRDefault="00C51945">
      <w:pPr>
        <w:tabs>
          <w:tab w:val="left" w:pos="2205"/>
        </w:tabs>
        <w:rPr>
          <w:rFonts w:ascii="Times New Roman" w:hAnsi="Times New Roman"/>
          <w:sz w:val="24"/>
        </w:rPr>
      </w:pPr>
    </w:p>
    <w:sectPr w:rsidR="00C51945">
      <w:pgSz w:w="11906" w:h="16838"/>
      <w:pgMar w:top="709" w:right="850" w:bottom="1134"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945"/>
    <w:rsid w:val="00275860"/>
    <w:rsid w:val="00370962"/>
    <w:rsid w:val="00385AD5"/>
    <w:rsid w:val="00577B94"/>
    <w:rsid w:val="005F429F"/>
    <w:rsid w:val="00C41237"/>
    <w:rsid w:val="00C51945"/>
    <w:rsid w:val="00F16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1D10B-14CB-4C79-912F-F464F4FD6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sz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160" w:line="259" w:lineRule="auto"/>
    </w:pPr>
  </w:style>
  <w:style w:type="paragraph" w:styleId="10">
    <w:name w:val="heading 1"/>
    <w:next w:val="a"/>
    <w:link w:val="11"/>
    <w:uiPriority w:val="9"/>
    <w:qFormat/>
    <w:pPr>
      <w:spacing w:before="120" w:after="120" w:line="276" w:lineRule="auto"/>
      <w:jc w:val="both"/>
      <w:outlineLvl w:val="0"/>
    </w:pPr>
    <w:rPr>
      <w:rFonts w:ascii="XO Thames" w:hAnsi="XO Thames"/>
      <w:b/>
      <w:sz w:val="32"/>
    </w:rPr>
  </w:style>
  <w:style w:type="paragraph" w:styleId="2">
    <w:name w:val="heading 2"/>
    <w:next w:val="a"/>
    <w:link w:val="20"/>
    <w:uiPriority w:val="9"/>
    <w:qFormat/>
    <w:pPr>
      <w:spacing w:before="120" w:after="120" w:line="276" w:lineRule="auto"/>
      <w:jc w:val="both"/>
      <w:outlineLvl w:val="1"/>
    </w:pPr>
    <w:rPr>
      <w:rFonts w:ascii="XO Thames" w:hAnsi="XO Thames"/>
      <w:b/>
      <w:sz w:val="28"/>
    </w:rPr>
  </w:style>
  <w:style w:type="paragraph" w:styleId="3">
    <w:name w:val="heading 3"/>
    <w:next w:val="a"/>
    <w:link w:val="30"/>
    <w:uiPriority w:val="9"/>
    <w:qFormat/>
    <w:pPr>
      <w:spacing w:before="120" w:after="120" w:line="276" w:lineRule="auto"/>
      <w:jc w:val="both"/>
      <w:outlineLvl w:val="2"/>
    </w:pPr>
    <w:rPr>
      <w:rFonts w:ascii="XO Thames" w:hAnsi="XO Thames"/>
      <w:b/>
      <w:sz w:val="26"/>
    </w:rPr>
  </w:style>
  <w:style w:type="paragraph" w:styleId="4">
    <w:name w:val="heading 4"/>
    <w:next w:val="a"/>
    <w:link w:val="40"/>
    <w:uiPriority w:val="9"/>
    <w:qFormat/>
    <w:pPr>
      <w:spacing w:before="120" w:after="120" w:line="276" w:lineRule="auto"/>
      <w:jc w:val="both"/>
      <w:outlineLvl w:val="3"/>
    </w:pPr>
    <w:rPr>
      <w:rFonts w:ascii="XO Thames" w:hAnsi="XO Thames"/>
      <w:b/>
      <w:sz w:val="24"/>
    </w:rPr>
  </w:style>
  <w:style w:type="paragraph" w:styleId="5">
    <w:name w:val="heading 5"/>
    <w:next w:val="a"/>
    <w:link w:val="50"/>
    <w:uiPriority w:val="9"/>
    <w:qFormat/>
    <w:pPr>
      <w:spacing w:before="120" w:after="120" w:line="276" w:lineRule="auto"/>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alibri" w:hAnsi="Calibri"/>
      <w:color w:val="000000"/>
      <w:spacing w:val="0"/>
      <w:sz w:val="22"/>
    </w:rPr>
  </w:style>
  <w:style w:type="paragraph" w:customStyle="1" w:styleId="a3">
    <w:name w:val="Содержимое таблицы"/>
    <w:basedOn w:val="a"/>
    <w:link w:val="a4"/>
    <w:pPr>
      <w:widowControl w:val="0"/>
    </w:pPr>
  </w:style>
  <w:style w:type="character" w:customStyle="1" w:styleId="a4">
    <w:name w:val="Содержимое таблицы"/>
    <w:basedOn w:val="1"/>
    <w:link w:val="a3"/>
    <w:rPr>
      <w:rFonts w:ascii="Calibri" w:hAnsi="Calibri"/>
      <w:color w:val="000000"/>
      <w:spacing w:val="0"/>
      <w:sz w:val="22"/>
    </w:rPr>
  </w:style>
  <w:style w:type="paragraph" w:styleId="21">
    <w:name w:val="toc 2"/>
    <w:next w:val="a"/>
    <w:link w:val="22"/>
    <w:uiPriority w:val="39"/>
    <w:pPr>
      <w:spacing w:after="200" w:line="276" w:lineRule="auto"/>
    </w:pPr>
    <w:rPr>
      <w:rFonts w:ascii="XO Thames" w:hAnsi="XO Thames"/>
      <w:sz w:val="28"/>
    </w:rPr>
  </w:style>
  <w:style w:type="character" w:customStyle="1" w:styleId="22">
    <w:name w:val="Оглавление 2 Знак"/>
    <w:link w:val="21"/>
    <w:rPr>
      <w:rFonts w:ascii="XO Thames" w:hAnsi="XO Thames"/>
      <w:color w:val="000000"/>
      <w:spacing w:val="0"/>
      <w:sz w:val="28"/>
    </w:rPr>
  </w:style>
  <w:style w:type="paragraph" w:styleId="a5">
    <w:name w:val="footer"/>
    <w:basedOn w:val="a"/>
    <w:link w:val="a6"/>
    <w:pPr>
      <w:tabs>
        <w:tab w:val="center" w:pos="4677"/>
        <w:tab w:val="right" w:pos="9355"/>
      </w:tabs>
      <w:spacing w:after="0" w:line="240" w:lineRule="auto"/>
    </w:pPr>
  </w:style>
  <w:style w:type="character" w:customStyle="1" w:styleId="a6">
    <w:name w:val="Нижний колонтитул Знак"/>
    <w:basedOn w:val="1"/>
    <w:link w:val="a5"/>
    <w:rPr>
      <w:rFonts w:ascii="Calibri" w:hAnsi="Calibri"/>
      <w:color w:val="000000"/>
      <w:spacing w:val="0"/>
      <w:sz w:val="22"/>
    </w:rPr>
  </w:style>
  <w:style w:type="paragraph" w:customStyle="1" w:styleId="Header1">
    <w:name w:val="Header1"/>
    <w:link w:val="Header10"/>
  </w:style>
  <w:style w:type="character" w:customStyle="1" w:styleId="Header10">
    <w:name w:val="Header1"/>
    <w:link w:val="Header1"/>
  </w:style>
  <w:style w:type="paragraph" w:styleId="41">
    <w:name w:val="toc 4"/>
    <w:next w:val="a"/>
    <w:link w:val="42"/>
    <w:uiPriority w:val="39"/>
    <w:pPr>
      <w:spacing w:after="200" w:line="276" w:lineRule="auto"/>
    </w:pPr>
    <w:rPr>
      <w:rFonts w:ascii="XO Thames" w:hAnsi="XO Thames"/>
      <w:sz w:val="28"/>
    </w:rPr>
  </w:style>
  <w:style w:type="character" w:customStyle="1" w:styleId="42">
    <w:name w:val="Оглавление 4 Знак"/>
    <w:link w:val="41"/>
    <w:rPr>
      <w:rFonts w:ascii="XO Thames" w:hAnsi="XO Thames"/>
      <w:color w:val="000000"/>
      <w:spacing w:val="0"/>
      <w:sz w:val="28"/>
    </w:rPr>
  </w:style>
  <w:style w:type="paragraph" w:styleId="6">
    <w:name w:val="toc 6"/>
    <w:next w:val="a"/>
    <w:link w:val="60"/>
    <w:uiPriority w:val="39"/>
    <w:pPr>
      <w:spacing w:after="200" w:line="276" w:lineRule="auto"/>
    </w:pPr>
    <w:rPr>
      <w:rFonts w:ascii="XO Thames" w:hAnsi="XO Thames"/>
      <w:sz w:val="28"/>
    </w:rPr>
  </w:style>
  <w:style w:type="character" w:customStyle="1" w:styleId="60">
    <w:name w:val="Оглавление 6 Знак"/>
    <w:link w:val="6"/>
    <w:rPr>
      <w:rFonts w:ascii="XO Thames" w:hAnsi="XO Thames"/>
      <w:color w:val="000000"/>
      <w:spacing w:val="0"/>
      <w:sz w:val="28"/>
    </w:rPr>
  </w:style>
  <w:style w:type="paragraph" w:styleId="7">
    <w:name w:val="toc 7"/>
    <w:next w:val="a"/>
    <w:link w:val="70"/>
    <w:uiPriority w:val="39"/>
    <w:pPr>
      <w:spacing w:after="200" w:line="276" w:lineRule="auto"/>
    </w:pPr>
    <w:rPr>
      <w:rFonts w:ascii="XO Thames" w:hAnsi="XO Thames"/>
      <w:sz w:val="28"/>
    </w:rPr>
  </w:style>
  <w:style w:type="character" w:customStyle="1" w:styleId="70">
    <w:name w:val="Оглавление 7 Знак"/>
    <w:link w:val="7"/>
    <w:rPr>
      <w:rFonts w:ascii="XO Thames" w:hAnsi="XO Thames"/>
      <w:color w:val="000000"/>
      <w:spacing w:val="0"/>
      <w:sz w:val="28"/>
    </w:rPr>
  </w:style>
  <w:style w:type="paragraph" w:customStyle="1" w:styleId="a7">
    <w:name w:val="Символ сноски"/>
    <w:link w:val="a8"/>
    <w:rPr>
      <w:vertAlign w:val="superscript"/>
    </w:rPr>
  </w:style>
  <w:style w:type="character" w:customStyle="1" w:styleId="a8">
    <w:name w:val="Символ сноски"/>
    <w:link w:val="a7"/>
    <w:rPr>
      <w:vertAlign w:val="superscript"/>
    </w:rPr>
  </w:style>
  <w:style w:type="paragraph" w:customStyle="1" w:styleId="BalloonText1">
    <w:name w:val="Balloon Text1"/>
    <w:basedOn w:val="a"/>
    <w:link w:val="BalloonText10"/>
    <w:pPr>
      <w:spacing w:after="0" w:line="240" w:lineRule="auto"/>
    </w:pPr>
    <w:rPr>
      <w:rFonts w:ascii="Segoe UI" w:hAnsi="Segoe UI"/>
      <w:sz w:val="18"/>
    </w:rPr>
  </w:style>
  <w:style w:type="character" w:customStyle="1" w:styleId="BalloonText10">
    <w:name w:val="Balloon Text1"/>
    <w:basedOn w:val="1"/>
    <w:link w:val="BalloonText1"/>
    <w:rPr>
      <w:rFonts w:ascii="Segoe UI" w:hAnsi="Segoe UI"/>
      <w:color w:val="000000"/>
      <w:spacing w:val="0"/>
      <w:sz w:val="18"/>
    </w:rPr>
  </w:style>
  <w:style w:type="paragraph" w:customStyle="1" w:styleId="ListParagraph1">
    <w:name w:val="List Paragraph1"/>
    <w:basedOn w:val="a"/>
    <w:link w:val="ListParagraph10"/>
    <w:pPr>
      <w:contextualSpacing/>
    </w:pPr>
  </w:style>
  <w:style w:type="character" w:customStyle="1" w:styleId="ListParagraph10">
    <w:name w:val="List Paragraph1"/>
    <w:basedOn w:val="1"/>
    <w:link w:val="ListParagraph1"/>
    <w:rPr>
      <w:rFonts w:ascii="Calibri" w:hAnsi="Calibri"/>
      <w:color w:val="000000"/>
      <w:spacing w:val="0"/>
      <w:sz w:val="22"/>
    </w:rPr>
  </w:style>
  <w:style w:type="paragraph" w:customStyle="1" w:styleId="Subtitle1">
    <w:name w:val="Subtitle1"/>
    <w:link w:val="Subtitle10"/>
    <w:rPr>
      <w:rFonts w:ascii="XO Thames" w:hAnsi="XO Thames"/>
      <w:i/>
      <w:sz w:val="24"/>
    </w:rPr>
  </w:style>
  <w:style w:type="character" w:customStyle="1" w:styleId="Subtitle10">
    <w:name w:val="Subtitle1"/>
    <w:link w:val="Subtitle1"/>
    <w:rPr>
      <w:rFonts w:ascii="XO Thames" w:hAnsi="XO Thames"/>
      <w:i/>
      <w:sz w:val="24"/>
    </w:rPr>
  </w:style>
  <w:style w:type="paragraph" w:customStyle="1" w:styleId="annotationreference1">
    <w:name w:val="annotation reference1"/>
    <w:basedOn w:val="DefaultParagraphFont1"/>
    <w:link w:val="annotationreference10"/>
    <w:rPr>
      <w:sz w:val="16"/>
    </w:rPr>
  </w:style>
  <w:style w:type="character" w:customStyle="1" w:styleId="annotationreference10">
    <w:name w:val="annotation reference1"/>
    <w:basedOn w:val="DefaultParagraphFont10"/>
    <w:link w:val="annotationreference1"/>
    <w:rPr>
      <w:rFonts w:ascii="Calibri" w:hAnsi="Calibri"/>
      <w:color w:val="000000"/>
      <w:spacing w:val="0"/>
      <w:sz w:val="16"/>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color w:val="000000"/>
      <w:spacing w:val="0"/>
      <w:sz w:val="26"/>
    </w:rPr>
  </w:style>
  <w:style w:type="paragraph" w:styleId="a9">
    <w:name w:val="index heading"/>
    <w:basedOn w:val="a"/>
    <w:link w:val="aa"/>
  </w:style>
  <w:style w:type="character" w:customStyle="1" w:styleId="aa">
    <w:name w:val="Указатель Знак"/>
    <w:basedOn w:val="1"/>
    <w:link w:val="a9"/>
    <w:rPr>
      <w:rFonts w:ascii="Calibri" w:hAnsi="Calibri"/>
      <w:color w:val="000000"/>
      <w:spacing w:val="0"/>
      <w:sz w:val="22"/>
    </w:rPr>
  </w:style>
  <w:style w:type="paragraph" w:customStyle="1" w:styleId="Heading41">
    <w:name w:val="Heading 41"/>
    <w:link w:val="Heading410"/>
    <w:rPr>
      <w:rFonts w:ascii="XO Thames" w:hAnsi="XO Thames"/>
      <w:b/>
      <w:sz w:val="24"/>
    </w:rPr>
  </w:style>
  <w:style w:type="character" w:customStyle="1" w:styleId="Heading410">
    <w:name w:val="Heading 41"/>
    <w:link w:val="Heading41"/>
    <w:rPr>
      <w:rFonts w:ascii="XO Thames" w:hAnsi="XO Thames"/>
      <w:b/>
      <w:sz w:val="24"/>
    </w:rPr>
  </w:style>
  <w:style w:type="paragraph" w:customStyle="1" w:styleId="Heading31">
    <w:name w:val="Heading 31"/>
    <w:link w:val="Heading310"/>
    <w:rPr>
      <w:rFonts w:ascii="XO Thames" w:hAnsi="XO Thames"/>
      <w:b/>
      <w:sz w:val="26"/>
    </w:rPr>
  </w:style>
  <w:style w:type="character" w:customStyle="1" w:styleId="Heading310">
    <w:name w:val="Heading 31"/>
    <w:link w:val="Heading31"/>
    <w:rPr>
      <w:rFonts w:ascii="XO Thames" w:hAnsi="XO Thames"/>
      <w:b/>
      <w:sz w:val="26"/>
    </w:rPr>
  </w:style>
  <w:style w:type="paragraph" w:customStyle="1" w:styleId="ab">
    <w:name w:val="Колонтитулы"/>
    <w:link w:val="ac"/>
    <w:pPr>
      <w:spacing w:after="200"/>
      <w:jc w:val="both"/>
    </w:pPr>
    <w:rPr>
      <w:rFonts w:ascii="XO Thames" w:hAnsi="XO Thames"/>
      <w:sz w:val="28"/>
    </w:rPr>
  </w:style>
  <w:style w:type="character" w:customStyle="1" w:styleId="ac">
    <w:name w:val="Колонтитулы"/>
    <w:link w:val="ab"/>
    <w:rPr>
      <w:rFonts w:ascii="XO Thames" w:hAnsi="XO Thames"/>
      <w:color w:val="000000"/>
      <w:spacing w:val="0"/>
      <w:sz w:val="28"/>
    </w:rPr>
  </w:style>
  <w:style w:type="paragraph" w:styleId="ad">
    <w:name w:val="header"/>
    <w:basedOn w:val="a"/>
    <w:link w:val="ae"/>
    <w:pPr>
      <w:tabs>
        <w:tab w:val="center" w:pos="4677"/>
        <w:tab w:val="right" w:pos="9355"/>
      </w:tabs>
      <w:spacing w:after="0" w:line="240" w:lineRule="auto"/>
    </w:pPr>
  </w:style>
  <w:style w:type="character" w:customStyle="1" w:styleId="ae">
    <w:name w:val="Верхний колонтитул Знак"/>
    <w:basedOn w:val="1"/>
    <w:link w:val="ad"/>
    <w:rPr>
      <w:rFonts w:ascii="Calibri" w:hAnsi="Calibri"/>
      <w:color w:val="000000"/>
      <w:spacing w:val="0"/>
      <w:sz w:val="22"/>
    </w:rPr>
  </w:style>
  <w:style w:type="paragraph" w:customStyle="1" w:styleId="Footnote1">
    <w:name w:val="Footnote1"/>
    <w:basedOn w:val="a"/>
    <w:link w:val="Footnote10"/>
    <w:pPr>
      <w:spacing w:after="60" w:line="240" w:lineRule="auto"/>
      <w:jc w:val="both"/>
    </w:pPr>
    <w:rPr>
      <w:rFonts w:ascii="Times New Roman" w:hAnsi="Times New Roman"/>
      <w:sz w:val="20"/>
    </w:rPr>
  </w:style>
  <w:style w:type="character" w:customStyle="1" w:styleId="Footnote10">
    <w:name w:val="Footnote1"/>
    <w:basedOn w:val="1"/>
    <w:link w:val="Footnote1"/>
    <w:rPr>
      <w:rFonts w:ascii="Times New Roman" w:hAnsi="Times New Roman"/>
      <w:color w:val="000000"/>
      <w:spacing w:val="0"/>
      <w:sz w:val="20"/>
    </w:rPr>
  </w:style>
  <w:style w:type="paragraph" w:customStyle="1" w:styleId="Heading">
    <w:name w:val="Heading"/>
    <w:link w:val="Heading0"/>
    <w:rPr>
      <w:rFonts w:ascii="Arial" w:hAnsi="Arial"/>
      <w:b/>
    </w:rPr>
  </w:style>
  <w:style w:type="character" w:customStyle="1" w:styleId="Heading0">
    <w:name w:val="Heading"/>
    <w:link w:val="Heading"/>
    <w:rPr>
      <w:rFonts w:ascii="Arial" w:hAnsi="Arial"/>
      <w:b/>
    </w:rPr>
  </w:style>
  <w:style w:type="paragraph" w:customStyle="1" w:styleId="DefaultParagraphFont1">
    <w:name w:val="Default Paragraph Font1"/>
    <w:link w:val="DefaultParagraphFont10"/>
    <w:pPr>
      <w:spacing w:after="200" w:line="276" w:lineRule="auto"/>
    </w:pPr>
  </w:style>
  <w:style w:type="character" w:customStyle="1" w:styleId="DefaultParagraphFont10">
    <w:name w:val="Default Paragraph Font1"/>
    <w:link w:val="DefaultParagraphFont1"/>
    <w:rPr>
      <w:rFonts w:ascii="Calibri" w:hAnsi="Calibri"/>
      <w:color w:val="000000"/>
      <w:spacing w:val="0"/>
      <w:sz w:val="22"/>
    </w:rPr>
  </w:style>
  <w:style w:type="paragraph" w:styleId="31">
    <w:name w:val="toc 3"/>
    <w:next w:val="a"/>
    <w:link w:val="32"/>
    <w:uiPriority w:val="39"/>
    <w:pPr>
      <w:spacing w:after="200" w:line="276" w:lineRule="auto"/>
    </w:pPr>
    <w:rPr>
      <w:rFonts w:ascii="XO Thames" w:hAnsi="XO Thames"/>
      <w:sz w:val="28"/>
    </w:rPr>
  </w:style>
  <w:style w:type="character" w:customStyle="1" w:styleId="32">
    <w:name w:val="Оглавление 3 Знак"/>
    <w:link w:val="31"/>
    <w:rPr>
      <w:rFonts w:ascii="XO Thames" w:hAnsi="XO Thames"/>
      <w:color w:val="000000"/>
      <w:spacing w:val="0"/>
      <w:sz w:val="28"/>
    </w:rPr>
  </w:style>
  <w:style w:type="paragraph" w:customStyle="1" w:styleId="Contents5">
    <w:name w:val="Contents 5"/>
    <w:link w:val="Contents50"/>
    <w:rPr>
      <w:rFonts w:ascii="XO Thames" w:hAnsi="XO Thames"/>
      <w:sz w:val="28"/>
    </w:rPr>
  </w:style>
  <w:style w:type="character" w:customStyle="1" w:styleId="Contents50">
    <w:name w:val="Contents 5"/>
    <w:link w:val="Contents5"/>
    <w:rPr>
      <w:rFonts w:ascii="XO Thames" w:hAnsi="XO Thames"/>
      <w:sz w:val="28"/>
    </w:rPr>
  </w:style>
  <w:style w:type="paragraph" w:customStyle="1" w:styleId="Contents4">
    <w:name w:val="Contents 4"/>
    <w:link w:val="Contents40"/>
    <w:rPr>
      <w:rFonts w:ascii="XO Thames" w:hAnsi="XO Thames"/>
      <w:sz w:val="28"/>
    </w:rPr>
  </w:style>
  <w:style w:type="character" w:customStyle="1" w:styleId="Contents40">
    <w:name w:val="Contents 4"/>
    <w:link w:val="Contents4"/>
    <w:rPr>
      <w:rFonts w:ascii="XO Thames" w:hAnsi="XO Thames"/>
      <w:sz w:val="28"/>
    </w:rPr>
  </w:style>
  <w:style w:type="paragraph" w:customStyle="1" w:styleId="Contents2">
    <w:name w:val="Contents 2"/>
    <w:link w:val="Contents20"/>
    <w:rPr>
      <w:rFonts w:ascii="XO Thames" w:hAnsi="XO Thames"/>
      <w:sz w:val="28"/>
    </w:rPr>
  </w:style>
  <w:style w:type="character" w:customStyle="1" w:styleId="Contents20">
    <w:name w:val="Contents 2"/>
    <w:link w:val="Contents2"/>
    <w:rPr>
      <w:rFonts w:ascii="XO Thames" w:hAnsi="XO Thames"/>
      <w:sz w:val="28"/>
    </w:rPr>
  </w:style>
  <w:style w:type="paragraph" w:customStyle="1" w:styleId="Contents3">
    <w:name w:val="Contents 3"/>
    <w:link w:val="Contents30"/>
    <w:rPr>
      <w:rFonts w:ascii="XO Thames" w:hAnsi="XO Thames"/>
      <w:sz w:val="28"/>
    </w:rPr>
  </w:style>
  <w:style w:type="character" w:customStyle="1" w:styleId="Contents30">
    <w:name w:val="Contents 3"/>
    <w:link w:val="Contents3"/>
    <w:rPr>
      <w:rFonts w:ascii="XO Thames" w:hAnsi="XO Thames"/>
      <w:sz w:val="28"/>
    </w:rPr>
  </w:style>
  <w:style w:type="paragraph" w:customStyle="1" w:styleId="FootnoteSymbol">
    <w:name w:val="Footnote Symbol"/>
    <w:link w:val="FootnoteSymbol0"/>
    <w:pPr>
      <w:spacing w:after="200" w:line="276" w:lineRule="auto"/>
    </w:pPr>
    <w:rPr>
      <w:vertAlign w:val="superscript"/>
    </w:rPr>
  </w:style>
  <w:style w:type="character" w:customStyle="1" w:styleId="FootnoteSymbol0">
    <w:name w:val="Footnote Symbol"/>
    <w:link w:val="FootnoteSymbol"/>
    <w:rPr>
      <w:rFonts w:ascii="Calibri" w:hAnsi="Calibri"/>
      <w:color w:val="000000"/>
      <w:spacing w:val="0"/>
      <w:sz w:val="22"/>
      <w:vertAlign w:val="superscript"/>
    </w:rPr>
  </w:style>
  <w:style w:type="paragraph" w:customStyle="1" w:styleId="Heading21">
    <w:name w:val="Heading 21"/>
    <w:link w:val="Heading210"/>
    <w:rPr>
      <w:rFonts w:ascii="XO Thames" w:hAnsi="XO Thames"/>
      <w:b/>
      <w:sz w:val="28"/>
    </w:rPr>
  </w:style>
  <w:style w:type="character" w:customStyle="1" w:styleId="Heading210">
    <w:name w:val="Heading 21"/>
    <w:link w:val="Heading21"/>
    <w:rPr>
      <w:rFonts w:ascii="XO Thames" w:hAnsi="XO Thames"/>
      <w:b/>
      <w:sz w:val="28"/>
    </w:rPr>
  </w:style>
  <w:style w:type="character" w:customStyle="1" w:styleId="50">
    <w:name w:val="Заголовок 5 Знак"/>
    <w:link w:val="5"/>
    <w:rPr>
      <w:rFonts w:ascii="XO Thames" w:hAnsi="XO Thames"/>
      <w:b/>
      <w:color w:val="000000"/>
      <w:spacing w:val="0"/>
      <w:sz w:val="22"/>
    </w:rPr>
  </w:style>
  <w:style w:type="paragraph" w:customStyle="1" w:styleId="af">
    <w:name w:val="Содержимое врезки"/>
    <w:basedOn w:val="a"/>
    <w:link w:val="af0"/>
  </w:style>
  <w:style w:type="character" w:customStyle="1" w:styleId="af0">
    <w:name w:val="Содержимое врезки"/>
    <w:basedOn w:val="1"/>
    <w:link w:val="af"/>
    <w:rPr>
      <w:rFonts w:ascii="Calibri" w:hAnsi="Calibri"/>
      <w:color w:val="000000"/>
      <w:spacing w:val="0"/>
      <w:sz w:val="22"/>
    </w:rPr>
  </w:style>
  <w:style w:type="paragraph" w:customStyle="1" w:styleId="Contents1">
    <w:name w:val="Contents 1"/>
    <w:link w:val="Contents10"/>
    <w:rPr>
      <w:rFonts w:ascii="XO Thames" w:hAnsi="XO Thames"/>
      <w:b/>
      <w:sz w:val="28"/>
    </w:rPr>
  </w:style>
  <w:style w:type="character" w:customStyle="1" w:styleId="Contents10">
    <w:name w:val="Contents 1"/>
    <w:link w:val="Contents1"/>
    <w:rPr>
      <w:rFonts w:ascii="XO Thames" w:hAnsi="XO Thames"/>
      <w:b/>
      <w:sz w:val="28"/>
    </w:rPr>
  </w:style>
  <w:style w:type="character" w:customStyle="1" w:styleId="11">
    <w:name w:val="Заголовок 1 Знак"/>
    <w:link w:val="10"/>
    <w:rPr>
      <w:rFonts w:ascii="XO Thames" w:hAnsi="XO Thames"/>
      <w:b/>
      <w:color w:val="000000"/>
      <w:spacing w:val="0"/>
      <w:sz w:val="32"/>
    </w:rPr>
  </w:style>
  <w:style w:type="paragraph" w:styleId="af1">
    <w:name w:val="List"/>
    <w:basedOn w:val="af2"/>
    <w:link w:val="af3"/>
  </w:style>
  <w:style w:type="character" w:customStyle="1" w:styleId="af3">
    <w:name w:val="Список Знак"/>
    <w:basedOn w:val="af4"/>
    <w:link w:val="af1"/>
    <w:rPr>
      <w:rFonts w:ascii="Calibri" w:hAnsi="Calibri"/>
      <w:color w:val="000000"/>
      <w:spacing w:val="0"/>
      <w:sz w:val="22"/>
    </w:rPr>
  </w:style>
  <w:style w:type="paragraph" w:customStyle="1" w:styleId="Endnote1">
    <w:name w:val="Endnote1"/>
    <w:link w:val="Endnote10"/>
    <w:pPr>
      <w:spacing w:after="200" w:line="276" w:lineRule="auto"/>
      <w:ind w:firstLine="851"/>
      <w:jc w:val="both"/>
    </w:pPr>
    <w:rPr>
      <w:rFonts w:ascii="XO Thames" w:hAnsi="XO Thames"/>
    </w:rPr>
  </w:style>
  <w:style w:type="character" w:customStyle="1" w:styleId="Endnote10">
    <w:name w:val="Endnote1"/>
    <w:link w:val="Endnote1"/>
    <w:rPr>
      <w:rFonts w:ascii="XO Thames" w:hAnsi="XO Thames"/>
      <w:color w:val="000000"/>
      <w:spacing w:val="0"/>
      <w:sz w:val="22"/>
    </w:rPr>
  </w:style>
  <w:style w:type="paragraph" w:customStyle="1" w:styleId="12">
    <w:name w:val="Гиперссылка1"/>
    <w:basedOn w:val="DefaultParagraphFont1"/>
    <w:link w:val="af5"/>
    <w:rPr>
      <w:color w:val="0000FF" w:themeColor="hyperlink"/>
      <w:u w:val="single"/>
    </w:rPr>
  </w:style>
  <w:style w:type="character" w:styleId="af5">
    <w:name w:val="Hyperlink"/>
    <w:basedOn w:val="DefaultParagraphFont10"/>
    <w:link w:val="12"/>
    <w:rPr>
      <w:rFonts w:ascii="Calibri" w:hAnsi="Calibri"/>
      <w:color w:val="0000FF" w:themeColor="hyperlink"/>
      <w:spacing w:val="0"/>
      <w:sz w:val="22"/>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3">
    <w:name w:val="toc 1"/>
    <w:next w:val="a"/>
    <w:link w:val="14"/>
    <w:uiPriority w:val="39"/>
    <w:pPr>
      <w:spacing w:after="200" w:line="276" w:lineRule="auto"/>
    </w:pPr>
    <w:rPr>
      <w:rFonts w:ascii="XO Thames" w:hAnsi="XO Thames"/>
      <w:b/>
      <w:sz w:val="28"/>
    </w:rPr>
  </w:style>
  <w:style w:type="character" w:customStyle="1" w:styleId="14">
    <w:name w:val="Оглавление 1 Знак"/>
    <w:link w:val="13"/>
    <w:rPr>
      <w:rFonts w:ascii="XO Thames" w:hAnsi="XO Thames"/>
      <w:b/>
      <w:color w:val="000000"/>
      <w:spacing w:val="0"/>
      <w:sz w:val="28"/>
    </w:rPr>
  </w:style>
  <w:style w:type="paragraph" w:customStyle="1" w:styleId="af6">
    <w:name w:val="Заголовок"/>
    <w:next w:val="af2"/>
    <w:link w:val="af7"/>
    <w:rPr>
      <w:rFonts w:ascii="Arial" w:hAnsi="Arial"/>
      <w:b/>
    </w:rPr>
  </w:style>
  <w:style w:type="character" w:customStyle="1" w:styleId="af7">
    <w:name w:val="Заголовок"/>
    <w:link w:val="af6"/>
    <w:rPr>
      <w:rFonts w:ascii="Arial" w:hAnsi="Arial"/>
      <w:b/>
      <w:color w:val="000000"/>
      <w:spacing w:val="0"/>
      <w:sz w:val="22"/>
    </w:rPr>
  </w:style>
  <w:style w:type="paragraph" w:customStyle="1" w:styleId="HeaderandFooter">
    <w:name w:val="Header and Footer"/>
    <w:link w:val="HeaderandFooter0"/>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Contents9">
    <w:name w:val="Contents 9"/>
    <w:link w:val="Contents90"/>
    <w:rPr>
      <w:rFonts w:ascii="XO Thames" w:hAnsi="XO Thames"/>
      <w:sz w:val="28"/>
    </w:rPr>
  </w:style>
  <w:style w:type="character" w:customStyle="1" w:styleId="Contents90">
    <w:name w:val="Contents 9"/>
    <w:link w:val="Contents9"/>
    <w:rPr>
      <w:rFonts w:ascii="XO Thames" w:hAnsi="XO Thames"/>
      <w:sz w:val="28"/>
    </w:rPr>
  </w:style>
  <w:style w:type="paragraph" w:customStyle="1" w:styleId="Contents6">
    <w:name w:val="Contents 6"/>
    <w:link w:val="Contents60"/>
    <w:rPr>
      <w:rFonts w:ascii="XO Thames" w:hAnsi="XO Thames"/>
      <w:sz w:val="28"/>
    </w:rPr>
  </w:style>
  <w:style w:type="character" w:customStyle="1" w:styleId="Contents60">
    <w:name w:val="Contents 6"/>
    <w:link w:val="Contents6"/>
    <w:rPr>
      <w:rFonts w:ascii="XO Thames" w:hAnsi="XO Thames"/>
      <w:sz w:val="28"/>
    </w:rPr>
  </w:style>
  <w:style w:type="paragraph" w:styleId="af8">
    <w:name w:val="caption"/>
    <w:basedOn w:val="a"/>
    <w:link w:val="af9"/>
    <w:pPr>
      <w:spacing w:before="120" w:after="120"/>
    </w:pPr>
    <w:rPr>
      <w:i/>
      <w:sz w:val="24"/>
    </w:rPr>
  </w:style>
  <w:style w:type="character" w:customStyle="1" w:styleId="af9">
    <w:name w:val="Название объекта Знак"/>
    <w:basedOn w:val="1"/>
    <w:link w:val="af8"/>
    <w:rPr>
      <w:rFonts w:ascii="Calibri" w:hAnsi="Calibri"/>
      <w:i/>
      <w:color w:val="000000"/>
      <w:spacing w:val="0"/>
      <w:sz w:val="24"/>
    </w:rPr>
  </w:style>
  <w:style w:type="paragraph" w:styleId="afa">
    <w:name w:val="annotation text"/>
    <w:basedOn w:val="a"/>
    <w:link w:val="afb"/>
    <w:pPr>
      <w:spacing w:line="240" w:lineRule="auto"/>
    </w:pPr>
    <w:rPr>
      <w:sz w:val="20"/>
    </w:rPr>
  </w:style>
  <w:style w:type="character" w:customStyle="1" w:styleId="afb">
    <w:name w:val="Текст примечания Знак"/>
    <w:basedOn w:val="1"/>
    <w:link w:val="afa"/>
    <w:rPr>
      <w:rFonts w:ascii="Calibri" w:hAnsi="Calibri"/>
      <w:color w:val="000000"/>
      <w:spacing w:val="0"/>
      <w:sz w:val="20"/>
    </w:rPr>
  </w:style>
  <w:style w:type="paragraph" w:styleId="9">
    <w:name w:val="toc 9"/>
    <w:next w:val="a"/>
    <w:link w:val="90"/>
    <w:uiPriority w:val="39"/>
    <w:pPr>
      <w:spacing w:after="200" w:line="276" w:lineRule="auto"/>
    </w:pPr>
    <w:rPr>
      <w:rFonts w:ascii="XO Thames" w:hAnsi="XO Thames"/>
      <w:sz w:val="28"/>
    </w:rPr>
  </w:style>
  <w:style w:type="character" w:customStyle="1" w:styleId="90">
    <w:name w:val="Оглавление 9 Знак"/>
    <w:link w:val="9"/>
    <w:rPr>
      <w:rFonts w:ascii="XO Thames" w:hAnsi="XO Thames"/>
      <w:color w:val="000000"/>
      <w:spacing w:val="0"/>
      <w:sz w:val="28"/>
    </w:rPr>
  </w:style>
  <w:style w:type="paragraph" w:customStyle="1" w:styleId="Marginalia">
    <w:name w:val="Marginalia"/>
    <w:link w:val="Marginalia0"/>
    <w:rPr>
      <w:sz w:val="20"/>
    </w:rPr>
  </w:style>
  <w:style w:type="character" w:customStyle="1" w:styleId="Marginalia0">
    <w:name w:val="Marginalia"/>
    <w:link w:val="Marginalia"/>
    <w:rPr>
      <w:sz w:val="20"/>
    </w:rPr>
  </w:style>
  <w:style w:type="paragraph" w:styleId="8">
    <w:name w:val="toc 8"/>
    <w:next w:val="a"/>
    <w:link w:val="80"/>
    <w:uiPriority w:val="39"/>
    <w:pPr>
      <w:spacing w:after="200" w:line="276" w:lineRule="auto"/>
    </w:pPr>
    <w:rPr>
      <w:rFonts w:ascii="XO Thames" w:hAnsi="XO Thames"/>
      <w:sz w:val="28"/>
    </w:rPr>
  </w:style>
  <w:style w:type="character" w:customStyle="1" w:styleId="80">
    <w:name w:val="Оглавление 8 Знак"/>
    <w:link w:val="8"/>
    <w:rPr>
      <w:rFonts w:ascii="XO Thames" w:hAnsi="XO Thames"/>
      <w:color w:val="000000"/>
      <w:spacing w:val="0"/>
      <w:sz w:val="28"/>
    </w:rPr>
  </w:style>
  <w:style w:type="paragraph" w:customStyle="1" w:styleId="Contents7">
    <w:name w:val="Contents 7"/>
    <w:link w:val="Contents70"/>
    <w:rPr>
      <w:rFonts w:ascii="XO Thames" w:hAnsi="XO Thames"/>
      <w:sz w:val="28"/>
    </w:rPr>
  </w:style>
  <w:style w:type="character" w:customStyle="1" w:styleId="Contents70">
    <w:name w:val="Contents 7"/>
    <w:link w:val="Contents7"/>
    <w:rPr>
      <w:rFonts w:ascii="XO Thames" w:hAnsi="XO Thames"/>
      <w:sz w:val="28"/>
    </w:rPr>
  </w:style>
  <w:style w:type="paragraph" w:customStyle="1" w:styleId="Internetlink">
    <w:name w:val="Internet link"/>
    <w:basedOn w:val="DefaultParagraphFont1"/>
    <w:link w:val="Internetlink0"/>
    <w:rPr>
      <w:color w:val="0000FF" w:themeColor="hyperlink"/>
      <w:u w:val="single"/>
    </w:rPr>
  </w:style>
  <w:style w:type="character" w:customStyle="1" w:styleId="Internetlink0">
    <w:name w:val="Internet link"/>
    <w:basedOn w:val="DefaultParagraphFont10"/>
    <w:link w:val="Internetlink"/>
    <w:rPr>
      <w:rFonts w:ascii="Calibri" w:hAnsi="Calibri"/>
      <w:color w:val="0000FF" w:themeColor="hyperlink"/>
      <w:spacing w:val="0"/>
      <w:sz w:val="22"/>
      <w:u w:val="single"/>
    </w:rPr>
  </w:style>
  <w:style w:type="paragraph" w:styleId="51">
    <w:name w:val="toc 5"/>
    <w:next w:val="a"/>
    <w:link w:val="52"/>
    <w:uiPriority w:val="39"/>
    <w:pPr>
      <w:spacing w:after="200" w:line="276" w:lineRule="auto"/>
    </w:pPr>
    <w:rPr>
      <w:rFonts w:ascii="XO Thames" w:hAnsi="XO Thames"/>
      <w:sz w:val="28"/>
    </w:rPr>
  </w:style>
  <w:style w:type="character" w:customStyle="1" w:styleId="52">
    <w:name w:val="Оглавление 5 Знак"/>
    <w:link w:val="51"/>
    <w:rPr>
      <w:rFonts w:ascii="XO Thames" w:hAnsi="XO Thames"/>
      <w:color w:val="000000"/>
      <w:spacing w:val="0"/>
      <w:sz w:val="28"/>
    </w:rPr>
  </w:style>
  <w:style w:type="paragraph" w:customStyle="1" w:styleId="Heading11">
    <w:name w:val="Heading 11"/>
    <w:link w:val="Heading110"/>
    <w:rPr>
      <w:rFonts w:ascii="XO Thames" w:hAnsi="XO Thames"/>
      <w:b/>
      <w:sz w:val="32"/>
    </w:rPr>
  </w:style>
  <w:style w:type="character" w:customStyle="1" w:styleId="Heading110">
    <w:name w:val="Heading 11"/>
    <w:link w:val="Heading11"/>
    <w:rPr>
      <w:rFonts w:ascii="XO Thames" w:hAnsi="XO Thames"/>
      <w:b/>
      <w:sz w:val="32"/>
    </w:rPr>
  </w:style>
  <w:style w:type="paragraph" w:customStyle="1" w:styleId="15">
    <w:name w:val="Знак сноски1"/>
    <w:link w:val="afc"/>
    <w:rPr>
      <w:vertAlign w:val="superscript"/>
    </w:rPr>
  </w:style>
  <w:style w:type="character" w:styleId="afc">
    <w:name w:val="footnote reference"/>
    <w:link w:val="15"/>
    <w:rPr>
      <w:vertAlign w:val="superscript"/>
    </w:rPr>
  </w:style>
  <w:style w:type="paragraph" w:customStyle="1" w:styleId="afd">
    <w:name w:val="Заголовок таблицы"/>
    <w:basedOn w:val="a3"/>
    <w:link w:val="afe"/>
    <w:pPr>
      <w:widowControl/>
      <w:jc w:val="center"/>
    </w:pPr>
    <w:rPr>
      <w:b/>
    </w:rPr>
  </w:style>
  <w:style w:type="character" w:customStyle="1" w:styleId="afe">
    <w:name w:val="Заголовок таблицы"/>
    <w:basedOn w:val="a4"/>
    <w:link w:val="afd"/>
    <w:rPr>
      <w:rFonts w:ascii="Calibri" w:hAnsi="Calibri"/>
      <w:b/>
      <w:color w:val="000000"/>
      <w:spacing w:val="0"/>
      <w:sz w:val="22"/>
    </w:rPr>
  </w:style>
  <w:style w:type="paragraph" w:styleId="aff">
    <w:name w:val="Subtitle"/>
    <w:next w:val="a"/>
    <w:link w:val="aff0"/>
    <w:uiPriority w:val="11"/>
    <w:qFormat/>
    <w:pPr>
      <w:spacing w:after="200" w:line="276" w:lineRule="auto"/>
      <w:jc w:val="both"/>
    </w:pPr>
    <w:rPr>
      <w:rFonts w:ascii="XO Thames" w:hAnsi="XO Thames"/>
      <w:i/>
      <w:sz w:val="24"/>
    </w:rPr>
  </w:style>
  <w:style w:type="character" w:customStyle="1" w:styleId="aff0">
    <w:name w:val="Подзаголовок Знак"/>
    <w:link w:val="aff"/>
    <w:rPr>
      <w:rFonts w:ascii="XO Thames" w:hAnsi="XO Thames"/>
      <w:i/>
      <w:color w:val="000000"/>
      <w:spacing w:val="0"/>
      <w:sz w:val="24"/>
    </w:rPr>
  </w:style>
  <w:style w:type="paragraph" w:styleId="af2">
    <w:name w:val="Body Text"/>
    <w:basedOn w:val="a"/>
    <w:link w:val="af4"/>
    <w:pPr>
      <w:spacing w:after="140" w:line="276" w:lineRule="auto"/>
    </w:pPr>
  </w:style>
  <w:style w:type="character" w:customStyle="1" w:styleId="af4">
    <w:name w:val="Основной текст Знак"/>
    <w:basedOn w:val="1"/>
    <w:link w:val="af2"/>
    <w:rPr>
      <w:rFonts w:ascii="Calibri" w:hAnsi="Calibri"/>
      <w:color w:val="000000"/>
      <w:spacing w:val="0"/>
      <w:sz w:val="22"/>
    </w:rPr>
  </w:style>
  <w:style w:type="paragraph" w:customStyle="1" w:styleId="annotationsubject1">
    <w:name w:val="annotation subject1"/>
    <w:basedOn w:val="afa"/>
    <w:next w:val="afa"/>
    <w:link w:val="annotationsubject10"/>
    <w:rPr>
      <w:b/>
    </w:rPr>
  </w:style>
  <w:style w:type="character" w:customStyle="1" w:styleId="annotationsubject10">
    <w:name w:val="annotation subject1"/>
    <w:basedOn w:val="afb"/>
    <w:link w:val="annotationsubject1"/>
    <w:rPr>
      <w:rFonts w:ascii="Calibri" w:hAnsi="Calibri"/>
      <w:b/>
      <w:color w:val="000000"/>
      <w:spacing w:val="0"/>
      <w:sz w:val="20"/>
    </w:rPr>
  </w:style>
  <w:style w:type="paragraph" w:styleId="aff1">
    <w:name w:val="Title"/>
    <w:next w:val="a"/>
    <w:link w:val="aff2"/>
    <w:uiPriority w:val="10"/>
    <w:qFormat/>
    <w:pPr>
      <w:spacing w:before="567" w:after="567" w:line="276" w:lineRule="auto"/>
      <w:jc w:val="center"/>
    </w:pPr>
    <w:rPr>
      <w:rFonts w:ascii="XO Thames" w:hAnsi="XO Thames"/>
      <w:b/>
      <w:caps/>
      <w:sz w:val="40"/>
    </w:rPr>
  </w:style>
  <w:style w:type="character" w:customStyle="1" w:styleId="aff2">
    <w:name w:val="Название Знак"/>
    <w:link w:val="aff1"/>
    <w:rPr>
      <w:rFonts w:ascii="XO Thames" w:hAnsi="XO Thames"/>
      <w:b/>
      <w:caps/>
      <w:color w:val="000000"/>
      <w:spacing w:val="0"/>
      <w:sz w:val="40"/>
    </w:rPr>
  </w:style>
  <w:style w:type="character" w:customStyle="1" w:styleId="40">
    <w:name w:val="Заголовок 4 Знак"/>
    <w:link w:val="4"/>
    <w:rPr>
      <w:rFonts w:ascii="XO Thames" w:hAnsi="XO Thames"/>
      <w:b/>
      <w:color w:val="000000"/>
      <w:spacing w:val="0"/>
      <w:sz w:val="24"/>
    </w:rPr>
  </w:style>
  <w:style w:type="paragraph" w:customStyle="1" w:styleId="Footer1">
    <w:name w:val="Footer1"/>
    <w:link w:val="Footer10"/>
  </w:style>
  <w:style w:type="character" w:customStyle="1" w:styleId="Footer10">
    <w:name w:val="Footer1"/>
    <w:link w:val="Footer1"/>
  </w:style>
  <w:style w:type="paragraph" w:customStyle="1" w:styleId="Contents8">
    <w:name w:val="Contents 8"/>
    <w:link w:val="Contents80"/>
    <w:rPr>
      <w:rFonts w:ascii="XO Thames" w:hAnsi="XO Thames"/>
      <w:sz w:val="28"/>
    </w:rPr>
  </w:style>
  <w:style w:type="character" w:customStyle="1" w:styleId="Contents80">
    <w:name w:val="Contents 8"/>
    <w:link w:val="Contents8"/>
    <w:rPr>
      <w:rFonts w:ascii="XO Thames" w:hAnsi="XO Thames"/>
      <w:sz w:val="28"/>
    </w:rPr>
  </w:style>
  <w:style w:type="paragraph" w:customStyle="1" w:styleId="ConsPlusNormal1">
    <w:name w:val="ConsPlusNormal1"/>
    <w:link w:val="ConsPlusNormal10"/>
    <w:pPr>
      <w:widowControl w:val="0"/>
    </w:pPr>
  </w:style>
  <w:style w:type="character" w:customStyle="1" w:styleId="ConsPlusNormal10">
    <w:name w:val="ConsPlusNormal1"/>
    <w:link w:val="ConsPlusNormal1"/>
    <w:rPr>
      <w:rFonts w:ascii="Calibri" w:hAnsi="Calibri"/>
      <w:color w:val="000000"/>
      <w:spacing w:val="0"/>
      <w:sz w:val="22"/>
    </w:rPr>
  </w:style>
  <w:style w:type="paragraph" w:customStyle="1" w:styleId="PlainText1">
    <w:name w:val="Plain Text1"/>
    <w:basedOn w:val="a"/>
    <w:link w:val="PlainText10"/>
    <w:pPr>
      <w:spacing w:after="0" w:line="240" w:lineRule="auto"/>
    </w:pPr>
    <w:rPr>
      <w:rFonts w:ascii="Consolas" w:hAnsi="Consolas"/>
      <w:sz w:val="21"/>
    </w:rPr>
  </w:style>
  <w:style w:type="character" w:customStyle="1" w:styleId="PlainText10">
    <w:name w:val="Plain Text1"/>
    <w:basedOn w:val="1"/>
    <w:link w:val="PlainText1"/>
    <w:rPr>
      <w:rFonts w:ascii="Consolas" w:hAnsi="Consolas"/>
      <w:color w:val="000000"/>
      <w:spacing w:val="0"/>
      <w:sz w:val="21"/>
    </w:rPr>
  </w:style>
  <w:style w:type="character" w:customStyle="1" w:styleId="20">
    <w:name w:val="Заголовок 2 Знак"/>
    <w:link w:val="2"/>
    <w:rPr>
      <w:rFonts w:ascii="XO Thames" w:hAnsi="XO Thames"/>
      <w:b/>
      <w:color w:val="000000"/>
      <w:spacing w:val="0"/>
      <w:sz w:val="28"/>
    </w:rPr>
  </w:style>
  <w:style w:type="paragraph" w:customStyle="1" w:styleId="Heading51">
    <w:name w:val="Heading 51"/>
    <w:link w:val="Heading510"/>
    <w:rPr>
      <w:rFonts w:ascii="XO Thames" w:hAnsi="XO Thames"/>
      <w:b/>
    </w:rPr>
  </w:style>
  <w:style w:type="character" w:customStyle="1" w:styleId="Heading510">
    <w:name w:val="Heading 51"/>
    <w:link w:val="Heading51"/>
    <w:rPr>
      <w:rFonts w:ascii="XO Thames" w:hAnsi="XO Thames"/>
      <w:b/>
      <w:sz w:val="22"/>
    </w:rPr>
  </w:style>
  <w:style w:type="paragraph" w:customStyle="1" w:styleId="Title1">
    <w:name w:val="Title1"/>
    <w:link w:val="Title10"/>
    <w:rPr>
      <w:rFonts w:ascii="XO Thames" w:hAnsi="XO Thames"/>
      <w:b/>
      <w:caps/>
      <w:sz w:val="40"/>
    </w:rPr>
  </w:style>
  <w:style w:type="character" w:customStyle="1" w:styleId="Title10">
    <w:name w:val="Title1"/>
    <w:link w:val="Title1"/>
    <w:rPr>
      <w:rFonts w:ascii="XO Thames" w:hAnsi="XO Thames"/>
      <w:b/>
      <w:caps/>
      <w:sz w:val="40"/>
    </w:rPr>
  </w:style>
  <w:style w:type="paragraph" w:styleId="aff3">
    <w:name w:val="Balloon Text"/>
    <w:basedOn w:val="a"/>
    <w:link w:val="aff4"/>
    <w:uiPriority w:val="99"/>
    <w:semiHidden/>
    <w:unhideWhenUsed/>
    <w:rsid w:val="00385AD5"/>
    <w:pPr>
      <w:spacing w:after="0" w:line="240" w:lineRule="auto"/>
    </w:pPr>
    <w:rPr>
      <w:rFonts w:ascii="Segoe UI" w:hAnsi="Segoe UI" w:cs="Segoe UI"/>
      <w:sz w:val="18"/>
      <w:szCs w:val="18"/>
    </w:rPr>
  </w:style>
  <w:style w:type="character" w:customStyle="1" w:styleId="aff4">
    <w:name w:val="Текст выноски Знак"/>
    <w:basedOn w:val="a0"/>
    <w:link w:val="aff3"/>
    <w:uiPriority w:val="99"/>
    <w:semiHidden/>
    <w:rsid w:val="00385A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60E412E5BBC88DE75CD529EF7AF456AD7C8C86840E76ABC21F2CA7E72CA9C6344A0653CBCE921BC5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hyperlink" Target="consultantplus://offline/ref=F0ECDD21ACA789103E2A6D99FC1E8B68CA633780A6A7EF91389DB6B7846CC9475BB98376BBC9F1CE0EAC45F2C6MEN0H" TargetMode="External"/><Relationship Id="rId39" Type="http://schemas.openxmlformats.org/officeDocument/2006/relationships/hyperlink" Target="consultantplus://offline/ref=F0ECDD21ACA789103E2A6D99FC1E8B68C8613384A1A5EF91389DB6B7846CC9475BB98376BBC9F1CE0EAC45F2C6MEN0H" TargetMode="External"/><Relationship Id="rId3" Type="http://schemas.openxmlformats.org/officeDocument/2006/relationships/webSettings" Target="webSettings.xml"/><Relationship Id="rId21" Type="http://schemas.openxmlformats.org/officeDocument/2006/relationships/hyperlink" Target="consultantplus://offline/ref=6260E412E5BBC88DE75CCA38FA7AF456AB7E8F82890F76ABC21F2CA7E72CA9C6344A0650CCC59117980F0927B9FF2F1056702145ED05UEvCH" TargetMode="External"/><Relationship Id="rId34" Type="http://schemas.openxmlformats.org/officeDocument/2006/relationships/hyperlink" Target="consultantplus://offline/ref=F0ECDD21ACA789103E2A6D99FC1E8B68C8633980A2A3EF91389DB6B7846CC94749B9DB7ABAC1EFCF05B913A380B69E046BA629DCC70B5F9AM9N5H" TargetMode="External"/><Relationship Id="rId42" Type="http://schemas.openxmlformats.org/officeDocument/2006/relationships/hyperlink" Target="consultantplus://offline/ref=F0ECDD21ACA789103E2A6D99FC1E8B68CD653580A1A5EF91389DB6B7846CC9475BB98376BBC9F1CE0EAC45F2C6MEN0H" TargetMode="External"/><Relationship Id="rId47" Type="http://schemas.openxmlformats.org/officeDocument/2006/relationships/hyperlink" Target="consultantplus://offline/ref=F0ECDD21ACA789103E2A6D99FC1E8B68CD673880A1A3EF91389DB6B7846CC94749B9DB7ABAC1EFCF0EB913A380B69E046BA629DCC70B5F9AM9N5H" TargetMode="External"/><Relationship Id="rId50" Type="http://schemas.openxmlformats.org/officeDocument/2006/relationships/theme" Target="theme/theme1.xml"/><Relationship Id="rId7" Type="http://schemas.openxmlformats.org/officeDocument/2006/relationships/hyperlink" Target="consultantplus://offline/ref=6260E412E5BBC88DE75CD529EF7AF456AD7C8C86840E76ABC21F2CA7E72CA9C6344A0653CBCE921DCC551923F0A82A0C5E663F4FF305EFC1UCvCH" TargetMode="External"/><Relationship Id="rId12" Type="http://schemas.openxmlformats.org/officeDocument/2006/relationships/hyperlink" Target="consultantplus://offline/ref=6260E412E5BBC88DE75CD529EF7AF456AD7C8C86840E76ABC21F2CA7E72CA9C6344A0653CBCE921D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hyperlink" Target="consultantplus://offline/ref=6260E412E5BBC88DE75CD529EF7AF456AD7C8C86840E76ABC21F2CA7E72CA9C6344A0653CBCE921BC5551923F0A82A0C5E663F4FF305EFC1UCvCH" TargetMode="External"/><Relationship Id="rId33" Type="http://schemas.openxmlformats.org/officeDocument/2006/relationships/hyperlink" Target="consultantplus://offline/ref=F0ECDD21ACA789103E2A6D99FC1E8B68CA643084A0A2EF91389DB6B7846CC94749B9DB7ABAC1EFCF0FB913A380B69E046BA629DCC70B5F9AM9N5H" TargetMode="External"/><Relationship Id="rId38" Type="http://schemas.openxmlformats.org/officeDocument/2006/relationships/hyperlink" Target="consultantplus://offline/ref=F0ECDD21ACA789103E2A6D99FC1E8B68CD673785A4A8B29B30C4BAB5836396504EF0D77BBAC1EECA0DE616B691EE920D7DB821CADB095DM9NBH" TargetMode="External"/><Relationship Id="rId46" Type="http://schemas.openxmlformats.org/officeDocument/2006/relationships/hyperlink" Target="consultantplus://offline/ref=F0ECDD21ACA789103E2A6D99FC1E8B68CA603382A9ABEF91389DB6B7846CC94749B9DB7ABAC1EFC90EB913A380B69E046BA629DCC70B5F9AM9N5H" TargetMode="External"/><Relationship Id="rId2" Type="http://schemas.openxmlformats.org/officeDocument/2006/relationships/settings" Target="settings.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29" Type="http://schemas.openxmlformats.org/officeDocument/2006/relationships/hyperlink" Target="consultantplus://offline/ref=F0ECDD21ACA789103E2A6D99FC1E8B68CA6C3087A7AAEF91389DB6B7846CC9475BB98376BBC9F1CE0EAC45F2C6MEN0H" TargetMode="External"/><Relationship Id="rId41" Type="http://schemas.openxmlformats.org/officeDocument/2006/relationships/hyperlink" Target="consultantplus://offline/ref=F0ECDD21ACA789103E2A6D99FC1E8B68CA6C3087A7AAEF91389DB6B7846CC9475BB98376BBC9F1CE0EAC45F2C6MEN0H" TargetMode="External"/><Relationship Id="rId1" Type="http://schemas.openxmlformats.org/officeDocument/2006/relationships/styles" Target="styles.xml"/><Relationship Id="rId6" Type="http://schemas.openxmlformats.org/officeDocument/2006/relationships/hyperlink" Target="consultantplus://offline/ref=6260E412E5BBC88DE75CD529EF7AF456AD7C8C86840E76ABC21F2CA7E72CA9C6344A0653CBCE9219CC551923F0A82A0C5E663F4FF305EFC1UCvCH" TargetMode="Externa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32" Type="http://schemas.openxmlformats.org/officeDocument/2006/relationships/hyperlink" Target="consultantplus://offline/ref=F0ECDD21ACA789103E2A6D99FC1E8B68CA613382A8A3EF91389DB6B7846CC94749B9DB7ABAC1EBC601B913A380B69E046BA629DCC70B5F9AM9N5H" TargetMode="External"/><Relationship Id="rId37" Type="http://schemas.openxmlformats.org/officeDocument/2006/relationships/hyperlink" Target="consultantplus://offline/ref=F0ECDD21ACA789103E2A6D99FC1E8B68C8673382A6AAEF91389DB6B7846CC94749B9DB7ABAC1EFCF05B913A380B69E046BA629DCC70B5F9AM9N5H" TargetMode="External"/><Relationship Id="rId40" Type="http://schemas.openxmlformats.org/officeDocument/2006/relationships/hyperlink" Target="consultantplus://offline/ref=F0ECDD21ACA789103E2A6D99FC1E8B68CD60328DA1A3EF91389DB6B7846CC94749B9DB7ABAC1EFC902B913A380B69E046BA629DCC70B5F9AM9N5H" TargetMode="External"/><Relationship Id="rId45" Type="http://schemas.openxmlformats.org/officeDocument/2006/relationships/hyperlink" Target="consultantplus://offline/ref=F0ECDD21ACA789103E2A6D99FC1E8B68CA653383A6A6EF91389DB6B7846CC94749B9DB7ABAC1EECF07B913A380B69E046BA629DCC70B5F9AM9N5H" TargetMode="External"/><Relationship Id="rId5" Type="http://schemas.openxmlformats.org/officeDocument/2006/relationships/hyperlink" Target="consultantplus://offline/ref=6260E412E5BBC88DE75CD529EF7AF456AD7C8C86840E76ABC21F2CA7E72CA9C6344A0653CBCE921DCC551923F0A82A0C5E663F4FF305EFC1UCvCH" TargetMode="Externa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28" Type="http://schemas.openxmlformats.org/officeDocument/2006/relationships/hyperlink" Target="consultantplus://offline/ref=F0ECDD21ACA789103E2A6D99FC1E8B68CD64398DA8A4EF91389DB6B7846CC9475BB98376BBC9F1CE0EAC45F2C6MEN0H" TargetMode="External"/><Relationship Id="rId36" Type="http://schemas.openxmlformats.org/officeDocument/2006/relationships/hyperlink" Target="consultantplus://offline/ref=F0ECDD21ACA789103E2A6D99FC1E8B68C8663187A9A3EF91389DB6B7846CC94749B9DB7ABAC1EFCF07B913A380B69E046BA629DCC70B5F9AM9N5H" TargetMode="External"/><Relationship Id="rId49" Type="http://schemas.openxmlformats.org/officeDocument/2006/relationships/fontTable" Target="fontTable.xml"/><Relationship Id="rId10" Type="http://schemas.openxmlformats.org/officeDocument/2006/relationships/hyperlink" Target="consultantplus://offline/ref=6260E412E5BBC88DE75CD529EF7AF456AD7C8C86840E76ABC21F2CA7E72CA9C6344A0653CBCE9219C9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31" Type="http://schemas.openxmlformats.org/officeDocument/2006/relationships/hyperlink" Target="consultantplus://offline/ref=F0ECDD21ACA789103E2A6D99FC1E8B68CD663887A6A3EF91389DB6B7846CC94749B9DB7ABAC1EFCA0EB913A380B69E046BA629DCC70B5F9AM9N5H" TargetMode="External"/><Relationship Id="rId44" Type="http://schemas.openxmlformats.org/officeDocument/2006/relationships/hyperlink" Target="consultantplus://offline/ref=F0ECDD21ACA789103E2A6D99FC1E8B68CA653383A6A6EF91389DB6B7846CC94749B9DB7ABAC1EECF0FB913A380B69E046BA629DCC70B5F9AM9N5H" TargetMode="External"/><Relationship Id="rId4" Type="http://schemas.openxmlformats.org/officeDocument/2006/relationships/hyperlink" Target="consultantplus://offline/ref=6260E412E5BBC88DE75CCA38FA7AF456AB7E8F82890F76ABC21F2CA7E72CA9C6264A5E5FCECE8D1CC4404F72B6UFvEH" TargetMode="Externa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 Id="rId27" Type="http://schemas.openxmlformats.org/officeDocument/2006/relationships/hyperlink" Target="consultantplus://offline/ref=F0ECDD21ACA789103E2A6D99FC1E8B68CA623180A8A1EF91389DB6B7846CC9475BB98376BBC9F1CE0EAC45F2C6MEN0H" TargetMode="External"/><Relationship Id="rId30" Type="http://schemas.openxmlformats.org/officeDocument/2006/relationships/hyperlink" Target="consultantplus://offline/ref=F0ECDD21ACA789103E2A6D99FC1E8B68CD613684A7A4EF91389DB6B7846CC9475BB98376BBC9F1CE0EAC45F2C6MEN0H" TargetMode="External"/><Relationship Id="rId35" Type="http://schemas.openxmlformats.org/officeDocument/2006/relationships/hyperlink" Target="consultantplus://offline/ref=F0ECDD21ACA789103E2A6D99FC1E8B68CD613281A5A6EF91389DB6B7846CC94749B9DB7ABAC1EFCC04B913A380B69E046BA629DCC70B5F9AM9N5H" TargetMode="External"/><Relationship Id="rId43" Type="http://schemas.openxmlformats.org/officeDocument/2006/relationships/hyperlink" Target="consultantplus://offline/ref=F0ECDD21ACA789103E2A6D99FC1E8B68CD613684A7A4EF91389DB6B7846CC94749B9DB7ABAC1EEC703B913A380B69E046BA629DCC70B5F9AM9N5H" TargetMode="External"/><Relationship Id="rId48" Type="http://schemas.openxmlformats.org/officeDocument/2006/relationships/hyperlink" Target="consultantplus://offline/ref=F0ECDD21ACA789103E2A6D99FC1E8B68CD673880A0AAEF91389DB6B7846CC94749B9DB7ABAC1EFCF06B913A380B69E046BA629DCC70B5F9AM9N5H" TargetMode="External"/><Relationship Id="rId8" Type="http://schemas.openxmlformats.org/officeDocument/2006/relationships/hyperlink" Target="consultantplus://offline/ref=6260E412E5BBC88DE75CD529EF7AF456AD7C8C86840E76ABC21F2CA7E72CA9C6344A0653CBCE9219CC551923F0A82A0C5E663F4FF305EFC1UCvC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majorFont>
      <a:minorFont>
        <a:latin typeface="Arial"/>
        <a:ea typeface=""/>
        <a:cs typeface=""/>
      </a:minorFont>
    </a:fontScheme>
    <a:fmtScheme>
      <a:fillStyleLst>
        <a:solidFill>
          <a:schemeClr val="phClr"/>
        </a:solidFill>
        <a:solidFill>
          <a:schemeClr val="phClr"/>
        </a:solidFill>
        <a:solidFill>
          <a:schemeClr val="phClr"/>
        </a:solidFill>
      </a:fillStyleLst>
      <a:lnStyleLst>
        <a:ln w="6350">
          <a:prstDash val="solid"/>
        </a:ln>
        <a:ln w="6350">
          <a:prstDash val="solid"/>
        </a:ln>
        <a:ln w="63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24</Pages>
  <Words>9163</Words>
  <Characters>52230</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123</cp:lastModifiedBy>
  <cp:revision>8</cp:revision>
  <cp:lastPrinted>2026-06-17T10:35:00Z</cp:lastPrinted>
  <dcterms:created xsi:type="dcterms:W3CDTF">2026-06-10T13:06:00Z</dcterms:created>
  <dcterms:modified xsi:type="dcterms:W3CDTF">2026-06-17T12:23:00Z</dcterms:modified>
</cp:coreProperties>
</file>