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321" w:rsidRDefault="005A1321">
      <w:pPr>
        <w:pStyle w:val="22"/>
        <w:keepNext/>
        <w:keepLines/>
        <w:spacing w:line="276" w:lineRule="auto"/>
        <w:jc w:val="left"/>
        <w:rPr>
          <w:rStyle w:val="21"/>
          <w:b/>
          <w:bCs/>
        </w:rPr>
      </w:pPr>
      <w:bookmarkStart w:id="0" w:name="bookmark2"/>
    </w:p>
    <w:p w:rsidR="005A1321" w:rsidRDefault="005F0890">
      <w:pPr>
        <w:pStyle w:val="22"/>
        <w:keepNext/>
        <w:keepLines/>
        <w:spacing w:after="420" w:line="276" w:lineRule="auto"/>
      </w:pPr>
      <w:r>
        <w:rPr>
          <w:rStyle w:val="21"/>
          <w:b/>
          <w:bCs/>
        </w:rPr>
        <w:t>Договор № 278000290332</w:t>
      </w:r>
      <w:r>
        <w:rPr>
          <w:rStyle w:val="21"/>
          <w:b/>
          <w:bCs/>
        </w:rPr>
        <w:br/>
        <w:t>об оказании услуг юридическому лицу, финансируемому из соответствующего бюджета</w:t>
      </w:r>
      <w:bookmarkEnd w:id="0"/>
    </w:p>
    <w:p w:rsidR="005A1321" w:rsidRDefault="005F0890">
      <w:pPr>
        <w:pStyle w:val="11"/>
        <w:tabs>
          <w:tab w:val="left" w:pos="8505"/>
        </w:tabs>
        <w:spacing w:after="40"/>
      </w:pPr>
      <w:r>
        <w:rPr>
          <w:rStyle w:val="a3"/>
        </w:rPr>
        <w:t>г. Санкт-Петербург</w:t>
      </w:r>
      <w:r>
        <w:rPr>
          <w:rStyle w:val="a3"/>
        </w:rPr>
        <w:tab/>
        <w:t>__________</w:t>
      </w:r>
    </w:p>
    <w:p w:rsidR="005A1321" w:rsidRDefault="005F0890">
      <w:pPr>
        <w:pStyle w:val="30"/>
        <w:spacing w:after="420"/>
        <w:ind w:right="1020"/>
        <w:jc w:val="right"/>
      </w:pPr>
      <w:r>
        <w:rPr>
          <w:rStyle w:val="3"/>
          <w:i/>
          <w:iCs/>
        </w:rPr>
        <w:t>(дата заключения)</w:t>
      </w:r>
    </w:p>
    <w:p w:rsidR="005A1321" w:rsidRDefault="005B6E03">
      <w:pPr>
        <w:pStyle w:val="11"/>
        <w:spacing w:after="340" w:line="314" w:lineRule="auto"/>
        <w:jc w:val="both"/>
      </w:pPr>
      <w:r>
        <w:rPr>
          <w:rStyle w:val="a3"/>
        </w:rPr>
        <w:t>____________________</w:t>
      </w:r>
      <w:r w:rsidR="005F0890">
        <w:rPr>
          <w:rStyle w:val="a3"/>
        </w:rPr>
        <w:t xml:space="preserve">, и ГОСУДАРСТВЕННОЕ БЮДЖЕТНОЕ ДОШКОЛЬНОЕ ОБРАЗОВАТЕЛЬНОЕ УЧРЕЖДЕНИЕ ДЕТСКИЙ САД № 40 ПРИМОРСКОГО РАЙОНА САНКТ-ПЕТЕРБУРГА (ГБДОУ ДЕТСКИЙ САД № 40 ПРИМОРСКОГО РАЙОНА САНКТ-ПЕТЕРБУРГА), именуемое в дальнейшем </w:t>
      </w:r>
      <w:r w:rsidR="005F0890">
        <w:rPr>
          <w:rStyle w:val="a3"/>
          <w:b/>
          <w:bCs/>
        </w:rPr>
        <w:t>«Абонент»</w:t>
      </w:r>
      <w:r w:rsidR="005F0890">
        <w:rPr>
          <w:rStyle w:val="a3"/>
        </w:rPr>
        <w:t>, с другой стороны, совместно именуемые «Стороны», заключили настоящий Договор (далее - Договор) о нижеследующем:</w:t>
      </w:r>
    </w:p>
    <w:p w:rsidR="005A1321" w:rsidRDefault="005F0890">
      <w:pPr>
        <w:pStyle w:val="22"/>
        <w:keepNext/>
        <w:keepLines/>
        <w:numPr>
          <w:ilvl w:val="0"/>
          <w:numId w:val="1"/>
        </w:numPr>
        <w:tabs>
          <w:tab w:val="left" w:pos="390"/>
        </w:tabs>
      </w:pPr>
      <w:bookmarkStart w:id="1" w:name="bookmark4"/>
      <w:r>
        <w:rPr>
          <w:rStyle w:val="21"/>
          <w:b/>
          <w:bCs/>
        </w:rPr>
        <w:t>Предмет Договора</w:t>
      </w:r>
      <w:bookmarkEnd w:id="1"/>
    </w:p>
    <w:p w:rsidR="005A1321" w:rsidRDefault="005F0890">
      <w:pPr>
        <w:pStyle w:val="11"/>
        <w:numPr>
          <w:ilvl w:val="1"/>
          <w:numId w:val="1"/>
        </w:numPr>
        <w:tabs>
          <w:tab w:val="left" w:pos="459"/>
        </w:tabs>
        <w:jc w:val="both"/>
      </w:pPr>
      <w:r>
        <w:rPr>
          <w:rStyle w:val="a3"/>
        </w:rPr>
        <w:t>Осуществление закупки по настоящему Договору производится на основании п.1 ч.1. ст.93 Федерального закона от 05.04.2013 №44-ФЗ «О контрактной системе в сфере закупок товаров, работ, услуг для обеспечения государственных и муниципальных нужд» у единственного исполнителя – ПАО «Ростелеком», внесенного под номером 77-2-7 в Перечень организаций, осуществляющих деятельность в сфере оказания услуг электросвязи, включенных в реестр субъектов естественных монополий, утвержденный Приказом ФСТ РФ  от 11.03.2005 №76-с.</w:t>
      </w:r>
    </w:p>
    <w:p w:rsidR="005A1321" w:rsidRDefault="005F0890">
      <w:pPr>
        <w:pStyle w:val="11"/>
        <w:numPr>
          <w:ilvl w:val="1"/>
          <w:numId w:val="1"/>
        </w:numPr>
        <w:tabs>
          <w:tab w:val="left" w:pos="459"/>
        </w:tabs>
        <w:jc w:val="both"/>
      </w:pPr>
      <w:r>
        <w:rPr>
          <w:rStyle w:val="a3"/>
        </w:rPr>
        <w:t>Идентификационный код закупки __________</w:t>
      </w:r>
    </w:p>
    <w:p w:rsidR="005A1321" w:rsidRDefault="005F0890">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5A1321" w:rsidRDefault="005F0890">
      <w:pPr>
        <w:pStyle w:val="11"/>
        <w:numPr>
          <w:ilvl w:val="1"/>
          <w:numId w:val="1"/>
        </w:numPr>
        <w:tabs>
          <w:tab w:val="left" w:pos="459"/>
        </w:tabs>
        <w:jc w:val="both"/>
      </w:pPr>
      <w:r>
        <w:rPr>
          <w:rStyle w:val="a3"/>
        </w:rPr>
        <w:t>Цена настоящего Договора составляет:</w:t>
      </w:r>
    </w:p>
    <w:p w:rsidR="005A1321" w:rsidRDefault="005F0890">
      <w:pPr>
        <w:pStyle w:val="11"/>
        <w:jc w:val="both"/>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5A1321" w:rsidRDefault="005F0890">
      <w:pPr>
        <w:pStyle w:val="11"/>
        <w:numPr>
          <w:ilvl w:val="2"/>
          <w:numId w:val="1"/>
        </w:numPr>
        <w:tabs>
          <w:tab w:val="left" w:pos="613"/>
        </w:tabs>
        <w:jc w:val="both"/>
      </w:pPr>
      <w:r>
        <w:rPr>
          <w:rStyle w:val="a3"/>
        </w:rPr>
        <w:t>Источник финансирования: __________.</w:t>
      </w:r>
    </w:p>
    <w:p w:rsidR="005A1321" w:rsidRDefault="005F0890">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A1321" w:rsidRDefault="005F0890">
      <w:pPr>
        <w:pStyle w:val="11"/>
        <w:spacing w:after="340"/>
        <w:jc w:val="both"/>
      </w:pPr>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5A1321" w:rsidRDefault="005F0890">
      <w:pPr>
        <w:pStyle w:val="11"/>
        <w:numPr>
          <w:ilvl w:val="0"/>
          <w:numId w:val="1"/>
        </w:numPr>
        <w:tabs>
          <w:tab w:val="left" w:pos="390"/>
        </w:tabs>
        <w:jc w:val="center"/>
      </w:pPr>
      <w:r>
        <w:rPr>
          <w:rStyle w:val="a3"/>
          <w:b/>
          <w:bCs/>
        </w:rPr>
        <w:t>Права и обязанности Сторон</w:t>
      </w:r>
    </w:p>
    <w:p w:rsidR="005A1321" w:rsidRDefault="005F0890">
      <w:pPr>
        <w:pStyle w:val="22"/>
        <w:keepNext/>
        <w:keepLines/>
        <w:numPr>
          <w:ilvl w:val="1"/>
          <w:numId w:val="1"/>
        </w:numPr>
        <w:tabs>
          <w:tab w:val="left" w:pos="478"/>
        </w:tabs>
        <w:jc w:val="both"/>
      </w:pPr>
      <w:bookmarkStart w:id="2" w:name="bookmark6"/>
      <w:r>
        <w:rPr>
          <w:rStyle w:val="21"/>
          <w:b/>
          <w:bCs/>
        </w:rPr>
        <w:t>Оператор обязан:</w:t>
      </w:r>
      <w:bookmarkEnd w:id="2"/>
    </w:p>
    <w:p w:rsidR="005A1321" w:rsidRDefault="005F0890">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5A1321" w:rsidRDefault="005F0890">
      <w:pPr>
        <w:pStyle w:val="11"/>
        <w:numPr>
          <w:ilvl w:val="2"/>
          <w:numId w:val="1"/>
        </w:numPr>
        <w:tabs>
          <w:tab w:val="left" w:pos="632"/>
        </w:tabs>
        <w:jc w:val="both"/>
      </w:pPr>
      <w:r>
        <w:rPr>
          <w:rStyle w:val="a3"/>
        </w:rPr>
        <w:t>Вести учет оказываемых Услуг.</w:t>
      </w:r>
    </w:p>
    <w:p w:rsidR="005A1321" w:rsidRDefault="005F0890">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5A1321" w:rsidRDefault="005F0890">
      <w:pPr>
        <w:pStyle w:val="11"/>
        <w:numPr>
          <w:ilvl w:val="2"/>
          <w:numId w:val="1"/>
        </w:numPr>
        <w:tabs>
          <w:tab w:val="left" w:pos="646"/>
        </w:tabs>
        <w:jc w:val="both"/>
      </w:pPr>
      <w:r>
        <w:rPr>
          <w:rStyle w:val="a3"/>
        </w:rPr>
        <w:t>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5A1321" w:rsidRDefault="005F0890">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5A1321" w:rsidRDefault="005F0890">
      <w:pPr>
        <w:pStyle w:val="11"/>
        <w:numPr>
          <w:ilvl w:val="2"/>
          <w:numId w:val="1"/>
        </w:numPr>
        <w:tabs>
          <w:tab w:val="left" w:pos="642"/>
        </w:tabs>
        <w:jc w:val="both"/>
      </w:pPr>
      <w:r>
        <w:rPr>
          <w:rStyle w:val="a3"/>
        </w:rPr>
        <w:t xml:space="preserve">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w:t>
      </w:r>
      <w:r>
        <w:rPr>
          <w:rStyle w:val="a3"/>
        </w:rPr>
        <w:lastRenderedPageBreak/>
        <w:t>профилактических и регламентных работ на сети связи Оператора.</w:t>
      </w:r>
    </w:p>
    <w:p w:rsidR="005A1321" w:rsidRDefault="005F0890">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w:t>
      </w:r>
      <w:proofErr w:type="spellStart"/>
      <w:r>
        <w:rPr>
          <w:rStyle w:val="a3"/>
        </w:rPr>
        <w:t>т.ч</w:t>
      </w:r>
      <w:proofErr w:type="spellEnd"/>
      <w:r>
        <w:rPr>
          <w:rStyle w:val="a3"/>
        </w:rPr>
        <w:t xml:space="preserve">. путем размещения информации </w:t>
      </w:r>
      <w:hyperlink r:id="rId8">
        <w:r>
          <w:rPr>
            <w:lang w:val="en-US" w:eastAsia="en-US" w:bidi="en-US"/>
          </w:rPr>
          <w:t>www</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5A1321" w:rsidRDefault="005F0890">
      <w:pPr>
        <w:pStyle w:val="22"/>
        <w:keepNext/>
        <w:keepLines/>
        <w:numPr>
          <w:ilvl w:val="1"/>
          <w:numId w:val="1"/>
        </w:numPr>
        <w:tabs>
          <w:tab w:val="left" w:pos="418"/>
        </w:tabs>
        <w:jc w:val="both"/>
      </w:pPr>
      <w:bookmarkStart w:id="3" w:name="bookmark8"/>
      <w:r>
        <w:rPr>
          <w:rStyle w:val="21"/>
          <w:b/>
          <w:bCs/>
        </w:rPr>
        <w:t>Оператор имеет право:</w:t>
      </w:r>
      <w:bookmarkEnd w:id="3"/>
    </w:p>
    <w:p w:rsidR="005A1321" w:rsidRDefault="005F0890">
      <w:pPr>
        <w:pStyle w:val="11"/>
        <w:numPr>
          <w:ilvl w:val="2"/>
          <w:numId w:val="1"/>
        </w:numPr>
        <w:tabs>
          <w:tab w:val="left" w:pos="582"/>
        </w:tabs>
        <w:jc w:val="both"/>
      </w:pPr>
      <w:r>
        <w:rPr>
          <w:rStyle w:val="a3"/>
        </w:rP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5A1321" w:rsidRDefault="005F0890">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w:t>
      </w:r>
      <w:proofErr w:type="spellStart"/>
      <w:r>
        <w:rPr>
          <w:rStyle w:val="a3"/>
        </w:rPr>
        <w:t>т.ч</w:t>
      </w:r>
      <w:proofErr w:type="spellEnd"/>
      <w:r>
        <w:rPr>
          <w:rStyle w:val="a3"/>
        </w:rPr>
        <w:t>. неисполненных перед Оператором денежных обязательств.</w:t>
      </w:r>
    </w:p>
    <w:p w:rsidR="005A1321" w:rsidRDefault="005F0890">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5A1321" w:rsidRDefault="005F0890">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5A1321" w:rsidRDefault="005F0890">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5A1321" w:rsidRDefault="005F0890">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5A1321" w:rsidRDefault="005F0890">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5A1321" w:rsidRDefault="005F0890">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5A1321" w:rsidRDefault="005F0890">
      <w:pPr>
        <w:pStyle w:val="22"/>
        <w:keepNext/>
        <w:keepLines/>
        <w:numPr>
          <w:ilvl w:val="1"/>
          <w:numId w:val="1"/>
        </w:numPr>
        <w:tabs>
          <w:tab w:val="left" w:pos="418"/>
        </w:tabs>
        <w:jc w:val="both"/>
      </w:pPr>
      <w:bookmarkStart w:id="4" w:name="bookmark10"/>
      <w:r>
        <w:rPr>
          <w:rStyle w:val="21"/>
          <w:b/>
          <w:bCs/>
        </w:rPr>
        <w:t>Абонент обязан:</w:t>
      </w:r>
      <w:bookmarkEnd w:id="4"/>
    </w:p>
    <w:p w:rsidR="005A1321" w:rsidRDefault="005F0890">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5A1321" w:rsidRDefault="005F0890">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5A1321" w:rsidRDefault="005F0890">
      <w:pPr>
        <w:pStyle w:val="11"/>
        <w:numPr>
          <w:ilvl w:val="2"/>
          <w:numId w:val="1"/>
        </w:numPr>
        <w:tabs>
          <w:tab w:val="left" w:pos="577"/>
        </w:tabs>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5A1321" w:rsidRDefault="005F0890">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5A1321" w:rsidRDefault="005F0890">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5A1321" w:rsidRDefault="005F0890">
      <w:pPr>
        <w:pStyle w:val="11"/>
        <w:numPr>
          <w:ilvl w:val="2"/>
          <w:numId w:val="1"/>
        </w:numPr>
        <w:tabs>
          <w:tab w:val="left" w:pos="584"/>
        </w:tabs>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5A1321" w:rsidRDefault="005F0890">
      <w:pPr>
        <w:pStyle w:val="11"/>
        <w:numPr>
          <w:ilvl w:val="2"/>
          <w:numId w:val="1"/>
        </w:numPr>
        <w:tabs>
          <w:tab w:val="left" w:pos="584"/>
        </w:tabs>
        <w:jc w:val="both"/>
      </w:pPr>
      <w:r>
        <w:rPr>
          <w:rStyle w:val="a3"/>
        </w:rPr>
        <w:lastRenderedPageBreak/>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5A1321" w:rsidRDefault="005F0890">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5A1321" w:rsidRDefault="005F0890">
      <w:pPr>
        <w:pStyle w:val="11"/>
        <w:numPr>
          <w:ilvl w:val="2"/>
          <w:numId w:val="1"/>
        </w:numPr>
        <w:tabs>
          <w:tab w:val="left" w:pos="584"/>
        </w:tabs>
        <w:jc w:val="both"/>
      </w:pPr>
      <w:r>
        <w:rPr>
          <w:rStyle w:val="a3"/>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5A1321" w:rsidRDefault="005F0890">
      <w:pPr>
        <w:pStyle w:val="11"/>
        <w:numPr>
          <w:ilvl w:val="2"/>
          <w:numId w:val="1"/>
        </w:numPr>
        <w:tabs>
          <w:tab w:val="left" w:pos="574"/>
        </w:tabs>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5A1321" w:rsidRDefault="005F0890">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5A1321" w:rsidRDefault="005F0890">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5A1321" w:rsidRDefault="005F0890">
      <w:pPr>
        <w:pStyle w:val="11"/>
        <w:numPr>
          <w:ilvl w:val="2"/>
          <w:numId w:val="1"/>
        </w:numPr>
        <w:tabs>
          <w:tab w:val="left" w:pos="680"/>
        </w:tabs>
        <w:jc w:val="both"/>
      </w:pPr>
      <w:r>
        <w:rPr>
          <w:rStyle w:val="a3"/>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Pr>
          <w:rStyle w:val="a3"/>
        </w:rPr>
        <w:t>абз</w:t>
      </w:r>
      <w:proofErr w:type="spellEnd"/>
      <w:r>
        <w:rPr>
          <w:rStyle w:val="a3"/>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5A1321" w:rsidRDefault="005F0890">
      <w:pPr>
        <w:pStyle w:val="11"/>
        <w:numPr>
          <w:ilvl w:val="2"/>
          <w:numId w:val="1"/>
        </w:numPr>
        <w:tabs>
          <w:tab w:val="left" w:pos="685"/>
        </w:tabs>
        <w:jc w:val="both"/>
      </w:pPr>
      <w:r>
        <w:rPr>
          <w:rStyle w:val="a3"/>
        </w:rPr>
        <w:t>Оплатить услуги связи, услуги присоединения и услуги по пропуску трафика,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 2.3.12 Договора в части подтверждения факта оказания Услуг.</w:t>
      </w:r>
    </w:p>
    <w:p w:rsidR="005A1321" w:rsidRDefault="005F0890">
      <w:pPr>
        <w:pStyle w:val="22"/>
        <w:keepNext/>
        <w:keepLines/>
        <w:numPr>
          <w:ilvl w:val="1"/>
          <w:numId w:val="1"/>
        </w:numPr>
        <w:tabs>
          <w:tab w:val="left" w:pos="421"/>
        </w:tabs>
        <w:jc w:val="both"/>
      </w:pPr>
      <w:bookmarkStart w:id="5" w:name="bookmark12"/>
      <w:r>
        <w:rPr>
          <w:rStyle w:val="21"/>
          <w:b/>
          <w:bCs/>
        </w:rPr>
        <w:t>Абонент имеет право:</w:t>
      </w:r>
      <w:bookmarkEnd w:id="5"/>
    </w:p>
    <w:p w:rsidR="005A1321" w:rsidRDefault="005F0890">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5A1321" w:rsidRDefault="005F0890">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5A1321" w:rsidRDefault="005F0890">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5A1321" w:rsidRDefault="005F0890">
      <w:pPr>
        <w:pStyle w:val="22"/>
        <w:keepNext/>
        <w:keepLines/>
        <w:numPr>
          <w:ilvl w:val="0"/>
          <w:numId w:val="1"/>
        </w:numPr>
        <w:tabs>
          <w:tab w:val="left" w:pos="272"/>
        </w:tabs>
        <w:spacing w:line="314" w:lineRule="auto"/>
      </w:pPr>
      <w:bookmarkStart w:id="6" w:name="bookmark14"/>
      <w:r>
        <w:rPr>
          <w:rStyle w:val="21"/>
          <w:b/>
          <w:bCs/>
        </w:rPr>
        <w:t>Стоимость Услуг, порядок расчетов</w:t>
      </w:r>
      <w:bookmarkEnd w:id="6"/>
    </w:p>
    <w:p w:rsidR="005A1321" w:rsidRDefault="005F0890">
      <w:pPr>
        <w:pStyle w:val="11"/>
        <w:numPr>
          <w:ilvl w:val="1"/>
          <w:numId w:val="1"/>
        </w:numPr>
        <w:tabs>
          <w:tab w:val="left" w:pos="430"/>
        </w:tabs>
        <w:spacing w:line="314" w:lineRule="auto"/>
        <w:jc w:val="both"/>
      </w:pPr>
      <w:r>
        <w:rPr>
          <w:rStyle w:val="a3"/>
        </w:rPr>
        <w:t>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5A1321" w:rsidRDefault="005F0890">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5A1321" w:rsidRDefault="005F0890">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5A1321" w:rsidRDefault="005F0890">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5A1321" w:rsidRDefault="005F0890">
      <w:pPr>
        <w:pStyle w:val="11"/>
        <w:numPr>
          <w:ilvl w:val="1"/>
          <w:numId w:val="1"/>
        </w:numPr>
        <w:tabs>
          <w:tab w:val="left" w:pos="428"/>
        </w:tabs>
        <w:jc w:val="both"/>
      </w:pPr>
      <w:r>
        <w:rPr>
          <w:rStyle w:val="a3"/>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5A1321" w:rsidRDefault="005F0890">
      <w:pPr>
        <w:pStyle w:val="11"/>
        <w:numPr>
          <w:ilvl w:val="1"/>
          <w:numId w:val="1"/>
        </w:numPr>
        <w:tabs>
          <w:tab w:val="left" w:pos="428"/>
        </w:tabs>
        <w:jc w:val="both"/>
      </w:pPr>
      <w:r>
        <w:rPr>
          <w:rStyle w:val="a3"/>
        </w:rPr>
        <w:t xml:space="preserve">Утеря, неполучение Абонентом выставленного Оператором счета, счетов-фактур и Актов, в </w:t>
      </w:r>
      <w:proofErr w:type="spellStart"/>
      <w:r>
        <w:rPr>
          <w:rStyle w:val="a3"/>
        </w:rPr>
        <w:t>т.ч</w:t>
      </w:r>
      <w:proofErr w:type="spellEnd"/>
      <w:r>
        <w:rPr>
          <w:rStyle w:val="a3"/>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5A1321" w:rsidRDefault="005F0890">
      <w:pPr>
        <w:pStyle w:val="11"/>
        <w:numPr>
          <w:ilvl w:val="1"/>
          <w:numId w:val="1"/>
        </w:numPr>
        <w:tabs>
          <w:tab w:val="left" w:pos="428"/>
        </w:tabs>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5A1321" w:rsidRDefault="005F0890">
      <w:pPr>
        <w:pStyle w:val="11"/>
        <w:numPr>
          <w:ilvl w:val="1"/>
          <w:numId w:val="1"/>
        </w:numPr>
        <w:tabs>
          <w:tab w:val="left" w:pos="423"/>
        </w:tabs>
        <w:jc w:val="both"/>
      </w:pPr>
      <w:r>
        <w:rPr>
          <w:rStyle w:val="a3"/>
        </w:rPr>
        <w:lastRenderedPageBreak/>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5A1321" w:rsidRDefault="005F0890">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5A1321" w:rsidRDefault="005F0890">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5A1321" w:rsidRDefault="005F0890">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5A1321" w:rsidRDefault="005F0890">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5A1321" w:rsidRDefault="005F0890">
      <w:pPr>
        <w:pStyle w:val="11"/>
        <w:jc w:val="both"/>
      </w:pPr>
      <w:r>
        <w:rPr>
          <w:rStyle w:val="a3"/>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5A1321" w:rsidRDefault="005F0890">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5A1321" w:rsidRDefault="005F0890">
      <w:pPr>
        <w:pStyle w:val="22"/>
        <w:keepNext/>
        <w:keepLines/>
        <w:numPr>
          <w:ilvl w:val="0"/>
          <w:numId w:val="4"/>
        </w:numPr>
        <w:tabs>
          <w:tab w:val="left" w:pos="274"/>
        </w:tabs>
        <w:spacing w:line="314" w:lineRule="auto"/>
      </w:pPr>
      <w:bookmarkStart w:id="7" w:name="bookmark18"/>
      <w:r>
        <w:rPr>
          <w:rStyle w:val="21"/>
          <w:b/>
          <w:bCs/>
        </w:rPr>
        <w:t>Ответственность Сторон. Условия изменения и расторжения Договора. Прочие условия.</w:t>
      </w:r>
      <w:bookmarkEnd w:id="7"/>
    </w:p>
    <w:p w:rsidR="005A1321" w:rsidRDefault="005F0890">
      <w:pPr>
        <w:pStyle w:val="11"/>
        <w:numPr>
          <w:ilvl w:val="1"/>
          <w:numId w:val="4"/>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5A1321" w:rsidRDefault="005F0890">
      <w:pPr>
        <w:pStyle w:val="11"/>
        <w:numPr>
          <w:ilvl w:val="1"/>
          <w:numId w:val="4"/>
        </w:numPr>
        <w:tabs>
          <w:tab w:val="left" w:pos="423"/>
        </w:tabs>
        <w:spacing w:line="314" w:lineRule="auto"/>
        <w:jc w:val="both"/>
      </w:pPr>
      <w:r>
        <w:rPr>
          <w:rStyle w:val="a3"/>
        </w:rPr>
        <w:t xml:space="preserve">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w:t>
      </w:r>
      <w:proofErr w:type="gramStart"/>
      <w:r>
        <w:rPr>
          <w:rStyle w:val="a3"/>
        </w:rPr>
        <w:t>Договором ,</w:t>
      </w:r>
      <w:proofErr w:type="gramEnd"/>
      <w:r>
        <w:rPr>
          <w:rStyle w:val="a3"/>
        </w:rPr>
        <w:t xml:space="preserve">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5A1321" w:rsidRDefault="005F0890">
      <w:pPr>
        <w:pStyle w:val="11"/>
        <w:numPr>
          <w:ilvl w:val="1"/>
          <w:numId w:val="4"/>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5A1321" w:rsidRDefault="005F0890">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5A1321" w:rsidRDefault="005F0890">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5A1321" w:rsidRDefault="005F0890">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5A1321" w:rsidRDefault="005F0890">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5A1321" w:rsidRDefault="005F0890">
      <w:pPr>
        <w:pStyle w:val="11"/>
        <w:numPr>
          <w:ilvl w:val="1"/>
          <w:numId w:val="4"/>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5A1321" w:rsidRDefault="005F0890">
      <w:pPr>
        <w:pStyle w:val="11"/>
        <w:numPr>
          <w:ilvl w:val="1"/>
          <w:numId w:val="4"/>
        </w:numPr>
        <w:tabs>
          <w:tab w:val="left" w:pos="488"/>
        </w:tabs>
        <w:spacing w:line="314" w:lineRule="auto"/>
        <w:jc w:val="both"/>
      </w:pPr>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5A1321" w:rsidRDefault="005F0890">
      <w:pPr>
        <w:pStyle w:val="11"/>
        <w:numPr>
          <w:ilvl w:val="1"/>
          <w:numId w:val="4"/>
        </w:numPr>
        <w:tabs>
          <w:tab w:val="left" w:pos="483"/>
        </w:tabs>
        <w:spacing w:line="314" w:lineRule="auto"/>
        <w:jc w:val="both"/>
      </w:pPr>
      <w:r>
        <w:rPr>
          <w:rStyle w:val="a3"/>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5A1321" w:rsidRDefault="005F0890">
      <w:pPr>
        <w:pStyle w:val="11"/>
        <w:numPr>
          <w:ilvl w:val="2"/>
          <w:numId w:val="4"/>
        </w:numPr>
        <w:tabs>
          <w:tab w:val="left" w:pos="637"/>
        </w:tabs>
        <w:spacing w:line="314" w:lineRule="auto"/>
        <w:jc w:val="both"/>
      </w:pPr>
      <w:r>
        <w:rPr>
          <w:rStyle w:val="a3"/>
        </w:rPr>
        <w:t xml:space="preserve">За каждый факт неисполнения или ненадлежащего исполнения Оператором обязательств, предусмотренных Договором, </w:t>
      </w:r>
      <w:r>
        <w:rPr>
          <w:rStyle w:val="a3"/>
        </w:rPr>
        <w:lastRenderedPageBreak/>
        <w:t>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5A1321" w:rsidRDefault="005F0890">
      <w:pPr>
        <w:pStyle w:val="11"/>
        <w:numPr>
          <w:ilvl w:val="0"/>
          <w:numId w:val="6"/>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5A1321" w:rsidRDefault="005F0890">
      <w:pPr>
        <w:pStyle w:val="11"/>
        <w:numPr>
          <w:ilvl w:val="0"/>
          <w:numId w:val="6"/>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5A1321" w:rsidRDefault="005F0890">
      <w:pPr>
        <w:pStyle w:val="11"/>
        <w:numPr>
          <w:ilvl w:val="0"/>
          <w:numId w:val="6"/>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5A1321" w:rsidRDefault="005F0890">
      <w:pPr>
        <w:pStyle w:val="11"/>
        <w:numPr>
          <w:ilvl w:val="0"/>
          <w:numId w:val="6"/>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5A1321" w:rsidRDefault="005F0890">
      <w:pPr>
        <w:pStyle w:val="11"/>
        <w:numPr>
          <w:ilvl w:val="0"/>
          <w:numId w:val="6"/>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5A1321" w:rsidRDefault="005F0890">
      <w:pPr>
        <w:pStyle w:val="11"/>
        <w:numPr>
          <w:ilvl w:val="0"/>
          <w:numId w:val="6"/>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5A1321" w:rsidRDefault="005F0890">
      <w:pPr>
        <w:pStyle w:val="11"/>
        <w:numPr>
          <w:ilvl w:val="0"/>
          <w:numId w:val="6"/>
        </w:numPr>
        <w:tabs>
          <w:tab w:val="left" w:pos="637"/>
        </w:tabs>
        <w:spacing w:line="314" w:lineRule="auto"/>
        <w:ind w:left="240"/>
        <w:jc w:val="both"/>
      </w:pPr>
      <w:r>
        <w:rPr>
          <w:rStyle w:val="a3"/>
        </w:rPr>
        <w:t>0,25 процента цены Договора (этапа) в случае, если цена Договора (этапа) составляет от 2 млрд. рублей до 5 млрд. рублей (включительно);</w:t>
      </w:r>
    </w:p>
    <w:p w:rsidR="005A1321" w:rsidRDefault="005F0890">
      <w:pPr>
        <w:pStyle w:val="11"/>
        <w:numPr>
          <w:ilvl w:val="0"/>
          <w:numId w:val="6"/>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5A1321" w:rsidRDefault="005F0890">
      <w:pPr>
        <w:pStyle w:val="11"/>
        <w:numPr>
          <w:ilvl w:val="0"/>
          <w:numId w:val="6"/>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5A1321" w:rsidRDefault="005F0890">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5A1321" w:rsidRDefault="005F0890">
      <w:pPr>
        <w:pStyle w:val="11"/>
        <w:numPr>
          <w:ilvl w:val="0"/>
          <w:numId w:val="7"/>
        </w:numPr>
        <w:tabs>
          <w:tab w:val="left" w:pos="579"/>
        </w:tabs>
        <w:spacing w:line="314" w:lineRule="auto"/>
        <w:ind w:firstLine="240"/>
        <w:jc w:val="both"/>
      </w:pPr>
      <w:r>
        <w:rPr>
          <w:rStyle w:val="a3"/>
        </w:rPr>
        <w:t>1 000 рублей, если цена Договора не превышает 3 млн. рублей;</w:t>
      </w:r>
    </w:p>
    <w:p w:rsidR="005A1321" w:rsidRDefault="005F0890">
      <w:pPr>
        <w:pStyle w:val="11"/>
        <w:numPr>
          <w:ilvl w:val="0"/>
          <w:numId w:val="7"/>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5A1321" w:rsidRDefault="005F0890">
      <w:pPr>
        <w:pStyle w:val="11"/>
        <w:numPr>
          <w:ilvl w:val="0"/>
          <w:numId w:val="7"/>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5A1321" w:rsidRDefault="005F0890">
      <w:pPr>
        <w:pStyle w:val="11"/>
        <w:numPr>
          <w:ilvl w:val="0"/>
          <w:numId w:val="7"/>
        </w:numPr>
        <w:tabs>
          <w:tab w:val="left" w:pos="579"/>
        </w:tabs>
        <w:spacing w:line="314" w:lineRule="auto"/>
        <w:ind w:firstLine="240"/>
        <w:jc w:val="both"/>
      </w:pPr>
      <w:r>
        <w:rPr>
          <w:rStyle w:val="a3"/>
        </w:rPr>
        <w:t>100 000 рублей, если цена Договора превышает 100 млн. рублей.</w:t>
      </w:r>
    </w:p>
    <w:p w:rsidR="005A1321" w:rsidRDefault="005F0890">
      <w:pPr>
        <w:pStyle w:val="11"/>
        <w:numPr>
          <w:ilvl w:val="1"/>
          <w:numId w:val="4"/>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5A1321" w:rsidRDefault="005F0890">
      <w:pPr>
        <w:pStyle w:val="11"/>
        <w:numPr>
          <w:ilvl w:val="1"/>
          <w:numId w:val="4"/>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A1321" w:rsidRDefault="005F0890">
      <w:pPr>
        <w:pStyle w:val="11"/>
        <w:numPr>
          <w:ilvl w:val="1"/>
          <w:numId w:val="4"/>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5A1321" w:rsidRDefault="005F0890">
      <w:pPr>
        <w:pStyle w:val="11"/>
        <w:numPr>
          <w:ilvl w:val="1"/>
          <w:numId w:val="4"/>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5A1321" w:rsidRDefault="005F0890">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5A1321" w:rsidRDefault="005F0890">
      <w:pPr>
        <w:pStyle w:val="11"/>
        <w:numPr>
          <w:ilvl w:val="1"/>
          <w:numId w:val="4"/>
        </w:numPr>
        <w:tabs>
          <w:tab w:val="left" w:pos="534"/>
        </w:tabs>
        <w:jc w:val="both"/>
      </w:pPr>
      <w:r>
        <w:rPr>
          <w:rStyle w:val="a3"/>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Pr>
          <w:rStyle w:val="a3"/>
        </w:rPr>
        <w:t>т.ч</w:t>
      </w:r>
      <w:proofErr w:type="spellEnd"/>
      <w:r>
        <w:rPr>
          <w:rStyle w:val="a3"/>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Pr>
          <w:rStyle w:val="a3"/>
        </w:rPr>
        <w:t>телематических</w:t>
      </w:r>
      <w:proofErr w:type="spellEnd"/>
      <w:r>
        <w:rPr>
          <w:rStyle w:val="a3"/>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5A1321" w:rsidRDefault="005F0890">
      <w:pPr>
        <w:pStyle w:val="11"/>
        <w:numPr>
          <w:ilvl w:val="2"/>
          <w:numId w:val="4"/>
        </w:numPr>
        <w:tabs>
          <w:tab w:val="left" w:pos="673"/>
        </w:tabs>
        <w:jc w:val="both"/>
      </w:pPr>
      <w:r>
        <w:rPr>
          <w:rStyle w:val="a3"/>
        </w:rPr>
        <w:t xml:space="preserve">Авторизация в сервисе «Личный кабинет юридических лиц» по ссылке: </w:t>
      </w:r>
      <w:hyperlink r:id="rId9">
        <w:r>
          <w:rPr>
            <w:lang w:val="en-US" w:eastAsia="en-US" w:bidi="en-US"/>
          </w:rPr>
          <w:t>https</w:t>
        </w:r>
        <w:r>
          <w:rPr>
            <w:lang w:eastAsia="en-US" w:bidi="en-US"/>
          </w:rPr>
          <w:t>://</w:t>
        </w:r>
        <w:r>
          <w:rPr>
            <w:lang w:val="en-US" w:eastAsia="en-US" w:bidi="en-US"/>
          </w:rPr>
          <w:t>client</w:t>
        </w:r>
        <w:r>
          <w:rPr>
            <w:lang w:eastAsia="en-US" w:bidi="en-US"/>
          </w:rPr>
          <w:t>.</w:t>
        </w:r>
        <w:proofErr w:type="spellStart"/>
        <w:r>
          <w:rPr>
            <w:lang w:val="en-US" w:eastAsia="en-US" w:bidi="en-US"/>
          </w:rPr>
          <w:t>rt</w:t>
        </w:r>
        <w:proofErr w:type="spellEnd"/>
        <w:r>
          <w:rPr>
            <w:lang w:eastAsia="en-US" w:bidi="en-US"/>
          </w:rPr>
          <w:t>.</w:t>
        </w:r>
        <w:proofErr w:type="spellStart"/>
        <w:r>
          <w:rPr>
            <w:lang w:val="en-US" w:eastAsia="en-US" w:bidi="en-US"/>
          </w:rPr>
          <w:t>ru</w:t>
        </w:r>
        <w:proofErr w:type="spellEnd"/>
      </w:hyperlink>
      <w:r>
        <w:rPr>
          <w:rStyle w:val="a3"/>
          <w:lang w:eastAsia="en-US" w:bidi="en-US"/>
        </w:rPr>
        <w:t>.</w:t>
      </w:r>
    </w:p>
    <w:p w:rsidR="005A1321" w:rsidRDefault="005F0890">
      <w:pPr>
        <w:pStyle w:val="11"/>
        <w:tabs>
          <w:tab w:val="left" w:leader="underscore" w:pos="11029"/>
        </w:tabs>
        <w:spacing w:after="180"/>
        <w:ind w:firstLine="200"/>
        <w:jc w:val="both"/>
      </w:pPr>
      <w:r>
        <w:rPr>
          <w:rStyle w:val="a3"/>
        </w:rPr>
        <w:t>Логин</w:t>
      </w:r>
      <w:r>
        <w:rPr>
          <w:rStyle w:val="a3"/>
        </w:rPr>
        <w:tab/>
      </w:r>
    </w:p>
    <w:p w:rsidR="005A1321" w:rsidRDefault="005F0890">
      <w:pPr>
        <w:pStyle w:val="11"/>
        <w:numPr>
          <w:ilvl w:val="1"/>
          <w:numId w:val="4"/>
        </w:numPr>
        <w:tabs>
          <w:tab w:val="left" w:pos="534"/>
        </w:tabs>
        <w:spacing w:line="314" w:lineRule="auto"/>
        <w:jc w:val="both"/>
      </w:pPr>
      <w:r>
        <w:rPr>
          <w:rStyle w:val="a3"/>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5A1321" w:rsidRDefault="005F0890">
      <w:pPr>
        <w:pStyle w:val="11"/>
        <w:numPr>
          <w:ilvl w:val="1"/>
          <w:numId w:val="4"/>
        </w:numPr>
        <w:tabs>
          <w:tab w:val="left" w:pos="524"/>
        </w:tabs>
        <w:spacing w:line="314" w:lineRule="auto"/>
        <w:jc w:val="both"/>
      </w:pPr>
      <w:r>
        <w:rPr>
          <w:rStyle w:val="a3"/>
        </w:rPr>
        <w:lastRenderedPageBreak/>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5A1321" w:rsidRDefault="005F0890">
      <w:pPr>
        <w:pStyle w:val="11"/>
        <w:numPr>
          <w:ilvl w:val="1"/>
          <w:numId w:val="4"/>
        </w:numPr>
        <w:tabs>
          <w:tab w:val="left" w:pos="529"/>
        </w:tabs>
        <w:spacing w:line="314" w:lineRule="auto"/>
        <w:jc w:val="both"/>
      </w:pPr>
      <w:r>
        <w:rPr>
          <w:rStyle w:val="a3"/>
        </w:rPr>
        <w:t xml:space="preserve">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w:t>
      </w:r>
      <w:proofErr w:type="gramStart"/>
      <w:r>
        <w:rPr>
          <w:rStyle w:val="a3"/>
        </w:rPr>
        <w:t>г..</w:t>
      </w:r>
      <w:proofErr w:type="gramEnd"/>
      <w:r>
        <w:rPr>
          <w:rStyle w:val="a3"/>
        </w:rPr>
        <w:t xml:space="preserve"> Срок оказания Услуг с "01" января 2026 г. по дату, указанную в согласии на прекращение оказания услуг, в соответствии с п. 2.3.12. настоящего Договора.</w:t>
      </w:r>
    </w:p>
    <w:p w:rsidR="005A1321" w:rsidRDefault="005F0890">
      <w:pPr>
        <w:pStyle w:val="11"/>
        <w:numPr>
          <w:ilvl w:val="1"/>
          <w:numId w:val="4"/>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5A1321" w:rsidRDefault="005F0890">
      <w:pPr>
        <w:pStyle w:val="11"/>
        <w:numPr>
          <w:ilvl w:val="1"/>
          <w:numId w:val="4"/>
        </w:numPr>
        <w:tabs>
          <w:tab w:val="left" w:pos="524"/>
        </w:tabs>
        <w:spacing w:after="360" w:line="314" w:lineRule="auto"/>
        <w:jc w:val="both"/>
      </w:pPr>
      <w:r>
        <w:rPr>
          <w:rStyle w:val="a3"/>
        </w:rPr>
        <w:t>Договор составлен в форме электронного документа, подписанного усиленными электронными подписями Сторон.</w:t>
      </w:r>
    </w:p>
    <w:p w:rsidR="005A1321" w:rsidRDefault="005F0890">
      <w:pPr>
        <w:pStyle w:val="22"/>
        <w:keepNext/>
        <w:keepLines/>
        <w:numPr>
          <w:ilvl w:val="0"/>
          <w:numId w:val="4"/>
        </w:numPr>
        <w:tabs>
          <w:tab w:val="left" w:pos="318"/>
        </w:tabs>
        <w:spacing w:line="314" w:lineRule="auto"/>
      </w:pPr>
      <w:bookmarkStart w:id="8" w:name="bookmark22"/>
      <w:r>
        <w:rPr>
          <w:rStyle w:val="21"/>
          <w:b/>
          <w:bCs/>
        </w:rPr>
        <w:t>Адреса и способы доставки расчетно-платежных документов (РПД) и уведомлений</w:t>
      </w:r>
      <w:bookmarkEnd w:id="8"/>
    </w:p>
    <w:p w:rsidR="005A1321" w:rsidRDefault="005F0890">
      <w:pPr>
        <w:pStyle w:val="11"/>
        <w:spacing w:line="314"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5A1321" w:rsidRDefault="005F0890">
      <w:pPr>
        <w:pStyle w:val="11"/>
        <w:numPr>
          <w:ilvl w:val="1"/>
          <w:numId w:val="4"/>
        </w:numPr>
        <w:tabs>
          <w:tab w:val="left" w:pos="466"/>
        </w:tabs>
        <w:spacing w:line="314" w:lineRule="auto"/>
        <w:jc w:val="both"/>
        <w:rPr>
          <w:rStyle w:val="a3"/>
        </w:rPr>
      </w:pPr>
      <w:r>
        <w:rPr>
          <w:rStyle w:val="a3"/>
        </w:rPr>
        <w:t>Способ доставки оригиналов РПД:</w:t>
      </w:r>
    </w:p>
    <w:p w:rsidR="005A1321" w:rsidRDefault="005F0890">
      <w:pPr>
        <w:pStyle w:val="11"/>
        <w:tabs>
          <w:tab w:val="left" w:pos="466"/>
        </w:tabs>
        <w:spacing w:line="314" w:lineRule="auto"/>
        <w:jc w:val="both"/>
        <w:rPr>
          <w:rStyle w:val="a3"/>
        </w:rPr>
      </w:pPr>
      <w:r>
        <w:rPr>
          <w:rStyle w:val="a3"/>
        </w:rPr>
        <w:tab/>
        <w:t>Электронный документооборот:</w:t>
      </w:r>
    </w:p>
    <w:p w:rsidR="005A1321" w:rsidRDefault="005F0890">
      <w:pPr>
        <w:spacing w:line="360" w:lineRule="auto"/>
        <w:ind w:firstLine="709"/>
        <w:rPr>
          <w:rFonts w:ascii="Times New Roman" w:hAnsi="Times New Roman" w:cs="Times New Roman"/>
          <w:sz w:val="20"/>
          <w:szCs w:val="20"/>
        </w:rPr>
      </w:pPr>
      <w:proofErr w:type="gramStart"/>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w:t>
      </w:r>
      <w:proofErr w:type="gramEnd"/>
      <w:r>
        <w:rPr>
          <w:rFonts w:ascii="Times New Roman" w:hAnsi="Times New Roman" w:cs="Times New Roman"/>
          <w:sz w:val="20"/>
          <w:szCs w:val="20"/>
        </w:rPr>
        <w:t xml:space="preserve"> «Тензор»</w:t>
      </w:r>
    </w:p>
    <w:p w:rsidR="005A1321" w:rsidRDefault="005F0890">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5A1321" w:rsidRDefault="005F0890">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5A1321" w:rsidRDefault="005F0890">
      <w:pPr>
        <w:pStyle w:val="11"/>
        <w:numPr>
          <w:ilvl w:val="1"/>
          <w:numId w:val="4"/>
        </w:numPr>
        <w:tabs>
          <w:tab w:val="left" w:pos="466"/>
        </w:tabs>
        <w:spacing w:line="314" w:lineRule="auto"/>
        <w:jc w:val="both"/>
      </w:pPr>
      <w:r>
        <w:rPr>
          <w:rStyle w:val="a3"/>
        </w:rPr>
        <w:t>Способ обмена письменными уведомлениями.</w:t>
      </w:r>
    </w:p>
    <w:p w:rsidR="005A1321" w:rsidRDefault="005F0890">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5A1321" w:rsidRDefault="005F0890">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5A1321" w:rsidRDefault="005F0890">
      <w:pPr>
        <w:pStyle w:val="22"/>
        <w:keepNext/>
        <w:keepLines/>
        <w:spacing w:after="240" w:line="240" w:lineRule="auto"/>
        <w:jc w:val="both"/>
        <w:rPr>
          <w:rStyle w:val="21"/>
          <w:b/>
          <w:bCs/>
        </w:rPr>
      </w:pPr>
      <w:r>
        <w:rPr>
          <w:rStyle w:val="21"/>
          <w:b/>
          <w:bCs/>
        </w:rPr>
        <w:t>7. Контактные данные Оператора:</w:t>
      </w:r>
    </w:p>
    <w:tbl>
      <w:tblPr>
        <w:tblStyle w:val="af5"/>
        <w:tblW w:w="11055" w:type="dxa"/>
        <w:jc w:val="center"/>
        <w:tblLayout w:type="fixed"/>
        <w:tblLook w:val="04A0" w:firstRow="1" w:lastRow="0" w:firstColumn="1" w:lastColumn="0" w:noHBand="0" w:noVBand="1"/>
      </w:tblPr>
      <w:tblGrid>
        <w:gridCol w:w="3685"/>
        <w:gridCol w:w="3685"/>
        <w:gridCol w:w="3685"/>
      </w:tblGrid>
      <w:tr w:rsidR="005A1321">
        <w:trPr>
          <w:trHeight w:val="501"/>
          <w:jc w:val="center"/>
        </w:trPr>
        <w:tc>
          <w:tcPr>
            <w:tcW w:w="3685" w:type="dxa"/>
            <w:tcBorders>
              <w:top w:val="nil"/>
              <w:left w:val="nil"/>
              <w:bottom w:val="nil"/>
              <w:right w:val="nil"/>
            </w:tcBorders>
          </w:tcPr>
          <w:p w:rsidR="005A1321" w:rsidRDefault="005F0890">
            <w:pPr>
              <w:pStyle w:val="22"/>
              <w:keepNext/>
              <w:keepLines/>
              <w:spacing w:line="276" w:lineRule="auto"/>
              <w:rPr>
                <w:rStyle w:val="2"/>
                <w:b w:val="0"/>
                <w:bCs w:val="0"/>
                <w:lang w:val="en-US" w:eastAsia="en-US" w:bidi="en-US"/>
              </w:rPr>
            </w:pPr>
            <w:proofErr w:type="spellStart"/>
            <w:r>
              <w:rPr>
                <w:rStyle w:val="2"/>
                <w:b w:val="0"/>
                <w:bCs w:val="0"/>
                <w:lang w:val="en-US" w:eastAsia="en-US" w:bidi="en-US"/>
              </w:rPr>
              <w:t>Сайт</w:t>
            </w:r>
            <w:proofErr w:type="spellEnd"/>
            <w:r>
              <w:rPr>
                <w:rStyle w:val="2"/>
                <w:b w:val="0"/>
                <w:bCs w:val="0"/>
                <w:lang w:val="en-US" w:eastAsia="en-US" w:bidi="en-US"/>
              </w:rPr>
              <w:t xml:space="preserve"> </w:t>
            </w:r>
          </w:p>
          <w:p w:rsidR="005A1321" w:rsidRDefault="005F0890">
            <w:pPr>
              <w:pStyle w:val="22"/>
              <w:keepNext/>
              <w:keepLines/>
              <w:spacing w:line="276" w:lineRule="auto"/>
              <w:rPr>
                <w:rFonts w:ascii="Arial" w:eastAsia="Arial" w:hAnsi="Arial" w:cs="Arial"/>
                <w:b w:val="0"/>
                <w:bCs w:val="0"/>
                <w:color w:val="7800FF"/>
                <w:sz w:val="18"/>
                <w:szCs w:val="18"/>
                <w:u w:val="single"/>
                <w:lang w:val="en-US" w:eastAsia="en-US" w:bidi="en-US"/>
              </w:rPr>
            </w:pPr>
            <w:r>
              <w:rPr>
                <w:rStyle w:val="2"/>
                <w:b w:val="0"/>
                <w:bCs w:val="0"/>
                <w:lang w:val="en-US" w:eastAsia="en-US" w:bidi="en-US"/>
              </w:rPr>
              <w:t>ПАО</w:t>
            </w:r>
            <w:r>
              <w:rPr>
                <w:rStyle w:val="2"/>
                <w:b w:val="0"/>
                <w:bCs w:val="0"/>
                <w:lang w:eastAsia="en-US" w:bidi="en-US"/>
              </w:rPr>
              <w:t xml:space="preserve"> </w:t>
            </w:r>
            <w:r>
              <w:rPr>
                <w:rStyle w:val="2"/>
                <w:b w:val="0"/>
                <w:bCs w:val="0"/>
                <w:lang w:val="en-US" w:eastAsia="en-US" w:bidi="en-US"/>
              </w:rPr>
              <w:t>"</w:t>
            </w:r>
            <w:proofErr w:type="spellStart"/>
            <w:r>
              <w:rPr>
                <w:rStyle w:val="2"/>
                <w:b w:val="0"/>
                <w:bCs w:val="0"/>
                <w:lang w:val="en-US" w:eastAsia="en-US" w:bidi="en-US"/>
              </w:rPr>
              <w:t>Ростелеком</w:t>
            </w:r>
            <w:proofErr w:type="spellEnd"/>
            <w:r>
              <w:rPr>
                <w:rStyle w:val="2"/>
                <w:b w:val="0"/>
                <w:bCs w:val="0"/>
                <w:lang w:val="en-US" w:eastAsia="en-US" w:bidi="en-US"/>
              </w:rPr>
              <w:t>"</w:t>
            </w:r>
          </w:p>
        </w:tc>
        <w:tc>
          <w:tcPr>
            <w:tcW w:w="3685" w:type="dxa"/>
            <w:tcBorders>
              <w:top w:val="nil"/>
              <w:left w:val="nil"/>
              <w:bottom w:val="nil"/>
              <w:right w:val="nil"/>
            </w:tcBorders>
          </w:tcPr>
          <w:p w:rsidR="005A1321" w:rsidRDefault="005F0890">
            <w:pPr>
              <w:pStyle w:val="22"/>
              <w:keepNext/>
              <w:keepLines/>
              <w:spacing w:line="276" w:lineRule="auto"/>
              <w:rPr>
                <w:rStyle w:val="2"/>
                <w:b w:val="0"/>
                <w:bCs w:val="0"/>
                <w:lang w:val="en-US" w:eastAsia="en-US" w:bidi="en-US"/>
              </w:rPr>
            </w:pPr>
            <w:proofErr w:type="spellStart"/>
            <w:r>
              <w:rPr>
                <w:rStyle w:val="2"/>
                <w:b w:val="0"/>
                <w:bCs w:val="0"/>
                <w:lang w:val="en-US" w:eastAsia="en-US" w:bidi="en-US"/>
              </w:rPr>
              <w:t>Сервис</w:t>
            </w:r>
            <w:proofErr w:type="spellEnd"/>
            <w:r>
              <w:rPr>
                <w:rStyle w:val="2"/>
                <w:b w:val="0"/>
                <w:bCs w:val="0"/>
                <w:lang w:val="en-US" w:eastAsia="en-US" w:bidi="en-US"/>
              </w:rPr>
              <w:t xml:space="preserve"> </w:t>
            </w:r>
          </w:p>
          <w:p w:rsidR="005A1321" w:rsidRDefault="005F0890">
            <w:pPr>
              <w:pStyle w:val="22"/>
              <w:keepNext/>
              <w:keepLines/>
              <w:spacing w:line="276" w:lineRule="auto"/>
            </w:pPr>
            <w:r>
              <w:rPr>
                <w:rStyle w:val="2"/>
                <w:b w:val="0"/>
                <w:bCs w:val="0"/>
                <w:lang w:val="en-US" w:eastAsia="en-US" w:bidi="en-US"/>
              </w:rPr>
              <w:t>"</w:t>
            </w:r>
            <w:proofErr w:type="spellStart"/>
            <w:r>
              <w:rPr>
                <w:rStyle w:val="2"/>
                <w:b w:val="0"/>
                <w:bCs w:val="0"/>
                <w:lang w:val="en-US" w:eastAsia="en-US" w:bidi="en-US"/>
              </w:rPr>
              <w:t>Личный</w:t>
            </w:r>
            <w:proofErr w:type="spellEnd"/>
            <w:r>
              <w:rPr>
                <w:rStyle w:val="2"/>
                <w:b w:val="0"/>
                <w:bCs w:val="0"/>
                <w:lang w:val="en-US" w:eastAsia="en-US" w:bidi="en-US"/>
              </w:rPr>
              <w:t xml:space="preserve"> </w:t>
            </w:r>
            <w:proofErr w:type="spellStart"/>
            <w:r>
              <w:rPr>
                <w:rStyle w:val="2"/>
                <w:b w:val="0"/>
                <w:bCs w:val="0"/>
                <w:lang w:val="en-US" w:eastAsia="en-US" w:bidi="en-US"/>
              </w:rPr>
              <w:t>кабинет</w:t>
            </w:r>
            <w:proofErr w:type="spellEnd"/>
            <w:r>
              <w:rPr>
                <w:rStyle w:val="2"/>
                <w:b w:val="0"/>
                <w:bCs w:val="0"/>
                <w:lang w:val="en-US" w:eastAsia="en-US" w:bidi="en-US"/>
              </w:rPr>
              <w:t>"</w:t>
            </w:r>
          </w:p>
        </w:tc>
        <w:tc>
          <w:tcPr>
            <w:tcW w:w="3685" w:type="dxa"/>
            <w:tcBorders>
              <w:top w:val="nil"/>
              <w:left w:val="nil"/>
              <w:bottom w:val="nil"/>
              <w:right w:val="nil"/>
            </w:tcBorders>
          </w:tcPr>
          <w:p w:rsidR="005A1321" w:rsidRDefault="005F0890">
            <w:pPr>
              <w:pStyle w:val="20"/>
              <w:spacing w:line="240" w:lineRule="auto"/>
              <w:jc w:val="center"/>
              <w:rPr>
                <w:rStyle w:val="2"/>
                <w:lang w:eastAsia="en-US" w:bidi="en-US"/>
              </w:rPr>
            </w:pPr>
            <w:r>
              <w:rPr>
                <w:rStyle w:val="2"/>
                <w:lang w:eastAsia="en-US" w:bidi="en-US"/>
              </w:rPr>
              <w:t xml:space="preserve">Мессенджер </w:t>
            </w:r>
            <w:proofErr w:type="spellStart"/>
            <w:r>
              <w:rPr>
                <w:rStyle w:val="2"/>
                <w:lang w:eastAsia="en-US" w:bidi="en-US"/>
              </w:rPr>
              <w:t>ВКонтакте</w:t>
            </w:r>
            <w:proofErr w:type="spellEnd"/>
          </w:p>
          <w:p w:rsidR="005A1321" w:rsidRDefault="005F0890">
            <w:pPr>
              <w:pStyle w:val="20"/>
              <w:spacing w:line="240" w:lineRule="auto"/>
              <w:jc w:val="center"/>
              <w:rPr>
                <w:rStyle w:val="2"/>
                <w:lang w:eastAsia="en-US" w:bidi="en-US"/>
              </w:rPr>
            </w:pPr>
            <w:r>
              <w:rPr>
                <w:rStyle w:val="2"/>
                <w:lang w:eastAsia="en-US" w:bidi="en-US"/>
              </w:rPr>
              <w:t>"Ростелеком Бизнес -</w:t>
            </w:r>
          </w:p>
          <w:p w:rsidR="005A1321" w:rsidRDefault="005F0890">
            <w:pPr>
              <w:pStyle w:val="20"/>
              <w:spacing w:line="240" w:lineRule="auto"/>
              <w:jc w:val="center"/>
            </w:pPr>
            <w:r>
              <w:rPr>
                <w:rStyle w:val="2"/>
                <w:lang w:eastAsia="en-US" w:bidi="en-US"/>
              </w:rPr>
              <w:t>Поддержка"</w:t>
            </w:r>
          </w:p>
        </w:tc>
      </w:tr>
      <w:tr w:rsidR="005A1321">
        <w:trPr>
          <w:jc w:val="center"/>
        </w:trPr>
        <w:tc>
          <w:tcPr>
            <w:tcW w:w="3685" w:type="dxa"/>
            <w:tcBorders>
              <w:top w:val="nil"/>
              <w:left w:val="nil"/>
              <w:bottom w:val="nil"/>
              <w:right w:val="nil"/>
            </w:tcBorders>
          </w:tcPr>
          <w:p w:rsidR="005A1321" w:rsidRDefault="005F0890">
            <w:pPr>
              <w:pStyle w:val="22"/>
              <w:keepNext/>
              <w:keepLines/>
              <w:spacing w:line="240" w:lineRule="auto"/>
            </w:pPr>
            <w:r>
              <w:rPr>
                <w:noProof/>
                <w:lang w:bidi="ar-SA"/>
              </w:rPr>
              <w:drawing>
                <wp:inline distT="0" distB="0" distL="0" distR="0">
                  <wp:extent cx="619125" cy="605790"/>
                  <wp:effectExtent l="0" t="0" r="0" b="0"/>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0"/>
                          <pic:cNvPicPr>
                            <a:picLocks noChangeAspect="1" noChangeArrowheads="1"/>
                          </pic:cNvPicPr>
                        </pic:nvPicPr>
                        <pic:blipFill>
                          <a:blip r:embed="rId10"/>
                          <a:stretch>
                            <a:fillRect/>
                          </a:stretch>
                        </pic:blipFill>
                        <pic:spPr bwMode="auto">
                          <a:xfrm>
                            <a:off x="0" y="0"/>
                            <a:ext cx="619125" cy="605790"/>
                          </a:xfrm>
                          <a:prstGeom prst="rect">
                            <a:avLst/>
                          </a:prstGeom>
                          <a:noFill/>
                        </pic:spPr>
                      </pic:pic>
                    </a:graphicData>
                  </a:graphic>
                </wp:inline>
              </w:drawing>
            </w:r>
          </w:p>
        </w:tc>
        <w:tc>
          <w:tcPr>
            <w:tcW w:w="3685" w:type="dxa"/>
            <w:tcBorders>
              <w:top w:val="nil"/>
              <w:left w:val="nil"/>
              <w:bottom w:val="nil"/>
              <w:right w:val="nil"/>
            </w:tcBorders>
          </w:tcPr>
          <w:p w:rsidR="005A1321" w:rsidRDefault="005F0890">
            <w:pPr>
              <w:pStyle w:val="22"/>
              <w:keepNext/>
              <w:keepLines/>
              <w:spacing w:line="240" w:lineRule="auto"/>
            </w:pPr>
            <w:r>
              <w:rPr>
                <w:noProof/>
                <w:lang w:bidi="ar-SA"/>
              </w:rPr>
              <w:drawing>
                <wp:inline distT="0" distB="0" distL="0" distR="0">
                  <wp:extent cx="622935" cy="617220"/>
                  <wp:effectExtent l="0" t="0" r="0"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2"/>
                          <pic:cNvPicPr>
                            <a:picLocks noChangeAspect="1" noChangeArrowheads="1"/>
                          </pic:cNvPicPr>
                        </pic:nvPicPr>
                        <pic:blipFill>
                          <a:blip r:embed="rId11"/>
                          <a:stretch>
                            <a:fillRect/>
                          </a:stretch>
                        </pic:blipFill>
                        <pic:spPr bwMode="auto">
                          <a:xfrm>
                            <a:off x="0" y="0"/>
                            <a:ext cx="622935" cy="617220"/>
                          </a:xfrm>
                          <a:prstGeom prst="rect">
                            <a:avLst/>
                          </a:prstGeom>
                          <a:noFill/>
                        </pic:spPr>
                      </pic:pic>
                    </a:graphicData>
                  </a:graphic>
                </wp:inline>
              </w:drawing>
            </w:r>
          </w:p>
        </w:tc>
        <w:tc>
          <w:tcPr>
            <w:tcW w:w="3685" w:type="dxa"/>
            <w:tcBorders>
              <w:top w:val="nil"/>
              <w:left w:val="nil"/>
              <w:bottom w:val="nil"/>
              <w:right w:val="nil"/>
            </w:tcBorders>
          </w:tcPr>
          <w:p w:rsidR="005A1321" w:rsidRDefault="005F0890">
            <w:pPr>
              <w:pStyle w:val="22"/>
              <w:keepNext/>
              <w:keepLines/>
              <w:spacing w:line="240" w:lineRule="auto"/>
            </w:pPr>
            <w:r>
              <w:rPr>
                <w:noProof/>
                <w:lang w:bidi="ar-SA"/>
              </w:rPr>
              <w:drawing>
                <wp:inline distT="0" distB="0" distL="0" distR="0">
                  <wp:extent cx="655320" cy="612140"/>
                  <wp:effectExtent l="0" t="0" r="0" b="0"/>
                  <wp:docPr id="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pic:cNvPicPr>
                            <a:picLocks noChangeAspect="1" noChangeArrowheads="1"/>
                          </pic:cNvPicPr>
                        </pic:nvPicPr>
                        <pic:blipFill>
                          <a:blip r:embed="rId12"/>
                          <a:stretch>
                            <a:fillRect/>
                          </a:stretch>
                        </pic:blipFill>
                        <pic:spPr bwMode="auto">
                          <a:xfrm>
                            <a:off x="0" y="0"/>
                            <a:ext cx="655320" cy="612140"/>
                          </a:xfrm>
                          <a:prstGeom prst="rect">
                            <a:avLst/>
                          </a:prstGeom>
                          <a:noFill/>
                        </pic:spPr>
                      </pic:pic>
                    </a:graphicData>
                  </a:graphic>
                </wp:inline>
              </w:drawing>
            </w:r>
          </w:p>
        </w:tc>
      </w:tr>
      <w:tr w:rsidR="005A1321">
        <w:trPr>
          <w:jc w:val="center"/>
        </w:trPr>
        <w:tc>
          <w:tcPr>
            <w:tcW w:w="3685" w:type="dxa"/>
            <w:tcBorders>
              <w:top w:val="nil"/>
              <w:left w:val="nil"/>
              <w:bottom w:val="nil"/>
              <w:right w:val="nil"/>
            </w:tcBorders>
          </w:tcPr>
          <w:p w:rsidR="005A1321" w:rsidRDefault="005F0890">
            <w:pPr>
              <w:pStyle w:val="22"/>
              <w:keepNext/>
              <w:keepLines/>
              <w:spacing w:line="240" w:lineRule="auto"/>
              <w:rPr>
                <w:b w:val="0"/>
              </w:rPr>
            </w:pPr>
            <w:r>
              <w:rPr>
                <w:rStyle w:val="2"/>
                <w:b w:val="0"/>
                <w:bCs w:val="0"/>
                <w:lang w:val="en-US" w:eastAsia="en-US" w:bidi="en-US"/>
              </w:rPr>
              <w:t>https</w:t>
            </w:r>
            <w:r>
              <w:rPr>
                <w:rStyle w:val="2"/>
                <w:b w:val="0"/>
                <w:bCs w:val="0"/>
                <w:lang w:eastAsia="en-US" w:bidi="en-US"/>
              </w:rPr>
              <w:t>://</w:t>
            </w:r>
            <w:r>
              <w:rPr>
                <w:rStyle w:val="2"/>
                <w:b w:val="0"/>
                <w:bCs w:val="0"/>
                <w:lang w:val="en-US" w:eastAsia="en-US" w:bidi="en-US"/>
              </w:rPr>
              <w:t>www</w:t>
            </w:r>
            <w:r>
              <w:rPr>
                <w:rStyle w:val="2"/>
                <w:b w:val="0"/>
                <w:bCs w:val="0"/>
                <w:lang w:eastAsia="en-US" w:bidi="en-US"/>
              </w:rPr>
              <w:t>.</w:t>
            </w:r>
            <w:proofErr w:type="spellStart"/>
            <w:r>
              <w:rPr>
                <w:rStyle w:val="2"/>
                <w:b w:val="0"/>
                <w:bCs w:val="0"/>
                <w:lang w:val="en-US" w:eastAsia="en-US" w:bidi="en-US"/>
              </w:rPr>
              <w:t>rt</w:t>
            </w:r>
            <w:proofErr w:type="spellEnd"/>
            <w:r>
              <w:rPr>
                <w:rStyle w:val="2"/>
                <w:b w:val="0"/>
                <w:bCs w:val="0"/>
                <w:lang w:eastAsia="en-US" w:bidi="en-US"/>
              </w:rPr>
              <w:t>.</w:t>
            </w:r>
            <w:proofErr w:type="spellStart"/>
            <w:r>
              <w:rPr>
                <w:rStyle w:val="2"/>
                <w:b w:val="0"/>
                <w:bCs w:val="0"/>
                <w:lang w:val="en-US" w:eastAsia="en-US" w:bidi="en-US"/>
              </w:rPr>
              <w:t>ru</w:t>
            </w:r>
            <w:proofErr w:type="spellEnd"/>
            <w:r>
              <w:rPr>
                <w:rStyle w:val="2"/>
                <w:b w:val="0"/>
                <w:bCs w:val="0"/>
                <w:lang w:eastAsia="en-US" w:bidi="en-US"/>
              </w:rPr>
              <w:t>/</w:t>
            </w:r>
            <w:r>
              <w:rPr>
                <w:rStyle w:val="2"/>
                <w:b w:val="0"/>
                <w:bCs w:val="0"/>
                <w:lang w:val="en-US" w:eastAsia="en-US" w:bidi="en-US"/>
              </w:rPr>
              <w:t>b</w:t>
            </w:r>
            <w:r>
              <w:rPr>
                <w:rStyle w:val="2"/>
                <w:b w:val="0"/>
                <w:bCs w:val="0"/>
                <w:lang w:eastAsia="en-US" w:bidi="en-US"/>
              </w:rPr>
              <w:t>2</w:t>
            </w:r>
            <w:r>
              <w:rPr>
                <w:rStyle w:val="2"/>
                <w:b w:val="0"/>
                <w:bCs w:val="0"/>
                <w:lang w:val="en-US" w:eastAsia="en-US" w:bidi="en-US"/>
              </w:rPr>
              <w:t>b</w:t>
            </w:r>
            <w:r>
              <w:rPr>
                <w:rStyle w:val="2"/>
                <w:b w:val="0"/>
                <w:bCs w:val="0"/>
                <w:lang w:eastAsia="en-US" w:bidi="en-US"/>
              </w:rPr>
              <w:t>/</w:t>
            </w:r>
            <w:r>
              <w:rPr>
                <w:rStyle w:val="2"/>
                <w:b w:val="0"/>
                <w:bCs w:val="0"/>
                <w:lang w:val="en-US" w:eastAsia="en-US" w:bidi="en-US"/>
              </w:rPr>
              <w:t>help</w:t>
            </w:r>
          </w:p>
        </w:tc>
        <w:tc>
          <w:tcPr>
            <w:tcW w:w="3685" w:type="dxa"/>
            <w:tcBorders>
              <w:top w:val="nil"/>
              <w:left w:val="nil"/>
              <w:bottom w:val="nil"/>
              <w:right w:val="nil"/>
            </w:tcBorders>
          </w:tcPr>
          <w:p w:rsidR="005A1321" w:rsidRDefault="005F0890">
            <w:pPr>
              <w:pStyle w:val="22"/>
              <w:keepNext/>
              <w:keepLines/>
              <w:spacing w:line="240" w:lineRule="auto"/>
              <w:rPr>
                <w:b w:val="0"/>
              </w:rPr>
            </w:pPr>
            <w:r>
              <w:rPr>
                <w:rStyle w:val="2"/>
                <w:b w:val="0"/>
                <w:bCs w:val="0"/>
                <w:lang w:val="en-US" w:eastAsia="en-US" w:bidi="en-US"/>
              </w:rPr>
              <w:t>https://client.rt.ru/</w:t>
            </w:r>
          </w:p>
        </w:tc>
        <w:tc>
          <w:tcPr>
            <w:tcW w:w="3685" w:type="dxa"/>
            <w:tcBorders>
              <w:top w:val="nil"/>
              <w:left w:val="nil"/>
              <w:bottom w:val="nil"/>
              <w:right w:val="nil"/>
            </w:tcBorders>
          </w:tcPr>
          <w:p w:rsidR="005A1321" w:rsidRDefault="00F52366">
            <w:pPr>
              <w:pStyle w:val="20"/>
              <w:spacing w:line="240" w:lineRule="auto"/>
              <w:jc w:val="center"/>
              <w:rPr>
                <w:b/>
              </w:rPr>
            </w:pPr>
            <w:hyperlink r:id="rId13">
              <w:r w:rsidR="005F0890">
                <w:rPr>
                  <w:lang w:val="en-US" w:eastAsia="en-US" w:bidi="en-US"/>
                </w:rPr>
                <w:t>https://vk.com</w:t>
              </w:r>
            </w:hyperlink>
            <w:hyperlink r:id="rId14">
              <w:r w:rsidR="005F0890">
                <w:rPr>
                  <w:lang w:val="en-US" w:eastAsia="en-US" w:bidi="en-US"/>
                </w:rPr>
                <w:t>/rostelecomhelpb2b</w:t>
              </w:r>
            </w:hyperlink>
          </w:p>
        </w:tc>
      </w:tr>
    </w:tbl>
    <w:p w:rsidR="005A1321" w:rsidRDefault="005A1321">
      <w:pPr>
        <w:pStyle w:val="22"/>
        <w:keepNext/>
        <w:keepLines/>
        <w:spacing w:line="240" w:lineRule="auto"/>
        <w:jc w:val="both"/>
        <w:rPr>
          <w:rStyle w:val="21"/>
          <w:b/>
          <w:bCs/>
        </w:rPr>
      </w:pPr>
    </w:p>
    <w:p w:rsidR="005A1321" w:rsidRDefault="005A1321">
      <w:pPr>
        <w:pStyle w:val="20"/>
        <w:spacing w:after="60" w:line="240" w:lineRule="auto"/>
        <w:rPr>
          <w:rStyle w:val="21"/>
          <w:rFonts w:eastAsia="Arial"/>
          <w:b w:val="0"/>
          <w:bCs w:val="0"/>
        </w:rPr>
      </w:pPr>
    </w:p>
    <w:p w:rsidR="005A1321" w:rsidRDefault="005A1321">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5A1321">
        <w:trPr>
          <w:jc w:val="center"/>
        </w:trPr>
        <w:tc>
          <w:tcPr>
            <w:tcW w:w="11005" w:type="dxa"/>
            <w:gridSpan w:val="2"/>
            <w:tcBorders>
              <w:bottom w:val="single" w:sz="4" w:space="0" w:color="000000"/>
            </w:tcBorders>
            <w:shd w:val="clear" w:color="auto" w:fill="auto"/>
          </w:tcPr>
          <w:p w:rsidR="005A1321" w:rsidRDefault="005F0890">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5A1321">
        <w:trPr>
          <w:jc w:val="center"/>
        </w:trPr>
        <w:tc>
          <w:tcPr>
            <w:tcW w:w="5496" w:type="dxa"/>
            <w:tcBorders>
              <w:top w:val="single" w:sz="4" w:space="0" w:color="000000"/>
              <w:left w:val="single" w:sz="4" w:space="0" w:color="000000"/>
              <w:bottom w:val="single" w:sz="4" w:space="0" w:color="000000"/>
            </w:tcBorders>
            <w:shd w:val="clear" w:color="auto" w:fill="auto"/>
          </w:tcPr>
          <w:p w:rsidR="005A1321" w:rsidRDefault="005A1321" w:rsidP="00B05AAC">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5A1321" w:rsidRDefault="005F0890">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ГОСУДАРСТВЕННОЕ БЮДЖЕТНОЕ ДОШКОЛЬНОЕ ОБРАЗОВАТЕЛЬНОЕ УЧРЕЖДЕНИЕ ДЕТСКИЙ САД № 40 ПРИМОРСКОГО РАЙОНА САНКТ-ПЕТЕРБУРГА</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Почтовый адрес: 197183, Россия, г. Санкт-Петербург, ул. Школьная, д.74, </w:t>
            </w:r>
            <w:proofErr w:type="spellStart"/>
            <w:proofErr w:type="gramStart"/>
            <w:r>
              <w:rPr>
                <w:rFonts w:ascii="Times New Roman" w:hAnsi="Times New Roman" w:cs="Times New Roman"/>
                <w:sz w:val="20"/>
                <w:szCs w:val="20"/>
              </w:rPr>
              <w:t>лит.А</w:t>
            </w:r>
            <w:proofErr w:type="spellEnd"/>
            <w:proofErr w:type="gramEnd"/>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Юридический адрес: 197183, г. Санкт-Петербург, ул. Школьная, д. 74, стр. А</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7814367258; КПП: 781401001</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1077847081630</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Наименование банка: ОКЦ № 1 Северо-Западного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 г Санкт-Петербург</w:t>
            </w:r>
          </w:p>
          <w:p w:rsidR="005A1321" w:rsidRDefault="005F0890">
            <w:pPr>
              <w:keepNext/>
              <w:keepLines/>
              <w:widowControl/>
              <w:spacing w:line="314" w:lineRule="auto"/>
              <w:rPr>
                <w:rFonts w:ascii="Times New Roman" w:hAnsi="Times New Roman" w:cs="Times New Roman"/>
                <w:sz w:val="20"/>
                <w:szCs w:val="20"/>
              </w:rPr>
            </w:pPr>
            <w:proofErr w:type="spellStart"/>
            <w:r>
              <w:rPr>
                <w:rFonts w:ascii="Times New Roman" w:hAnsi="Times New Roman" w:cs="Times New Roman"/>
                <w:sz w:val="20"/>
                <w:szCs w:val="20"/>
              </w:rPr>
              <w:t>Расч</w:t>
            </w:r>
            <w:proofErr w:type="spellEnd"/>
            <w:r>
              <w:rPr>
                <w:rFonts w:ascii="Times New Roman" w:hAnsi="Times New Roman" w:cs="Times New Roman"/>
                <w:sz w:val="20"/>
                <w:szCs w:val="20"/>
              </w:rPr>
              <w:t>. счет/казначейский счет: 03224643400000007200</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Кор. счет/ЕКС ТОФК: 40102810945370000005</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БИК/БИК ТОФК: 014030106</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w:t>
            </w:r>
            <w:proofErr w:type="spellStart"/>
            <w:r>
              <w:rPr>
                <w:rFonts w:ascii="Times New Roman" w:hAnsi="Times New Roman" w:cs="Times New Roman"/>
                <w:sz w:val="20"/>
                <w:szCs w:val="20"/>
              </w:rPr>
              <w:t>сч</w:t>
            </w:r>
            <w:proofErr w:type="spellEnd"/>
            <w:r>
              <w:rPr>
                <w:rFonts w:ascii="Times New Roman" w:hAnsi="Times New Roman" w:cs="Times New Roman"/>
                <w:sz w:val="20"/>
                <w:szCs w:val="20"/>
              </w:rPr>
              <w:t xml:space="preserve"> в казначействе: 0641157</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primdou40@yandex.ru</w:t>
            </w:r>
          </w:p>
          <w:p w:rsidR="005A1321" w:rsidRDefault="005F0890">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8124300961</w:t>
            </w:r>
          </w:p>
          <w:p w:rsidR="005A1321" w:rsidRDefault="005A1321">
            <w:pPr>
              <w:keepNext/>
              <w:keepLines/>
              <w:widowControl/>
              <w:spacing w:line="314" w:lineRule="auto"/>
              <w:rPr>
                <w:rFonts w:ascii="Times New Roman" w:hAnsi="Times New Roman" w:cs="Times New Roman"/>
                <w:sz w:val="20"/>
                <w:szCs w:val="20"/>
              </w:rPr>
            </w:pPr>
          </w:p>
        </w:tc>
      </w:tr>
    </w:tbl>
    <w:p w:rsidR="005A1321" w:rsidRDefault="005A1321">
      <w:pPr>
        <w:rPr>
          <w:rFonts w:ascii="Times New Roman" w:hAnsi="Times New Roman" w:cs="Times New Roman"/>
          <w:sz w:val="20"/>
          <w:szCs w:val="20"/>
        </w:rPr>
      </w:pPr>
    </w:p>
    <w:p w:rsidR="005A1321" w:rsidRDefault="005A1321">
      <w:pPr>
        <w:rPr>
          <w:rFonts w:ascii="Times New Roman" w:hAnsi="Times New Roman" w:cs="Times New Roman"/>
          <w:sz w:val="20"/>
          <w:szCs w:val="20"/>
        </w:rPr>
      </w:pPr>
    </w:p>
    <w:p w:rsidR="005A1321" w:rsidRDefault="005F0890">
      <w:pPr>
        <w:jc w:val="both"/>
        <w:rPr>
          <w:rFonts w:ascii="Times New Roman" w:hAnsi="Times New Roman" w:cs="Times New Roman"/>
          <w:sz w:val="20"/>
          <w:szCs w:val="20"/>
        </w:rPr>
        <w:sectPr w:rsidR="005A1321">
          <w:pgSz w:w="11906" w:h="16838"/>
          <w:pgMar w:top="471" w:right="420" w:bottom="218" w:left="422" w:header="0" w:footer="0" w:gutter="0"/>
          <w:cols w:space="708"/>
          <w:formProt w:val="0"/>
          <w:docGrid w:linePitch="360"/>
        </w:sectPr>
      </w:pPr>
      <w:r>
        <w:rPr>
          <w:rFonts w:ascii="Times New Roman" w:hAnsi="Times New Roman" w:cs="Times New Roman"/>
          <w:sz w:val="20"/>
          <w:szCs w:val="20"/>
        </w:rPr>
        <w:br w:type="page"/>
      </w:r>
    </w:p>
    <w:p w:rsidR="005A1321" w:rsidRDefault="005F089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местной телефонной связи»</w:t>
      </w:r>
    </w:p>
    <w:p w:rsidR="005A1321" w:rsidRDefault="005F089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278000290332</w:t>
      </w:r>
    </w:p>
    <w:p w:rsidR="005A1321" w:rsidRDefault="005F089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5A1321" w:rsidRDefault="005F0890">
      <w:pPr>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5A1321" w:rsidRDefault="005A1321">
      <w:pPr>
        <w:spacing w:line="276" w:lineRule="auto"/>
        <w:ind w:left="3400"/>
        <w:jc w:val="right"/>
        <w:rPr>
          <w:rFonts w:ascii="Times New Roman" w:eastAsia="Times New Roman" w:hAnsi="Times New Roman" w:cs="Times New Roman"/>
          <w:sz w:val="20"/>
          <w:szCs w:val="20"/>
        </w:rPr>
      </w:pPr>
    </w:p>
    <w:p w:rsidR="005A1321" w:rsidRDefault="005A1321">
      <w:pPr>
        <w:spacing w:line="276" w:lineRule="auto"/>
        <w:ind w:left="3400"/>
        <w:jc w:val="right"/>
        <w:rPr>
          <w:rFonts w:ascii="Times New Roman" w:eastAsia="Times New Roman" w:hAnsi="Times New Roman" w:cs="Times New Roman"/>
          <w:sz w:val="20"/>
          <w:szCs w:val="20"/>
        </w:rPr>
      </w:pPr>
    </w:p>
    <w:p w:rsidR="005A1321" w:rsidRDefault="005F0890">
      <w:pPr>
        <w:spacing w:after="360"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Условия оказания услуг</w:t>
      </w:r>
      <w:r>
        <w:rPr>
          <w:rFonts w:ascii="Times New Roman" w:eastAsia="Times New Roman" w:hAnsi="Times New Roman" w:cs="Times New Roman"/>
          <w:b/>
          <w:bCs/>
          <w:sz w:val="20"/>
          <w:szCs w:val="20"/>
        </w:rPr>
        <w:br/>
      </w:r>
      <w:r>
        <w:rPr>
          <w:rFonts w:ascii="Times New Roman" w:eastAsia="Times New Roman" w:hAnsi="Times New Roman" w:cs="Times New Roman"/>
          <w:sz w:val="20"/>
          <w:szCs w:val="20"/>
        </w:rPr>
        <w:t>местной телефонной связи</w:t>
      </w: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Лицевой счет услуги 278000290332</w:t>
      </w:r>
    </w:p>
    <w:p w:rsidR="005A1321" w:rsidRDefault="005F0890">
      <w:pPr>
        <w:tabs>
          <w:tab w:val="left" w:pos="8505"/>
        </w:tabs>
        <w:spacing w:after="120"/>
        <w:ind w:right="7"/>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5A1321" w:rsidRDefault="005F0890">
      <w:pPr>
        <w:spacing w:after="440"/>
        <w:ind w:right="999"/>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5A1321" w:rsidRDefault="005F0890">
      <w:pPr>
        <w:spacing w:after="36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именуемое в дальнейшем </w:t>
      </w:r>
      <w:r>
        <w:rPr>
          <w:rFonts w:ascii="Times New Roman" w:eastAsia="Times New Roman" w:hAnsi="Times New Roman" w:cs="Times New Roman"/>
          <w:b/>
          <w:bCs/>
          <w:sz w:val="20"/>
          <w:szCs w:val="20"/>
        </w:rPr>
        <w:t>«Оператор»</w:t>
      </w:r>
      <w:r>
        <w:rPr>
          <w:rFonts w:ascii="Times New Roman" w:eastAsia="Times New Roman" w:hAnsi="Times New Roman" w:cs="Times New Roman"/>
          <w:sz w:val="20"/>
          <w:szCs w:val="20"/>
        </w:rPr>
        <w:t xml:space="preserve">, и ГОСУДАРСТВЕННОЕ БЮДЖЕТНОЕ ДОШКОЛЬНОЕ ОБРАЗОВАТЕЛЬНОЕ УЧРЕЖДЕНИЕ ДЕТСКИЙ САД № 40 ПРИМОРСКОГО РАЙОНА САНКТ-ПЕТЕРБУРГА (ГБДОУ ДЕТСКИЙ САД № 40 ПРИМОРСКОГО РАЙОНА САНКТ-ПЕТЕРБУРГА), 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278000290332 от __________ о нижеследующем:</w:t>
      </w:r>
    </w:p>
    <w:p w:rsidR="005A1321" w:rsidRDefault="005F0890">
      <w:pPr>
        <w:numPr>
          <w:ilvl w:val="1"/>
          <w:numId w:val="10"/>
        </w:numPr>
        <w:tabs>
          <w:tab w:val="left" w:pos="454"/>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Л030-00114-77/00078236, в соответствии с имеющейся технической возможностью согласно настоящему Приложению оказывает услугу по предоставлению доступа к сети местной телефонной связи, предоставлению в пользование абонентской линии,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аппарат, факс, автоответчик, модем, телефонный аппарат с автоматическим определителем номера (АОН), коммутатор и др.) (далее - оборудование), находящееся в пользовании Абонента, к узлу связи сети местной телефонной связи в течение 10 (десяти) календарных дней с момента оплаты Абонентом услуги по предоставлению доступа к сети местной телефонной связи согласно действующим тарифам Оператора.</w:t>
      </w:r>
    </w:p>
    <w:p w:rsidR="005A1321" w:rsidRDefault="005F0890">
      <w:pPr>
        <w:numPr>
          <w:ilvl w:val="1"/>
          <w:numId w:val="10"/>
        </w:numPr>
        <w:tabs>
          <w:tab w:val="left" w:pos="440"/>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услуги по предоставлению доступа к сети местной телефонной связи должна быть оплачена Абонентом единовременно не позднее 20 (двадцати) календарных дней с даты выставления счета на основании подписанного настоящего Приложения.</w:t>
      </w:r>
    </w:p>
    <w:p w:rsidR="005A1321" w:rsidRDefault="005F0890">
      <w:pPr>
        <w:numPr>
          <w:ilvl w:val="1"/>
          <w:numId w:val="10"/>
        </w:numPr>
        <w:tabs>
          <w:tab w:val="left" w:pos="440"/>
        </w:tabs>
        <w:spacing w:after="8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Оператором самостоятельно и составляет одну минуту. Учет продолжительности местного телефонного соединения ведется в соответствии с принятой Оператором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 половина единицы тарификации.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5A1321" w:rsidRDefault="005F0890">
      <w:pPr>
        <w:numPr>
          <w:ilvl w:val="1"/>
          <w:numId w:val="10"/>
        </w:numPr>
        <w:tabs>
          <w:tab w:val="left" w:pos="440"/>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5A1321" w:rsidRDefault="005F0890">
      <w:pPr>
        <w:numPr>
          <w:ilvl w:val="1"/>
          <w:numId w:val="10"/>
        </w:numPr>
        <w:tabs>
          <w:tab w:val="left" w:pos="440"/>
        </w:tabs>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Согласно требований </w:t>
      </w:r>
      <w:proofErr w:type="spellStart"/>
      <w:r>
        <w:rPr>
          <w:rFonts w:ascii="Times New Roman" w:eastAsia="Times New Roman" w:hAnsi="Times New Roman" w:cs="Times New Roman"/>
          <w:sz w:val="20"/>
          <w:szCs w:val="20"/>
        </w:rPr>
        <w:t>п.п</w:t>
      </w:r>
      <w:proofErr w:type="spellEnd"/>
      <w:r>
        <w:rPr>
          <w:rFonts w:ascii="Times New Roman" w:eastAsia="Times New Roman" w:hAnsi="Times New Roman" w:cs="Times New Roman"/>
          <w:sz w:val="20"/>
          <w:szCs w:val="20"/>
        </w:rPr>
        <w:t>. г) п. 70 Правил оказания услуг телефонной связи, утвержденных Постановлением Правительства РФ № 1994 от 30.12.2024, согласие/отказ Заказчика на доступ к услугам внутризоновой, междугородной и международной телефонной связи на весь срок действия Договора и на предоставление сведений о нем другим операторам связи для оказания таких услуг:</w:t>
      </w:r>
      <w:r>
        <w:rPr>
          <w:rFonts w:ascii="Times New Roman" w:eastAsia="Times New Roman" w:hAnsi="Times New Roman" w:cs="Times New Roman"/>
          <w:sz w:val="20"/>
          <w:szCs w:val="20"/>
        </w:rPr>
        <w:br/>
      </w:r>
      <w:r>
        <w:rPr>
          <w:rFonts w:ascii="Times New Roman" w:eastAsia="Times New Roman" w:hAnsi="Times New Roman" w:cs="Times New Roman"/>
          <w:sz w:val="28"/>
          <w:szCs w:val="28"/>
        </w:rPr>
        <w:t xml:space="preserve"> </w:t>
      </w:r>
      <w:r>
        <w:rPr>
          <w:rFonts w:ascii="Times New Roman" w:eastAsia="Times New Roman" w:hAnsi="Times New Roman" w:cs="Times New Roman"/>
          <w:sz w:val="20"/>
          <w:szCs w:val="20"/>
        </w:rPr>
        <w:t xml:space="preserve"> </w:t>
      </w:r>
      <w:sdt>
        <w:sdtPr>
          <w:id w:val="-671792098"/>
          <w14:checkbox>
            <w14:checked w14:val="1"/>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rPr>
        <w:t xml:space="preserve">   </w:t>
      </w:r>
      <w:r>
        <w:rPr>
          <w:rFonts w:ascii="Times New Roman" w:eastAsia="Times New Roman" w:hAnsi="Times New Roman" w:cs="Times New Roman"/>
          <w:sz w:val="20"/>
          <w:szCs w:val="20"/>
        </w:rPr>
        <w:t>Да</w:t>
      </w:r>
      <w:r>
        <w:rPr>
          <w:rFonts w:ascii="Times New Roman" w:eastAsia="Times New Roman" w:hAnsi="Times New Roman" w:cs="Times New Roman"/>
          <w:sz w:val="20"/>
          <w:szCs w:val="20"/>
        </w:rPr>
        <w:tab/>
      </w:r>
      <w:sdt>
        <w:sdtPr>
          <w:id w:val="1562825212"/>
          <w14:checkbox>
            <w14:checked w14:val="0"/>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Нет</w:t>
      </w:r>
    </w:p>
    <w:p w:rsidR="005A1321" w:rsidRDefault="005F0890">
      <w:pPr>
        <w:numPr>
          <w:ilvl w:val="1"/>
          <w:numId w:val="10"/>
        </w:numPr>
        <w:tabs>
          <w:tab w:val="left" w:pos="432"/>
        </w:tabs>
        <w:spacing w:after="80" w:line="276" w:lineRule="auto"/>
        <w:rPr>
          <w:rFonts w:ascii="Times New Roman" w:eastAsia="Times New Roman" w:hAnsi="Times New Roman" w:cs="Times New Roman"/>
          <w:sz w:val="28"/>
          <w:szCs w:val="28"/>
        </w:rPr>
      </w:pPr>
      <w:r>
        <w:rPr>
          <w:rFonts w:ascii="Times New Roman" w:eastAsia="Times New Roman" w:hAnsi="Times New Roman" w:cs="Times New Roman"/>
          <w:sz w:val="20"/>
          <w:szCs w:val="20"/>
        </w:rPr>
        <w:t>Заказчик для доступа к услугам междугородной и международной телефонной связи принял решение о следующем порядке выбора оператора сети междугородной и международной телефонной связи</w:t>
      </w:r>
      <w:r>
        <w:rPr>
          <w:rFonts w:ascii="Times New Roman" w:eastAsia="Times New Roman" w:hAnsi="Times New Roman" w:cs="Times New Roman"/>
          <w:sz w:val="20"/>
          <w:szCs w:val="20"/>
        </w:rPr>
        <w:br/>
        <w:t xml:space="preserve">  </w:t>
      </w:r>
      <w:sdt>
        <w:sdtPr>
          <w:id w:val="722568329"/>
          <w14:checkbox>
            <w14:checked w14:val="1"/>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Предварительный выбор</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sdt>
        <w:sdtPr>
          <w:id w:val="-936596647"/>
          <w14:checkbox>
            <w14:checked w14:val="0"/>
            <w14:checkedState w14:val="2611" w14:font="MS Gothic"/>
            <w14:uncheckedState w14:val="2610" w14:font="MS Gothic"/>
          </w14:checkbox>
        </w:sdtPr>
        <w:sdtEndPr/>
        <w:sdtContent>
          <w:r>
            <w:rPr>
              <w:rFonts w:ascii="Segoe UI Symbol" w:eastAsia="MS Gothic" w:hAnsi="Segoe UI Symbol" w:cs="Calibri"/>
            </w:rPr>
            <w:t>☐</w:t>
          </w:r>
        </w:sdtContent>
      </w:sdt>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Выбор</w:t>
      </w:r>
      <w:proofErr w:type="spellEnd"/>
      <w:r>
        <w:rPr>
          <w:rFonts w:ascii="Times New Roman" w:eastAsia="Times New Roman" w:hAnsi="Times New Roman" w:cs="Times New Roman"/>
          <w:sz w:val="20"/>
          <w:szCs w:val="20"/>
        </w:rPr>
        <w:t xml:space="preserve"> при каждом вызове</w:t>
      </w:r>
    </w:p>
    <w:p w:rsidR="005A1321" w:rsidRDefault="005F0890">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ПАО «Ростелеком»</w:t>
      </w:r>
    </w:p>
    <w:p w:rsidR="005A1321" w:rsidRDefault="005F0890">
      <w:pPr>
        <w:spacing w:line="314"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Код выбора оператора связи: __________</w:t>
      </w:r>
    </w:p>
    <w:p w:rsidR="005A1321" w:rsidRDefault="005F0890">
      <w:pPr>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наличия разграничения зоны ответственности между Оператором и Абонентом, Оператор формирует абонентскую линию в пределах зоны ответственности Оператора и в части абонентских номеров, по которым указаны границы ответственности в графе «Зоны ответственности Оператора при прохождении линий через сети электросвязи третьих лиц» в п. 1.4. настоящего Приложения.</w:t>
      </w:r>
    </w:p>
    <w:p w:rsidR="005A1321" w:rsidRDefault="005F0890">
      <w:pPr>
        <w:keepNext/>
        <w:keepLines/>
        <w:widowControl/>
        <w:numPr>
          <w:ilvl w:val="1"/>
          <w:numId w:val="10"/>
        </w:numPr>
        <w:tabs>
          <w:tab w:val="left" w:pos="444"/>
        </w:tabs>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5A1321" w:rsidRDefault="005A1321">
      <w:pPr>
        <w:keepNext/>
        <w:keepLines/>
        <w:widowControl/>
        <w:tabs>
          <w:tab w:val="left" w:pos="483"/>
        </w:tabs>
        <w:spacing w:line="312" w:lineRule="auto"/>
        <w:rPr>
          <w:rFonts w:ascii="Times New Roman" w:eastAsia="Times New Roman" w:hAnsi="Times New Roman" w:cs="Times New Roman"/>
          <w:sz w:val="20"/>
          <w:szCs w:val="20"/>
        </w:rPr>
      </w:pPr>
    </w:p>
    <w:p w:rsidR="005A1321" w:rsidRDefault="005F0890">
      <w:pPr>
        <w:keepNext/>
        <w:keepLines/>
        <w:widowControl/>
        <w:jc w:val="right"/>
        <w:rPr>
          <w:rFonts w:ascii="Times New Roman" w:hAnsi="Times New Roman" w:cs="Times New Roman"/>
          <w:sz w:val="20"/>
          <w:szCs w:val="20"/>
        </w:rPr>
      </w:pPr>
      <w:r>
        <w:br w:type="page"/>
      </w:r>
      <w:r>
        <w:rPr>
          <w:rFonts w:ascii="Times New Roman" w:hAnsi="Times New Roman" w:cs="Times New Roman"/>
          <w:sz w:val="20"/>
          <w:szCs w:val="20"/>
        </w:rPr>
        <w:lastRenderedPageBreak/>
        <w:t>Приложение № 1 к Приложению</w:t>
      </w:r>
    </w:p>
    <w:p w:rsidR="005A1321" w:rsidRDefault="005F089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местной телефонной связи»</w:t>
      </w:r>
    </w:p>
    <w:p w:rsidR="005A1321" w:rsidRDefault="005F089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278000290332</w:t>
      </w:r>
    </w:p>
    <w:p w:rsidR="005A1321" w:rsidRDefault="005F089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5A1321" w:rsidRDefault="005F0890">
      <w:pPr>
        <w:spacing w:line="276" w:lineRule="auto"/>
        <w:ind w:left="338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5A1321" w:rsidRDefault="005A1321">
      <w:pPr>
        <w:spacing w:line="276" w:lineRule="auto"/>
        <w:ind w:left="3380"/>
        <w:jc w:val="right"/>
        <w:rPr>
          <w:rFonts w:ascii="Times New Roman" w:eastAsia="Times New Roman" w:hAnsi="Times New Roman" w:cs="Times New Roman"/>
          <w:sz w:val="20"/>
          <w:szCs w:val="20"/>
        </w:rPr>
      </w:pPr>
    </w:p>
    <w:tbl>
      <w:tblPr>
        <w:tblW w:w="11052" w:type="dxa"/>
        <w:jc w:val="center"/>
        <w:tblLayout w:type="fixed"/>
        <w:tblCellMar>
          <w:left w:w="10" w:type="dxa"/>
          <w:right w:w="10" w:type="dxa"/>
        </w:tblCellMar>
        <w:tblLook w:val="04A0" w:firstRow="1" w:lastRow="0" w:firstColumn="1" w:lastColumn="0" w:noHBand="0" w:noVBand="1"/>
      </w:tblPr>
      <w:tblGrid>
        <w:gridCol w:w="542"/>
        <w:gridCol w:w="1243"/>
        <w:gridCol w:w="1099"/>
        <w:gridCol w:w="3240"/>
        <w:gridCol w:w="2171"/>
        <w:gridCol w:w="2757"/>
      </w:tblGrid>
      <w:tr w:rsidR="005A1321">
        <w:trPr>
          <w:jc w:val="center"/>
        </w:trPr>
        <w:tc>
          <w:tcPr>
            <w:tcW w:w="541" w:type="dxa"/>
            <w:tcBorders>
              <w:top w:val="single" w:sz="4" w:space="0" w:color="000000"/>
              <w:left w:val="single" w:sz="4" w:space="0" w:color="000000"/>
            </w:tcBorders>
            <w:shd w:val="clear" w:color="auto" w:fill="auto"/>
            <w:vAlign w:val="center"/>
          </w:tcPr>
          <w:p w:rsidR="005A1321" w:rsidRDefault="005F0890">
            <w:pPr>
              <w:spacing w:line="312" w:lineRule="auto"/>
              <w:ind w:left="-160"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 п\п</w:t>
            </w:r>
          </w:p>
        </w:tc>
        <w:tc>
          <w:tcPr>
            <w:tcW w:w="1243" w:type="dxa"/>
            <w:tcBorders>
              <w:top w:val="single" w:sz="4" w:space="0" w:color="000000"/>
              <w:left w:val="single" w:sz="4" w:space="0" w:color="000000"/>
            </w:tcBorders>
            <w:shd w:val="clear" w:color="auto" w:fill="auto"/>
            <w:vAlign w:val="center"/>
          </w:tcPr>
          <w:p w:rsidR="005A1321" w:rsidRDefault="005F0890">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9" w:type="dxa"/>
            <w:tcBorders>
              <w:top w:val="single" w:sz="4" w:space="0" w:color="000000"/>
              <w:left w:val="single" w:sz="4" w:space="0" w:color="000000"/>
            </w:tcBorders>
            <w:shd w:val="clear" w:color="auto" w:fill="auto"/>
            <w:vAlign w:val="center"/>
          </w:tcPr>
          <w:p w:rsidR="005A1321" w:rsidRDefault="005F089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0" w:type="dxa"/>
            <w:tcBorders>
              <w:top w:val="single" w:sz="4" w:space="0" w:color="000000"/>
              <w:left w:val="single" w:sz="4" w:space="0" w:color="000000"/>
            </w:tcBorders>
            <w:shd w:val="clear" w:color="auto" w:fill="auto"/>
            <w:vAlign w:val="center"/>
          </w:tcPr>
          <w:p w:rsidR="005A1321" w:rsidRDefault="005F089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71" w:type="dxa"/>
            <w:tcBorders>
              <w:top w:val="single" w:sz="4" w:space="0" w:color="000000"/>
              <w:left w:val="single" w:sz="4" w:space="0" w:color="000000"/>
            </w:tcBorders>
            <w:shd w:val="clear" w:color="auto" w:fill="auto"/>
            <w:vAlign w:val="center"/>
          </w:tcPr>
          <w:p w:rsidR="005A1321" w:rsidRDefault="005F0890">
            <w:pPr>
              <w:spacing w:line="317"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57" w:type="dxa"/>
            <w:tcBorders>
              <w:top w:val="single" w:sz="4" w:space="0" w:color="000000"/>
              <w:left w:val="single" w:sz="4" w:space="0" w:color="000000"/>
              <w:right w:val="single" w:sz="4" w:space="0" w:color="000000"/>
            </w:tcBorders>
            <w:shd w:val="clear" w:color="auto" w:fill="auto"/>
            <w:vAlign w:val="bottom"/>
          </w:tcPr>
          <w:p w:rsidR="005A1321" w:rsidRDefault="005F0890">
            <w:pPr>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5A1321">
        <w:trPr>
          <w:jc w:val="center"/>
        </w:trPr>
        <w:tc>
          <w:tcPr>
            <w:tcW w:w="541"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3"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9"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0"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71"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57" w:type="dxa"/>
            <w:tcBorders>
              <w:top w:val="single" w:sz="4" w:space="0" w:color="000000"/>
              <w:left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8124300961</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8124300961</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8124307275</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8124307275</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8124307276</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rPr>
          <w:jc w:val="center"/>
        </w:trPr>
        <w:tc>
          <w:tcPr>
            <w:tcW w:w="541"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243"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8124307276</w:t>
            </w:r>
          </w:p>
        </w:tc>
        <w:tc>
          <w:tcPr>
            <w:tcW w:w="1099"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0"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71"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bl>
    <w:p w:rsidR="005A1321" w:rsidRDefault="005A1321">
      <w:pPr>
        <w:spacing w:after="80"/>
        <w:rPr>
          <w:rFonts w:ascii="Times New Roman" w:eastAsia="Times New Roman" w:hAnsi="Times New Roman" w:cs="Times New Roman"/>
          <w:sz w:val="20"/>
          <w:szCs w:val="20"/>
        </w:rPr>
      </w:pPr>
    </w:p>
    <w:p w:rsidR="005A1321" w:rsidRDefault="005A1321">
      <w:pPr>
        <w:spacing w:after="80"/>
        <w:rPr>
          <w:rFonts w:ascii="Times New Roman" w:eastAsia="Times New Roman" w:hAnsi="Times New Roman" w:cs="Times New Roman"/>
          <w:sz w:val="20"/>
          <w:szCs w:val="20"/>
        </w:rPr>
      </w:pPr>
    </w:p>
    <w:p w:rsidR="005A1321" w:rsidRDefault="005F0890">
      <w:pPr>
        <w:keepNext/>
        <w:keepLines/>
        <w:widowControl/>
        <w:spacing w:after="80"/>
        <w:rPr>
          <w:rFonts w:ascii="Times New Roman" w:eastAsia="Times New Roman" w:hAnsi="Times New Roman" w:cs="Times New Roman"/>
          <w:sz w:val="20"/>
          <w:szCs w:val="20"/>
        </w:rPr>
      </w:pPr>
      <w:r>
        <w:rPr>
          <w:rFonts w:ascii="Times New Roman" w:eastAsia="Times New Roman" w:hAnsi="Times New Roman" w:cs="Times New Roman"/>
          <w:sz w:val="20"/>
          <w:szCs w:val="20"/>
        </w:rPr>
        <w:t>Примечание:</w:t>
      </w:r>
    </w:p>
    <w:p w:rsidR="005A1321" w:rsidRDefault="005F0890">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 xml:space="preserve">Зона ответственности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 xml:space="preserve">, при прохождении линий через сети электросвязи третьих лиц, заканчивается на оборудовании </w:t>
      </w:r>
      <w:r>
        <w:rPr>
          <w:rFonts w:ascii="Times New Roman" w:eastAsia="Times New Roman" w:hAnsi="Times New Roman" w:cs="Times New Roman"/>
          <w:b/>
          <w:bCs/>
          <w:i/>
          <w:iCs/>
          <w:sz w:val="16"/>
          <w:szCs w:val="16"/>
        </w:rPr>
        <w:t>Оператора</w:t>
      </w:r>
      <w:r>
        <w:rPr>
          <w:rFonts w:ascii="Times New Roman" w:eastAsia="Times New Roman" w:hAnsi="Times New Roman" w:cs="Times New Roman"/>
          <w:i/>
          <w:iCs/>
          <w:sz w:val="16"/>
          <w:szCs w:val="16"/>
        </w:rPr>
        <w:t>.</w:t>
      </w:r>
    </w:p>
    <w:p w:rsidR="005A1321" w:rsidRDefault="005A1321">
      <w:pPr>
        <w:keepNext/>
        <w:keepLines/>
        <w:widowControl/>
        <w:rPr>
          <w:rFonts w:ascii="Times New Roman" w:eastAsia="Times New Roman" w:hAnsi="Times New Roman" w:cs="Times New Roman"/>
          <w:i/>
          <w:iCs/>
          <w:sz w:val="16"/>
          <w:szCs w:val="16"/>
        </w:rPr>
      </w:pPr>
    </w:p>
    <w:p w:rsidR="005A1321" w:rsidRDefault="005A1321">
      <w:pPr>
        <w:keepNext/>
        <w:keepLines/>
        <w:widowControl/>
        <w:rPr>
          <w:rFonts w:ascii="Times New Roman" w:eastAsia="Times New Roman" w:hAnsi="Times New Roman" w:cs="Times New Roman"/>
          <w:i/>
          <w:iCs/>
          <w:sz w:val="19"/>
          <w:szCs w:val="19"/>
        </w:rPr>
      </w:pPr>
    </w:p>
    <w:p w:rsidR="005A1321" w:rsidRDefault="005A1321">
      <w:pPr>
        <w:sectPr w:rsidR="005A1321">
          <w:pgSz w:w="11906" w:h="16838"/>
          <w:pgMar w:top="454" w:right="420" w:bottom="454" w:left="420" w:header="0" w:footer="0" w:gutter="0"/>
          <w:cols w:space="708"/>
          <w:formProt w:val="0"/>
          <w:docGrid w:linePitch="600" w:charSpace="32768"/>
        </w:sectPr>
      </w:pPr>
    </w:p>
    <w:p w:rsidR="005A1321" w:rsidRDefault="005F0890">
      <w:pPr>
        <w:sectPr w:rsidR="005A1321">
          <w:type w:val="continuous"/>
          <w:pgSz w:w="11906" w:h="16838"/>
          <w:pgMar w:top="454" w:right="420" w:bottom="454" w:left="420" w:header="0" w:footer="0" w:gutter="0"/>
          <w:cols w:space="708"/>
          <w:formProt w:val="0"/>
          <w:docGrid w:linePitch="600" w:charSpace="32768"/>
        </w:sectPr>
      </w:pPr>
      <w:r>
        <w:lastRenderedPageBreak/>
        <w:br w:type="page"/>
      </w:r>
    </w:p>
    <w:p w:rsidR="005A1321" w:rsidRDefault="005F089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Приложение «Об оказании услуг внутризоновой телефонной связи»</w:t>
      </w:r>
    </w:p>
    <w:p w:rsidR="005A1321" w:rsidRDefault="005F089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278000290332</w:t>
      </w:r>
    </w:p>
    <w:p w:rsidR="005A1321" w:rsidRDefault="005F089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5A1321" w:rsidRDefault="005F089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5A1321" w:rsidRDefault="005A1321">
      <w:pPr>
        <w:keepNext/>
        <w:keepLines/>
        <w:spacing w:line="312" w:lineRule="auto"/>
        <w:jc w:val="right"/>
        <w:outlineLvl w:val="0"/>
        <w:rPr>
          <w:rFonts w:ascii="Times New Roman" w:eastAsia="Times New Roman" w:hAnsi="Times New Roman" w:cs="Times New Roman"/>
          <w:b/>
          <w:bCs/>
          <w:sz w:val="20"/>
          <w:szCs w:val="20"/>
        </w:rPr>
      </w:pPr>
    </w:p>
    <w:p w:rsidR="005A1321" w:rsidRDefault="005F0890">
      <w:pPr>
        <w:keepNext/>
        <w:keepLines/>
        <w:spacing w:line="312" w:lineRule="auto"/>
        <w:jc w:val="center"/>
        <w:outlineLvl w:val="0"/>
        <w:rPr>
          <w:rFonts w:ascii="Times New Roman" w:eastAsia="Times New Roman" w:hAnsi="Times New Roman" w:cs="Times New Roman"/>
          <w:b/>
          <w:bCs/>
          <w:sz w:val="20"/>
          <w:szCs w:val="20"/>
        </w:rPr>
      </w:pPr>
      <w:bookmarkStart w:id="9" w:name="bookmark0_0"/>
      <w:r>
        <w:rPr>
          <w:rFonts w:ascii="Times New Roman" w:eastAsia="Times New Roman" w:hAnsi="Times New Roman" w:cs="Times New Roman"/>
          <w:b/>
          <w:bCs/>
          <w:sz w:val="20"/>
          <w:szCs w:val="20"/>
        </w:rPr>
        <w:t>Условия оказания услуг</w:t>
      </w:r>
      <w:bookmarkEnd w:id="9"/>
    </w:p>
    <w:p w:rsidR="005A1321" w:rsidRDefault="005F0890">
      <w:pPr>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внутризоновой телефонной связи</w:t>
      </w:r>
    </w:p>
    <w:p w:rsidR="005A1321" w:rsidRDefault="005F0890">
      <w:pPr>
        <w:keepNext/>
        <w:keepLines/>
        <w:spacing w:after="380" w:line="312" w:lineRule="auto"/>
        <w:jc w:val="center"/>
        <w:outlineLvl w:val="0"/>
        <w:rPr>
          <w:rFonts w:ascii="Times New Roman" w:eastAsia="Times New Roman" w:hAnsi="Times New Roman" w:cs="Times New Roman"/>
          <w:b/>
          <w:bCs/>
          <w:sz w:val="20"/>
          <w:szCs w:val="20"/>
        </w:rPr>
      </w:pPr>
      <w:bookmarkStart w:id="10" w:name="bookmark2_0"/>
      <w:r>
        <w:rPr>
          <w:rFonts w:ascii="Times New Roman" w:eastAsia="Times New Roman" w:hAnsi="Times New Roman" w:cs="Times New Roman"/>
          <w:b/>
          <w:bCs/>
          <w:sz w:val="20"/>
          <w:szCs w:val="20"/>
        </w:rPr>
        <w:t>Лицевой счет услуги 278000290332</w:t>
      </w:r>
      <w:bookmarkEnd w:id="10"/>
    </w:p>
    <w:p w:rsidR="005A1321" w:rsidRDefault="005F0890">
      <w:pPr>
        <w:tabs>
          <w:tab w:val="left" w:pos="8505"/>
        </w:tabs>
        <w:spacing w:after="4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__________</w:t>
      </w:r>
    </w:p>
    <w:p w:rsidR="005A1321" w:rsidRDefault="005F0890">
      <w:pPr>
        <w:spacing w:after="420"/>
        <w:ind w:right="102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5A1321" w:rsidRDefault="005F0890">
      <w:pPr>
        <w:spacing w:after="28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именуемое в дальнейшем </w:t>
      </w:r>
      <w:r>
        <w:rPr>
          <w:rFonts w:ascii="Times New Roman" w:eastAsia="Times New Roman" w:hAnsi="Times New Roman" w:cs="Times New Roman"/>
          <w:b/>
          <w:bCs/>
          <w:sz w:val="20"/>
          <w:szCs w:val="20"/>
        </w:rPr>
        <w:t>«Абонент»</w:t>
      </w:r>
      <w:r>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278000290332 от __________ о нижеследующем:</w:t>
      </w:r>
    </w:p>
    <w:p w:rsidR="005A1321" w:rsidRDefault="005F0890">
      <w:pPr>
        <w:numPr>
          <w:ilvl w:val="1"/>
          <w:numId w:val="11"/>
        </w:numPr>
        <w:tabs>
          <w:tab w:val="left" w:pos="48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Оператор на основании лицензии регистрационный номер Л030-00114-77/00078630, в соответствии с имеющейся технической возможностью при наличии доступа Абонента к сети местной телефонной связи на условиях, указанных в п.1.5 настоящего Приложения, оказывает услуги внутризоновой телефонной связи.</w:t>
      </w:r>
    </w:p>
    <w:p w:rsidR="005A1321" w:rsidRDefault="005F089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по автоматической системе обслуживания Абонент совершает следующие фактические последовательные действия:</w:t>
      </w:r>
    </w:p>
    <w:p w:rsidR="005A1321" w:rsidRDefault="005F089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rsidR="005A1321" w:rsidRDefault="005F089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Для получения услуги внутризоновой телефонной связи с помощью телефониста Абонент совершает следующие фактические последовательные действия:</w:t>
      </w:r>
    </w:p>
    <w:p w:rsidR="005A1321" w:rsidRDefault="005F089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набор «8» и номера доступа к услугам внутризоновой связи, оказываемым Оператором с помощью телефониста, информацию о котором Абонент может получить через информационно-справочную службу;</w:t>
      </w:r>
    </w:p>
    <w:p w:rsidR="005A1321" w:rsidRDefault="005F089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 внутризонового телефонного соединения через телефониста посредством немедленной или заказной системы обслуживания в соответствии с Правилами оказания услуг телефонной связи, утв. Постановлением Правительства РФ от 30.12.2024 № 1994.</w:t>
      </w:r>
    </w:p>
    <w:p w:rsidR="005A1321" w:rsidRDefault="005F0890">
      <w:pPr>
        <w:numPr>
          <w:ilvl w:val="1"/>
          <w:numId w:val="11"/>
        </w:numPr>
        <w:tabs>
          <w:tab w:val="left" w:pos="471"/>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тарификации внутризонового телефонного соединения устанавливается Оператором самостоятельно и составляет одну минуту. Учет продолжительности внутризонового, междугородного телефонного соединения ведется в соответствии с принятой Оператором единицей тарификации. Каждая неполная минута телефонного соединения округляется до полной минуты. Соединение продолжительностью менее 3 секунд не учитывается в объеме оказанных услуг телефонной связи. Единица тарификации может быть изменена Оператором в любое время в одностороннем порядке.</w:t>
      </w:r>
    </w:p>
    <w:p w:rsidR="005A1321" w:rsidRDefault="005F0890">
      <w:pPr>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Минимальная продолжительность телефонного соединения, подлежащая оплате при установлении телефонного соединения с помощью телефониста, составляет 3 минуты. При этом телефонное соединение, длившееся меньше 3 минут, оплачивается как соединение минимальной продолжительности.</w:t>
      </w:r>
    </w:p>
    <w:p w:rsidR="005A1321" w:rsidRDefault="005F0890">
      <w:pPr>
        <w:numPr>
          <w:ilvl w:val="1"/>
          <w:numId w:val="11"/>
        </w:numPr>
        <w:tabs>
          <w:tab w:val="left" w:pos="476"/>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Характеристики абонентских устройств, подключаемых согласно п.1.1 настоящего Приложения, иные характеристики приведены в Приложении № 1 к настоящему Приложению.</w:t>
      </w:r>
    </w:p>
    <w:p w:rsidR="005A1321" w:rsidRDefault="005F0890">
      <w:pPr>
        <w:numPr>
          <w:ilvl w:val="1"/>
          <w:numId w:val="11"/>
        </w:numPr>
        <w:tabs>
          <w:tab w:val="left" w:pos="45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оператора связи, оказывающего Абоненту услуги местной телефонной связи Ростелеком.</w:t>
      </w:r>
    </w:p>
    <w:p w:rsidR="005A1321" w:rsidRDefault="005F0890">
      <w:pPr>
        <w:keepNext/>
        <w:keepLines/>
        <w:widowControl/>
        <w:numPr>
          <w:ilvl w:val="1"/>
          <w:numId w:val="11"/>
        </w:numPr>
        <w:tabs>
          <w:tab w:val="left" w:pos="452"/>
        </w:tabs>
        <w:spacing w:after="32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обязуется их соблюдать.</w:t>
      </w:r>
    </w:p>
    <w:p w:rsidR="005A1321" w:rsidRDefault="005F0890">
      <w:pPr>
        <w:tabs>
          <w:tab w:val="left" w:pos="452"/>
        </w:tabs>
        <w:spacing w:after="320"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rsidR="005A1321" w:rsidRDefault="005F0890">
      <w:pPr>
        <w:jc w:val="right"/>
        <w:rPr>
          <w:rFonts w:ascii="Times New Roman" w:hAnsi="Times New Roman" w:cs="Times New Roman"/>
          <w:sz w:val="20"/>
          <w:szCs w:val="20"/>
        </w:rPr>
      </w:pPr>
      <w:r>
        <w:rPr>
          <w:rFonts w:ascii="Times New Roman" w:hAnsi="Times New Roman" w:cs="Times New Roman"/>
          <w:sz w:val="20"/>
          <w:szCs w:val="20"/>
        </w:rPr>
        <w:lastRenderedPageBreak/>
        <w:t>Приложение № 1 к Приложению</w:t>
      </w:r>
    </w:p>
    <w:p w:rsidR="005A1321" w:rsidRDefault="005F0890">
      <w:pPr>
        <w:jc w:val="right"/>
        <w:rPr>
          <w:rFonts w:ascii="Times New Roman" w:hAnsi="Times New Roman" w:cs="Times New Roman"/>
          <w:sz w:val="20"/>
          <w:szCs w:val="20"/>
        </w:rPr>
      </w:pPr>
      <w:r>
        <w:rPr>
          <w:rFonts w:ascii="Times New Roman" w:hAnsi="Times New Roman" w:cs="Times New Roman"/>
          <w:sz w:val="20"/>
          <w:szCs w:val="20"/>
        </w:rPr>
        <w:t>«Об оказании услуг внутризоновой телефонной связи»</w:t>
      </w:r>
    </w:p>
    <w:p w:rsidR="005A1321" w:rsidRDefault="005F0890">
      <w:pPr>
        <w:jc w:val="right"/>
        <w:rPr>
          <w:rFonts w:ascii="Times New Roman" w:hAnsi="Times New Roman" w:cs="Times New Roman"/>
          <w:sz w:val="20"/>
          <w:szCs w:val="20"/>
        </w:rPr>
      </w:pPr>
      <w:r>
        <w:rPr>
          <w:rFonts w:ascii="Times New Roman" w:hAnsi="Times New Roman" w:cs="Times New Roman"/>
          <w:sz w:val="20"/>
          <w:szCs w:val="20"/>
        </w:rPr>
        <w:t>к Договору № 278000290332</w:t>
      </w:r>
    </w:p>
    <w:p w:rsidR="005A1321" w:rsidRDefault="005F0890">
      <w:pPr>
        <w:jc w:val="right"/>
        <w:rPr>
          <w:rFonts w:ascii="Times New Roman" w:hAnsi="Times New Roman" w:cs="Times New Roman"/>
          <w:sz w:val="20"/>
          <w:szCs w:val="20"/>
        </w:rPr>
      </w:pPr>
      <w:r>
        <w:rPr>
          <w:rFonts w:ascii="Times New Roman" w:hAnsi="Times New Roman" w:cs="Times New Roman"/>
          <w:sz w:val="20"/>
          <w:szCs w:val="20"/>
        </w:rPr>
        <w:t>об оказании услуг юридическому лицу, финансируемому из соответствующего бюджета</w:t>
      </w:r>
    </w:p>
    <w:p w:rsidR="005A1321" w:rsidRDefault="005F0890">
      <w:pPr>
        <w:jc w:val="right"/>
        <w:rPr>
          <w:rFonts w:ascii="Times New Roman" w:hAnsi="Times New Roman" w:cs="Times New Roman"/>
          <w:sz w:val="20"/>
          <w:szCs w:val="20"/>
        </w:rPr>
      </w:pPr>
      <w:r>
        <w:rPr>
          <w:rFonts w:ascii="Times New Roman" w:hAnsi="Times New Roman" w:cs="Times New Roman"/>
          <w:sz w:val="20"/>
          <w:szCs w:val="20"/>
        </w:rPr>
        <w:t>__________</w:t>
      </w:r>
    </w:p>
    <w:tbl>
      <w:tblPr>
        <w:tblpPr w:leftFromText="180" w:rightFromText="180" w:vertAnchor="text" w:horzAnchor="margin" w:tblpY="463"/>
        <w:tblOverlap w:val="never"/>
        <w:tblW w:w="11007" w:type="dxa"/>
        <w:tblLayout w:type="fixed"/>
        <w:tblCellMar>
          <w:left w:w="10" w:type="dxa"/>
          <w:right w:w="10" w:type="dxa"/>
        </w:tblCellMar>
        <w:tblLook w:val="04A0" w:firstRow="1" w:lastRow="0" w:firstColumn="1" w:lastColumn="0" w:noHBand="0" w:noVBand="1"/>
      </w:tblPr>
      <w:tblGrid>
        <w:gridCol w:w="539"/>
        <w:gridCol w:w="1248"/>
        <w:gridCol w:w="1094"/>
        <w:gridCol w:w="3245"/>
        <w:gridCol w:w="2165"/>
        <w:gridCol w:w="2716"/>
      </w:tblGrid>
      <w:tr w:rsidR="005A1321">
        <w:trPr>
          <w:trHeight w:hRule="exact" w:val="1857"/>
        </w:trPr>
        <w:tc>
          <w:tcPr>
            <w:tcW w:w="538" w:type="dxa"/>
            <w:tcBorders>
              <w:top w:val="single" w:sz="4" w:space="0" w:color="000000"/>
              <w:left w:val="single" w:sz="4" w:space="0" w:color="000000"/>
            </w:tcBorders>
            <w:shd w:val="clear" w:color="auto" w:fill="auto"/>
            <w:vAlign w:val="center"/>
          </w:tcPr>
          <w:p w:rsidR="005A1321" w:rsidRDefault="005F0890">
            <w:pPr>
              <w:spacing w:line="271"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5A1321" w:rsidRDefault="005F0890">
            <w:pPr>
              <w:spacing w:line="271" w:lineRule="auto"/>
              <w:ind w:firstLine="140"/>
              <w:rPr>
                <w:rFonts w:ascii="Times New Roman" w:eastAsia="Times New Roman" w:hAnsi="Times New Roman" w:cs="Times New Roman"/>
                <w:sz w:val="20"/>
                <w:szCs w:val="20"/>
              </w:rPr>
            </w:pPr>
            <w:r>
              <w:rPr>
                <w:rFonts w:ascii="Times New Roman" w:eastAsia="Times New Roman" w:hAnsi="Times New Roman" w:cs="Times New Roman"/>
                <w:sz w:val="20"/>
                <w:szCs w:val="20"/>
              </w:rPr>
              <w:t>п\п</w:t>
            </w:r>
          </w:p>
        </w:tc>
        <w:tc>
          <w:tcPr>
            <w:tcW w:w="1248" w:type="dxa"/>
            <w:tcBorders>
              <w:top w:val="single" w:sz="4" w:space="0" w:color="000000"/>
              <w:left w:val="single" w:sz="4" w:space="0" w:color="000000"/>
            </w:tcBorders>
            <w:shd w:val="clear" w:color="auto" w:fill="auto"/>
            <w:vAlign w:val="center"/>
          </w:tcPr>
          <w:p w:rsidR="005A1321" w:rsidRDefault="005F089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Перечень абонентских номеров</w:t>
            </w:r>
          </w:p>
        </w:tc>
        <w:tc>
          <w:tcPr>
            <w:tcW w:w="1094" w:type="dxa"/>
            <w:tcBorders>
              <w:top w:val="single" w:sz="4" w:space="0" w:color="000000"/>
              <w:left w:val="single" w:sz="4" w:space="0" w:color="000000"/>
            </w:tcBorders>
            <w:shd w:val="clear" w:color="auto" w:fill="auto"/>
            <w:vAlign w:val="center"/>
          </w:tcPr>
          <w:p w:rsidR="005A1321" w:rsidRDefault="005F089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245" w:type="dxa"/>
            <w:tcBorders>
              <w:top w:val="single" w:sz="4" w:space="0" w:color="000000"/>
              <w:left w:val="single" w:sz="4" w:space="0" w:color="000000"/>
            </w:tcBorders>
            <w:shd w:val="clear" w:color="auto" w:fill="auto"/>
            <w:vAlign w:val="center"/>
          </w:tcPr>
          <w:p w:rsidR="005A1321" w:rsidRDefault="005F089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услуги включая тип оборудования, схему включения, тарифный план</w:t>
            </w:r>
          </w:p>
        </w:tc>
        <w:tc>
          <w:tcPr>
            <w:tcW w:w="2165" w:type="dxa"/>
            <w:tcBorders>
              <w:top w:val="single" w:sz="4" w:space="0" w:color="000000"/>
              <w:left w:val="single" w:sz="4" w:space="0" w:color="000000"/>
            </w:tcBorders>
            <w:shd w:val="clear" w:color="auto" w:fill="auto"/>
            <w:vAlign w:val="center"/>
          </w:tcPr>
          <w:p w:rsidR="005A1321" w:rsidRDefault="005F089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установки оборудования</w:t>
            </w:r>
          </w:p>
        </w:tc>
        <w:tc>
          <w:tcPr>
            <w:tcW w:w="2716" w:type="dxa"/>
            <w:tcBorders>
              <w:top w:val="single" w:sz="4" w:space="0" w:color="000000"/>
              <w:left w:val="single" w:sz="4" w:space="0" w:color="000000"/>
              <w:right w:val="single" w:sz="4" w:space="0" w:color="000000"/>
            </w:tcBorders>
            <w:shd w:val="clear" w:color="auto" w:fill="auto"/>
            <w:vAlign w:val="bottom"/>
          </w:tcPr>
          <w:p w:rsidR="005A1321" w:rsidRDefault="005F0890">
            <w:pPr>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Согласие на доступ к услугам внутризоновой телефонной связи, междугородной, международной телефонной связи (категория доступа, тарифный план, оператор и способ выбора оператора)</w:t>
            </w:r>
          </w:p>
        </w:tc>
      </w:tr>
      <w:tr w:rsidR="005A1321">
        <w:trPr>
          <w:trHeight w:hRule="exact" w:val="331"/>
        </w:trPr>
        <w:tc>
          <w:tcPr>
            <w:tcW w:w="538" w:type="dxa"/>
            <w:tcBorders>
              <w:top w:val="single" w:sz="4" w:space="0" w:color="000000"/>
              <w:left w:val="single" w:sz="4" w:space="0" w:color="000000"/>
            </w:tcBorders>
            <w:shd w:val="clear" w:color="auto" w:fill="auto"/>
            <w:vAlign w:val="center"/>
          </w:tcPr>
          <w:p w:rsidR="005A1321" w:rsidRDefault="005F0890">
            <w:pPr>
              <w:ind w:firstLine="220"/>
              <w:rPr>
                <w:rFonts w:ascii="Times New Roman" w:eastAsia="Times New Roman" w:hAnsi="Times New Roman" w:cs="Times New Roman"/>
                <w:sz w:val="16"/>
                <w:szCs w:val="16"/>
              </w:rPr>
            </w:pPr>
            <w:r>
              <w:rPr>
                <w:rFonts w:ascii="Times New Roman" w:eastAsia="Times New Roman" w:hAnsi="Times New Roman" w:cs="Times New Roman"/>
                <w:sz w:val="16"/>
                <w:szCs w:val="16"/>
              </w:rPr>
              <w:t>1</w:t>
            </w:r>
          </w:p>
        </w:tc>
        <w:tc>
          <w:tcPr>
            <w:tcW w:w="1248"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w:t>
            </w:r>
          </w:p>
        </w:tc>
        <w:tc>
          <w:tcPr>
            <w:tcW w:w="1094"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3245"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2165" w:type="dxa"/>
            <w:tcBorders>
              <w:top w:val="single" w:sz="4" w:space="0" w:color="000000"/>
              <w:lef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2716" w:type="dxa"/>
            <w:tcBorders>
              <w:top w:val="single" w:sz="4" w:space="0" w:color="000000"/>
              <w:left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8124300961</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8124300961</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8124307275</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8124307275</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8124307276</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АЛ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r w:rsidR="005A1321">
        <w:tc>
          <w:tcPr>
            <w:tcW w:w="53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248"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8124307276</w:t>
            </w:r>
          </w:p>
        </w:tc>
        <w:tc>
          <w:tcPr>
            <w:tcW w:w="1094" w:type="dxa"/>
            <w:tcBorders>
              <w:top w:val="single" w:sz="4" w:space="0" w:color="000000"/>
              <w:left w:val="single" w:sz="4" w:space="0" w:color="000000"/>
              <w:bottom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324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1.1 ГТС Местные ТЛФС при абонентской с/о;</w:t>
            </w:r>
            <w:r>
              <w:rPr>
                <w:rFonts w:ascii="Times New Roman" w:eastAsia="Times New Roman" w:hAnsi="Times New Roman" w:cs="Times New Roman"/>
                <w:sz w:val="20"/>
                <w:szCs w:val="20"/>
              </w:rPr>
              <w:br/>
            </w:r>
            <w:proofErr w:type="spellStart"/>
            <w:r>
              <w:rPr>
                <w:rFonts w:ascii="Times New Roman" w:eastAsia="Times New Roman" w:hAnsi="Times New Roman" w:cs="Times New Roman"/>
                <w:sz w:val="20"/>
                <w:szCs w:val="20"/>
              </w:rPr>
              <w:t>Безлимитный</w:t>
            </w:r>
            <w:proofErr w:type="spellEnd"/>
          </w:p>
        </w:tc>
        <w:tc>
          <w:tcPr>
            <w:tcW w:w="2165" w:type="dxa"/>
            <w:tcBorders>
              <w:top w:val="single" w:sz="4" w:space="0" w:color="000000"/>
              <w:left w:val="single" w:sz="4" w:space="0" w:color="000000"/>
              <w:bottom w:val="single" w:sz="4" w:space="0" w:color="000000"/>
            </w:tcBorders>
            <w:shd w:val="clear" w:color="auto" w:fill="auto"/>
            <w:vAlign w:val="center"/>
          </w:tcPr>
          <w:p w:rsidR="005A1321" w:rsidRDefault="005F0890">
            <w:pPr>
              <w:rPr>
                <w:rFonts w:ascii="Times New Roman" w:eastAsia="Times New Roman" w:hAnsi="Times New Roman" w:cs="Times New Roman"/>
                <w:sz w:val="20"/>
                <w:szCs w:val="20"/>
              </w:rPr>
            </w:pPr>
            <w:r>
              <w:rPr>
                <w:rFonts w:ascii="Times New Roman" w:eastAsia="Times New Roman" w:hAnsi="Times New Roman" w:cs="Times New Roman"/>
                <w:sz w:val="20"/>
                <w:szCs w:val="20"/>
              </w:rPr>
              <w:t>197183, Россия, г. Санкт-Петербург, ул. Школьная, д.74</w:t>
            </w:r>
          </w:p>
        </w:tc>
        <w:tc>
          <w:tcPr>
            <w:tcW w:w="2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321" w:rsidRDefault="005F0890">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ПАО «Ростелеком»;</w:t>
            </w:r>
            <w:r>
              <w:rPr>
                <w:rFonts w:ascii="Times New Roman" w:eastAsia="Times New Roman" w:hAnsi="Times New Roman" w:cs="Times New Roman"/>
                <w:sz w:val="20"/>
                <w:szCs w:val="20"/>
              </w:rPr>
              <w:br/>
              <w:t>Запрет МГ/МН</w:t>
            </w:r>
          </w:p>
        </w:tc>
      </w:tr>
    </w:tbl>
    <w:p w:rsidR="005A1321" w:rsidRDefault="005A1321">
      <w:pPr>
        <w:rPr>
          <w:rFonts w:ascii="Times New Roman" w:eastAsia="Times New Roman" w:hAnsi="Times New Roman" w:cs="Times New Roman"/>
          <w:sz w:val="20"/>
          <w:szCs w:val="20"/>
        </w:rPr>
      </w:pPr>
    </w:p>
    <w:p w:rsidR="005A1321" w:rsidRDefault="005A1321"/>
    <w:p w:rsidR="005A1321" w:rsidRDefault="005F0890">
      <w:pPr>
        <w:keepNext/>
        <w:keepLines/>
        <w:widowControl/>
        <w:spacing w:after="80"/>
        <w:rPr>
          <w:rFonts w:ascii="Times New Roman" w:eastAsia="Times New Roman" w:hAnsi="Times New Roman" w:cs="Times New Roman"/>
          <w:i/>
          <w:iCs/>
          <w:sz w:val="20"/>
          <w:szCs w:val="20"/>
        </w:rPr>
      </w:pPr>
      <w:r>
        <w:rPr>
          <w:rFonts w:ascii="Times New Roman" w:eastAsia="Times New Roman" w:hAnsi="Times New Roman" w:cs="Times New Roman"/>
          <w:sz w:val="20"/>
          <w:szCs w:val="20"/>
        </w:rPr>
        <w:t>Примечание:</w:t>
      </w:r>
    </w:p>
    <w:p w:rsidR="005A1321" w:rsidRDefault="005F0890">
      <w:pPr>
        <w:keepNext/>
        <w:keepLines/>
        <w:widowControl/>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Зона ответственности Оператора, при прохождении линий через сети электросвязи третьих лиц, заканчивается на оборудовании Оператора</w:t>
      </w:r>
    </w:p>
    <w:p w:rsidR="005A1321" w:rsidRDefault="005A1321">
      <w:pPr>
        <w:keepNext/>
        <w:keepLines/>
        <w:widowControl/>
      </w:pPr>
    </w:p>
    <w:p w:rsidR="005A1321" w:rsidRDefault="005A1321">
      <w:pPr>
        <w:sectPr w:rsidR="005A1321">
          <w:headerReference w:type="even" r:id="rId15"/>
          <w:headerReference w:type="default" r:id="rId16"/>
          <w:pgSz w:w="11906" w:h="16838"/>
          <w:pgMar w:top="454" w:right="420" w:bottom="454" w:left="420" w:header="0" w:footer="0" w:gutter="0"/>
          <w:cols w:space="708"/>
          <w:formProt w:val="0"/>
          <w:docGrid w:linePitch="600" w:charSpace="32768"/>
        </w:sectPr>
      </w:pPr>
      <w:bookmarkStart w:id="11" w:name="_GoBack"/>
      <w:bookmarkEnd w:id="11"/>
    </w:p>
    <w:p w:rsidR="005A1321" w:rsidRDefault="005A1321"/>
    <w:p w:rsidR="00E17C30" w:rsidRDefault="00E17C30" w:rsidP="00504AD3"/>
    <w:sectPr w:rsidR="00E17C30">
      <w:type w:val="continuous"/>
      <w:pgSz w:w="11906" w:h="16838"/>
      <w:pgMar w:top="454" w:right="420" w:bottom="454" w:left="420" w:header="0" w:footer="0" w:gutter="0"/>
      <w:cols w:space="708"/>
      <w:formProt w:val="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366" w:rsidRDefault="00F52366">
      <w:r>
        <w:separator/>
      </w:r>
    </w:p>
  </w:endnote>
  <w:endnote w:type="continuationSeparator" w:id="0">
    <w:p w:rsidR="00F52366" w:rsidRDefault="00F52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366" w:rsidRDefault="00F52366">
      <w:r>
        <w:separator/>
      </w:r>
    </w:p>
  </w:footnote>
  <w:footnote w:type="continuationSeparator" w:id="0">
    <w:p w:rsidR="00F52366" w:rsidRDefault="00F523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321" w:rsidRDefault="005A1321">
    <w:pPr>
      <w:spacing w:line="1"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321" w:rsidRDefault="005A1321">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0CE0"/>
    <w:multiLevelType w:val="hybridMultilevel"/>
    <w:tmpl w:val="00000000"/>
    <w:lvl w:ilvl="0" w:tplc="FBCA24F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AED4A548">
      <w:numFmt w:val="decimal"/>
      <w:lvlText w:val=""/>
      <w:lvlJc w:val="left"/>
      <w:pPr>
        <w:tabs>
          <w:tab w:val="num" w:pos="0"/>
        </w:tabs>
        <w:ind w:left="0" w:firstLine="0"/>
      </w:pPr>
    </w:lvl>
    <w:lvl w:ilvl="2" w:tplc="36ACB596">
      <w:numFmt w:val="decimal"/>
      <w:lvlText w:val=""/>
      <w:lvlJc w:val="left"/>
      <w:pPr>
        <w:tabs>
          <w:tab w:val="num" w:pos="0"/>
        </w:tabs>
        <w:ind w:left="0" w:firstLine="0"/>
      </w:pPr>
    </w:lvl>
    <w:lvl w:ilvl="3" w:tplc="ADF88CCC">
      <w:numFmt w:val="decimal"/>
      <w:lvlText w:val=""/>
      <w:lvlJc w:val="left"/>
      <w:pPr>
        <w:tabs>
          <w:tab w:val="num" w:pos="0"/>
        </w:tabs>
        <w:ind w:left="0" w:firstLine="0"/>
      </w:pPr>
    </w:lvl>
    <w:lvl w:ilvl="4" w:tplc="035E743A">
      <w:numFmt w:val="decimal"/>
      <w:lvlText w:val=""/>
      <w:lvlJc w:val="left"/>
      <w:pPr>
        <w:tabs>
          <w:tab w:val="num" w:pos="0"/>
        </w:tabs>
        <w:ind w:left="0" w:firstLine="0"/>
      </w:pPr>
    </w:lvl>
    <w:lvl w:ilvl="5" w:tplc="73587E20">
      <w:numFmt w:val="decimal"/>
      <w:lvlText w:val=""/>
      <w:lvlJc w:val="left"/>
      <w:pPr>
        <w:tabs>
          <w:tab w:val="num" w:pos="0"/>
        </w:tabs>
        <w:ind w:left="0" w:firstLine="0"/>
      </w:pPr>
    </w:lvl>
    <w:lvl w:ilvl="6" w:tplc="11345500">
      <w:numFmt w:val="decimal"/>
      <w:lvlText w:val=""/>
      <w:lvlJc w:val="left"/>
      <w:pPr>
        <w:tabs>
          <w:tab w:val="num" w:pos="0"/>
        </w:tabs>
        <w:ind w:left="0" w:firstLine="0"/>
      </w:pPr>
    </w:lvl>
    <w:lvl w:ilvl="7" w:tplc="6D5AADD4">
      <w:numFmt w:val="decimal"/>
      <w:lvlText w:val=""/>
      <w:lvlJc w:val="left"/>
      <w:pPr>
        <w:tabs>
          <w:tab w:val="num" w:pos="0"/>
        </w:tabs>
        <w:ind w:left="0" w:firstLine="0"/>
      </w:pPr>
    </w:lvl>
    <w:lvl w:ilvl="8" w:tplc="4A96B1F0">
      <w:numFmt w:val="decimal"/>
      <w:lvlText w:val=""/>
      <w:lvlJc w:val="left"/>
      <w:pPr>
        <w:tabs>
          <w:tab w:val="num" w:pos="0"/>
        </w:tabs>
        <w:ind w:left="0" w:firstLine="0"/>
      </w:pPr>
    </w:lvl>
  </w:abstractNum>
  <w:abstractNum w:abstractNumId="1" w15:restartNumberingAfterBreak="0">
    <w:nsid w:val="0D4EB10A"/>
    <w:multiLevelType w:val="multilevel"/>
    <w:tmpl w:val="24B45126"/>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15:restartNumberingAfterBreak="0">
    <w:nsid w:val="1105CE7A"/>
    <w:multiLevelType w:val="multilevel"/>
    <w:tmpl w:val="888E352C"/>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1A7353CB"/>
    <w:multiLevelType w:val="hybridMultilevel"/>
    <w:tmpl w:val="00000000"/>
    <w:lvl w:ilvl="0" w:tplc="6344838E">
      <w:start w:val="1"/>
      <w:numFmt w:val="none"/>
      <w:suff w:val="nothing"/>
      <w:lvlText w:val=""/>
      <w:lvlJc w:val="left"/>
      <w:pPr>
        <w:tabs>
          <w:tab w:val="num" w:pos="0"/>
        </w:tabs>
        <w:ind w:left="0" w:firstLine="0"/>
      </w:pPr>
    </w:lvl>
    <w:lvl w:ilvl="1" w:tplc="7538603E">
      <w:start w:val="1"/>
      <w:numFmt w:val="none"/>
      <w:suff w:val="nothing"/>
      <w:lvlText w:val=""/>
      <w:lvlJc w:val="left"/>
      <w:pPr>
        <w:tabs>
          <w:tab w:val="num" w:pos="0"/>
        </w:tabs>
        <w:ind w:left="0" w:firstLine="0"/>
      </w:pPr>
    </w:lvl>
    <w:lvl w:ilvl="2" w:tplc="9D6258AA">
      <w:start w:val="1"/>
      <w:numFmt w:val="none"/>
      <w:suff w:val="nothing"/>
      <w:lvlText w:val=""/>
      <w:lvlJc w:val="left"/>
      <w:pPr>
        <w:tabs>
          <w:tab w:val="num" w:pos="0"/>
        </w:tabs>
        <w:ind w:left="0" w:firstLine="0"/>
      </w:pPr>
    </w:lvl>
    <w:lvl w:ilvl="3" w:tplc="F788AA6C">
      <w:start w:val="1"/>
      <w:numFmt w:val="none"/>
      <w:suff w:val="nothing"/>
      <w:lvlText w:val=""/>
      <w:lvlJc w:val="left"/>
      <w:pPr>
        <w:tabs>
          <w:tab w:val="num" w:pos="0"/>
        </w:tabs>
        <w:ind w:left="0" w:firstLine="0"/>
      </w:pPr>
    </w:lvl>
    <w:lvl w:ilvl="4" w:tplc="9F004956">
      <w:start w:val="1"/>
      <w:numFmt w:val="none"/>
      <w:suff w:val="nothing"/>
      <w:lvlText w:val=""/>
      <w:lvlJc w:val="left"/>
      <w:pPr>
        <w:tabs>
          <w:tab w:val="num" w:pos="0"/>
        </w:tabs>
        <w:ind w:left="0" w:firstLine="0"/>
      </w:pPr>
    </w:lvl>
    <w:lvl w:ilvl="5" w:tplc="EA1AA886">
      <w:start w:val="1"/>
      <w:numFmt w:val="none"/>
      <w:suff w:val="nothing"/>
      <w:lvlText w:val=""/>
      <w:lvlJc w:val="left"/>
      <w:pPr>
        <w:tabs>
          <w:tab w:val="num" w:pos="0"/>
        </w:tabs>
        <w:ind w:left="0" w:firstLine="0"/>
      </w:pPr>
    </w:lvl>
    <w:lvl w:ilvl="6" w:tplc="C69CC9FA">
      <w:start w:val="1"/>
      <w:numFmt w:val="none"/>
      <w:suff w:val="nothing"/>
      <w:lvlText w:val=""/>
      <w:lvlJc w:val="left"/>
      <w:pPr>
        <w:tabs>
          <w:tab w:val="num" w:pos="0"/>
        </w:tabs>
        <w:ind w:left="0" w:firstLine="0"/>
      </w:pPr>
    </w:lvl>
    <w:lvl w:ilvl="7" w:tplc="FAC27926">
      <w:start w:val="1"/>
      <w:numFmt w:val="none"/>
      <w:suff w:val="nothing"/>
      <w:lvlText w:val=""/>
      <w:lvlJc w:val="left"/>
      <w:pPr>
        <w:tabs>
          <w:tab w:val="num" w:pos="0"/>
        </w:tabs>
        <w:ind w:left="0" w:firstLine="0"/>
      </w:pPr>
    </w:lvl>
    <w:lvl w:ilvl="8" w:tplc="3F2E527E">
      <w:start w:val="1"/>
      <w:numFmt w:val="none"/>
      <w:suff w:val="nothing"/>
      <w:lvlText w:val=""/>
      <w:lvlJc w:val="left"/>
      <w:pPr>
        <w:tabs>
          <w:tab w:val="num" w:pos="0"/>
        </w:tabs>
        <w:ind w:left="0" w:firstLine="0"/>
      </w:pPr>
    </w:lvl>
  </w:abstractNum>
  <w:abstractNum w:abstractNumId="4" w15:restartNumberingAfterBreak="0">
    <w:nsid w:val="2AAE0856"/>
    <w:multiLevelType w:val="multilevel"/>
    <w:tmpl w:val="5D50452C"/>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3D880006"/>
    <w:multiLevelType w:val="multilevel"/>
    <w:tmpl w:val="31E4505C"/>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441C7CB4"/>
    <w:multiLevelType w:val="hybridMultilevel"/>
    <w:tmpl w:val="00000000"/>
    <w:lvl w:ilvl="0" w:tplc="8646909E">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84EE1E00">
      <w:numFmt w:val="decimal"/>
      <w:lvlText w:val=""/>
      <w:lvlJc w:val="left"/>
      <w:pPr>
        <w:tabs>
          <w:tab w:val="num" w:pos="0"/>
        </w:tabs>
        <w:ind w:left="0" w:firstLine="0"/>
      </w:pPr>
    </w:lvl>
    <w:lvl w:ilvl="2" w:tplc="32180CEE">
      <w:numFmt w:val="decimal"/>
      <w:lvlText w:val=""/>
      <w:lvlJc w:val="left"/>
      <w:pPr>
        <w:tabs>
          <w:tab w:val="num" w:pos="0"/>
        </w:tabs>
        <w:ind w:left="0" w:firstLine="0"/>
      </w:pPr>
    </w:lvl>
    <w:lvl w:ilvl="3" w:tplc="6B4000CA">
      <w:numFmt w:val="decimal"/>
      <w:lvlText w:val=""/>
      <w:lvlJc w:val="left"/>
      <w:pPr>
        <w:tabs>
          <w:tab w:val="num" w:pos="0"/>
        </w:tabs>
        <w:ind w:left="0" w:firstLine="0"/>
      </w:pPr>
    </w:lvl>
    <w:lvl w:ilvl="4" w:tplc="7E94757E">
      <w:numFmt w:val="decimal"/>
      <w:lvlText w:val=""/>
      <w:lvlJc w:val="left"/>
      <w:pPr>
        <w:tabs>
          <w:tab w:val="num" w:pos="0"/>
        </w:tabs>
        <w:ind w:left="0" w:firstLine="0"/>
      </w:pPr>
    </w:lvl>
    <w:lvl w:ilvl="5" w:tplc="E8D8282A">
      <w:numFmt w:val="decimal"/>
      <w:lvlText w:val=""/>
      <w:lvlJc w:val="left"/>
      <w:pPr>
        <w:tabs>
          <w:tab w:val="num" w:pos="0"/>
        </w:tabs>
        <w:ind w:left="0" w:firstLine="0"/>
      </w:pPr>
    </w:lvl>
    <w:lvl w:ilvl="6" w:tplc="56044008">
      <w:numFmt w:val="decimal"/>
      <w:lvlText w:val=""/>
      <w:lvlJc w:val="left"/>
      <w:pPr>
        <w:tabs>
          <w:tab w:val="num" w:pos="0"/>
        </w:tabs>
        <w:ind w:left="0" w:firstLine="0"/>
      </w:pPr>
    </w:lvl>
    <w:lvl w:ilvl="7" w:tplc="F6944ECC">
      <w:numFmt w:val="decimal"/>
      <w:lvlText w:val=""/>
      <w:lvlJc w:val="left"/>
      <w:pPr>
        <w:tabs>
          <w:tab w:val="num" w:pos="0"/>
        </w:tabs>
        <w:ind w:left="0" w:firstLine="0"/>
      </w:pPr>
    </w:lvl>
    <w:lvl w:ilvl="8" w:tplc="5A70CFBC">
      <w:numFmt w:val="decimal"/>
      <w:lvlText w:val=""/>
      <w:lvlJc w:val="left"/>
      <w:pPr>
        <w:tabs>
          <w:tab w:val="num" w:pos="0"/>
        </w:tabs>
        <w:ind w:left="0" w:firstLine="0"/>
      </w:pPr>
    </w:lvl>
  </w:abstractNum>
  <w:abstractNum w:abstractNumId="7" w15:restartNumberingAfterBreak="0">
    <w:nsid w:val="45FDC659"/>
    <w:multiLevelType w:val="hybridMultilevel"/>
    <w:tmpl w:val="00000000"/>
    <w:lvl w:ilvl="0" w:tplc="FD44AD40">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05F26E26">
      <w:numFmt w:val="decimal"/>
      <w:lvlText w:val=""/>
      <w:lvlJc w:val="left"/>
      <w:pPr>
        <w:tabs>
          <w:tab w:val="num" w:pos="0"/>
        </w:tabs>
        <w:ind w:left="0" w:firstLine="0"/>
      </w:pPr>
    </w:lvl>
    <w:lvl w:ilvl="2" w:tplc="2DFA5D0A">
      <w:numFmt w:val="decimal"/>
      <w:lvlText w:val=""/>
      <w:lvlJc w:val="left"/>
      <w:pPr>
        <w:tabs>
          <w:tab w:val="num" w:pos="0"/>
        </w:tabs>
        <w:ind w:left="0" w:firstLine="0"/>
      </w:pPr>
    </w:lvl>
    <w:lvl w:ilvl="3" w:tplc="DFECFE9C">
      <w:numFmt w:val="decimal"/>
      <w:lvlText w:val=""/>
      <w:lvlJc w:val="left"/>
      <w:pPr>
        <w:tabs>
          <w:tab w:val="num" w:pos="0"/>
        </w:tabs>
        <w:ind w:left="0" w:firstLine="0"/>
      </w:pPr>
    </w:lvl>
    <w:lvl w:ilvl="4" w:tplc="2B26BCEE">
      <w:numFmt w:val="decimal"/>
      <w:lvlText w:val=""/>
      <w:lvlJc w:val="left"/>
      <w:pPr>
        <w:tabs>
          <w:tab w:val="num" w:pos="0"/>
        </w:tabs>
        <w:ind w:left="0" w:firstLine="0"/>
      </w:pPr>
    </w:lvl>
    <w:lvl w:ilvl="5" w:tplc="766C8BBA">
      <w:numFmt w:val="decimal"/>
      <w:lvlText w:val=""/>
      <w:lvlJc w:val="left"/>
      <w:pPr>
        <w:tabs>
          <w:tab w:val="num" w:pos="0"/>
        </w:tabs>
        <w:ind w:left="0" w:firstLine="0"/>
      </w:pPr>
    </w:lvl>
    <w:lvl w:ilvl="6" w:tplc="F85EC7C8">
      <w:numFmt w:val="decimal"/>
      <w:lvlText w:val=""/>
      <w:lvlJc w:val="left"/>
      <w:pPr>
        <w:tabs>
          <w:tab w:val="num" w:pos="0"/>
        </w:tabs>
        <w:ind w:left="0" w:firstLine="0"/>
      </w:pPr>
    </w:lvl>
    <w:lvl w:ilvl="7" w:tplc="F2648D20">
      <w:numFmt w:val="decimal"/>
      <w:lvlText w:val=""/>
      <w:lvlJc w:val="left"/>
      <w:pPr>
        <w:tabs>
          <w:tab w:val="num" w:pos="0"/>
        </w:tabs>
        <w:ind w:left="0" w:firstLine="0"/>
      </w:pPr>
    </w:lvl>
    <w:lvl w:ilvl="8" w:tplc="99640AA0">
      <w:numFmt w:val="decimal"/>
      <w:lvlText w:val=""/>
      <w:lvlJc w:val="left"/>
      <w:pPr>
        <w:tabs>
          <w:tab w:val="num" w:pos="0"/>
        </w:tabs>
        <w:ind w:left="0" w:firstLine="0"/>
      </w:pPr>
    </w:lvl>
  </w:abstractNum>
  <w:abstractNum w:abstractNumId="8" w15:restartNumberingAfterBreak="0">
    <w:nsid w:val="5AE77570"/>
    <w:multiLevelType w:val="multilevel"/>
    <w:tmpl w:val="707CBBFE"/>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630D7115"/>
    <w:multiLevelType w:val="multilevel"/>
    <w:tmpl w:val="74C2BD30"/>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70CCA497"/>
    <w:multiLevelType w:val="multilevel"/>
    <w:tmpl w:val="8766FCCA"/>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4"/>
  </w:num>
  <w:num w:numId="2">
    <w:abstractNumId w:val="9"/>
  </w:num>
  <w:num w:numId="3">
    <w:abstractNumId w:val="1"/>
  </w:num>
  <w:num w:numId="4">
    <w:abstractNumId w:val="5"/>
  </w:num>
  <w:num w:numId="5">
    <w:abstractNumId w:val="7"/>
  </w:num>
  <w:num w:numId="6">
    <w:abstractNumId w:val="6"/>
  </w:num>
  <w:num w:numId="7">
    <w:abstractNumId w:val="0"/>
  </w:num>
  <w:num w:numId="8">
    <w:abstractNumId w:val="8"/>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321"/>
    <w:rsid w:val="00504AD3"/>
    <w:rsid w:val="005A1321"/>
    <w:rsid w:val="005B6E03"/>
    <w:rsid w:val="005F0890"/>
    <w:rsid w:val="00B05AAC"/>
    <w:rsid w:val="00E17C30"/>
    <w:rsid w:val="00F523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7EF4"/>
  <w15:docId w15:val="{64533B57-9518-401F-B21B-21BD5152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12">
    <w:name w:val="Заголовок1"/>
    <w:basedOn w:val="a"/>
    <w:next w:val="af"/>
    <w:qFormat/>
    <w:pPr>
      <w:keepNext/>
      <w:spacing w:before="240" w:after="120"/>
    </w:pPr>
    <w:rPr>
      <w:rFonts w:ascii="Liberation Sans" w:eastAsia="Tahoma" w:hAnsi="Liberation Sans" w:cs="Noto Sans"/>
      <w:sz w:val="28"/>
      <w:szCs w:val="28"/>
    </w:rPr>
  </w:style>
  <w:style w:type="paragraph" w:styleId="af">
    <w:name w:val="Body Text"/>
    <w:basedOn w:val="a"/>
    <w:pPr>
      <w:spacing w:after="140" w:line="276" w:lineRule="auto"/>
    </w:pPr>
  </w:style>
  <w:style w:type="paragraph" w:styleId="af0">
    <w:name w:val="List"/>
    <w:basedOn w:val="af"/>
    <w:rPr>
      <w:rFonts w:cs="Noto Sans"/>
    </w:rPr>
  </w:style>
  <w:style w:type="paragraph" w:styleId="af1">
    <w:name w:val="caption"/>
    <w:basedOn w:val="a"/>
    <w:qFormat/>
    <w:pPr>
      <w:suppressLineNumbers/>
      <w:spacing w:before="120" w:after="120"/>
    </w:pPr>
    <w:rPr>
      <w:rFonts w:cs="Noto Sans"/>
      <w:i/>
      <w:iCs/>
    </w:rPr>
  </w:style>
  <w:style w:type="paragraph" w:customStyle="1" w:styleId="13">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2">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3">
    <w:name w:val="List Paragraph"/>
    <w:basedOn w:val="a"/>
    <w:uiPriority w:val="34"/>
    <w:qFormat/>
    <w:rsid w:val="00FB07C8"/>
    <w:pPr>
      <w:ind w:left="720"/>
      <w:contextualSpacing/>
    </w:pPr>
  </w:style>
  <w:style w:type="numbering" w:customStyle="1" w:styleId="af4">
    <w:name w:val="Без списка"/>
    <w:uiPriority w:val="99"/>
    <w:semiHidden/>
    <w:unhideWhenUsed/>
    <w:qFormat/>
  </w:style>
  <w:style w:type="table" w:styleId="af5">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Колонтитул (2)_"/>
    <w:basedOn w:val="a0"/>
    <w:link w:val="24"/>
    <w:qFormat/>
    <w:rPr>
      <w:rFonts w:ascii="Times New Roman" w:eastAsia="Times New Roman" w:hAnsi="Times New Roman" w:cs="Times New Roman"/>
      <w:sz w:val="20"/>
      <w:szCs w:val="20"/>
    </w:rPr>
  </w:style>
  <w:style w:type="paragraph" w:customStyle="1" w:styleId="24">
    <w:name w:val="Колонтитул (2)"/>
    <w:basedOn w:val="a"/>
    <w:link w:val="23"/>
    <w:qFormat/>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hyperlink" Target="https://v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client.rt.ru/" TargetMode="External"/><Relationship Id="rId14" Type="http://schemas.openxmlformats.org/officeDocument/2006/relationships/hyperlink" Target="https://vk.com/rostelecomhelpb2b"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112F1-12D7-4E64-A705-D8B1FCDF3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12</Pages>
  <Words>5593</Words>
  <Characters>31883</Characters>
  <Application>Microsoft Office Word</Application>
  <DocSecurity>0</DocSecurity>
  <Lines>265</Lines>
  <Paragraphs>74</Paragraphs>
  <ScaleCrop>false</ScaleCrop>
  <Company>vdi</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Андрей Коновалов</cp:lastModifiedBy>
  <cp:revision>29</cp:revision>
  <dcterms:created xsi:type="dcterms:W3CDTF">2025-10-13T22:12:00Z</dcterms:created>
  <dcterms:modified xsi:type="dcterms:W3CDTF">2026-05-28T13:14:00Z</dcterms:modified>
  <dc:language>ru-RU</dc:language>
</cp:coreProperties>
</file>