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286" w:rsidRDefault="00E003A4" w:rsidP="00E003A4">
      <w:pPr>
        <w:jc w:val="center"/>
        <w:rPr>
          <w:rFonts w:ascii="Times New Roman" w:hAnsi="Times New Roman" w:cs="Times New Roman"/>
          <w:sz w:val="20"/>
          <w:szCs w:val="20"/>
        </w:rPr>
      </w:pPr>
      <w:r w:rsidRPr="00F91724">
        <w:rPr>
          <w:rFonts w:ascii="Times New Roman" w:hAnsi="Times New Roman" w:cs="Times New Roman"/>
          <w:sz w:val="20"/>
          <w:szCs w:val="20"/>
        </w:rPr>
        <w:t>Обоснование и расчет начальной (максимальной) цены контракта</w:t>
      </w:r>
    </w:p>
    <w:p w:rsidR="004B20E8" w:rsidRPr="00F91724" w:rsidRDefault="004B20E8" w:rsidP="004B20E8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09.06.2026</w:t>
      </w:r>
    </w:p>
    <w:tbl>
      <w:tblPr>
        <w:tblStyle w:val="1"/>
        <w:tblW w:w="15168" w:type="dxa"/>
        <w:tblInd w:w="-34" w:type="dxa"/>
        <w:tblLook w:val="04A0" w:firstRow="1" w:lastRow="0" w:firstColumn="1" w:lastColumn="0" w:noHBand="0" w:noVBand="1"/>
      </w:tblPr>
      <w:tblGrid>
        <w:gridCol w:w="3780"/>
        <w:gridCol w:w="11388"/>
      </w:tblGrid>
      <w:tr w:rsidR="00824239" w:rsidRPr="00F91724" w:rsidTr="00824239">
        <w:trPr>
          <w:trHeight w:val="627"/>
        </w:trPr>
        <w:tc>
          <w:tcPr>
            <w:tcW w:w="3780" w:type="dxa"/>
            <w:vAlign w:val="center"/>
          </w:tcPr>
          <w:p w:rsidR="00824239" w:rsidRPr="00F91724" w:rsidRDefault="00824239" w:rsidP="007B50D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17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объекта закупки</w:t>
            </w:r>
          </w:p>
        </w:tc>
        <w:tc>
          <w:tcPr>
            <w:tcW w:w="11388" w:type="dxa"/>
            <w:vAlign w:val="center"/>
          </w:tcPr>
          <w:p w:rsidR="00824239" w:rsidRPr="00F91724" w:rsidRDefault="00824239" w:rsidP="007B50D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17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Поставка рамок настенных с «клик»-профилем</w:t>
            </w:r>
          </w:p>
        </w:tc>
      </w:tr>
      <w:tr w:rsidR="00824239" w:rsidRPr="00F91724" w:rsidTr="00824239">
        <w:tc>
          <w:tcPr>
            <w:tcW w:w="3780" w:type="dxa"/>
            <w:vAlign w:val="center"/>
          </w:tcPr>
          <w:p w:rsidR="00824239" w:rsidRPr="00F91724" w:rsidRDefault="00824239" w:rsidP="007B50D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17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ОКПД2, КТРУ, ККН</w:t>
            </w:r>
          </w:p>
        </w:tc>
        <w:tc>
          <w:tcPr>
            <w:tcW w:w="11388" w:type="dxa"/>
            <w:vAlign w:val="center"/>
          </w:tcPr>
          <w:p w:rsidR="00824239" w:rsidRPr="00F91724" w:rsidRDefault="00824239" w:rsidP="007B50D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17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ОКПД2: 25.99.24.120 - Рамки для фотографий, картин или аналогичных изделий из недрагоценных металлов.</w:t>
            </w:r>
          </w:p>
          <w:p w:rsidR="00824239" w:rsidRPr="00F91724" w:rsidRDefault="00824239" w:rsidP="007B50D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17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Связанные позиции КТРУ и ККН отсутствуют.</w:t>
            </w:r>
          </w:p>
        </w:tc>
      </w:tr>
      <w:tr w:rsidR="00824239" w:rsidRPr="00F91724" w:rsidTr="00824239">
        <w:trPr>
          <w:trHeight w:val="202"/>
        </w:trPr>
        <w:tc>
          <w:tcPr>
            <w:tcW w:w="3780" w:type="dxa"/>
          </w:tcPr>
          <w:p w:rsidR="00824239" w:rsidRPr="00F91724" w:rsidRDefault="00824239" w:rsidP="007B50D3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17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обоснования и расчета НМЦК</w:t>
            </w:r>
          </w:p>
        </w:tc>
        <w:tc>
          <w:tcPr>
            <w:tcW w:w="11388" w:type="dxa"/>
          </w:tcPr>
          <w:p w:rsidR="00824239" w:rsidRPr="00E25D69" w:rsidRDefault="00D8433A" w:rsidP="00824239">
            <w:pPr>
              <w:tabs>
                <w:tab w:val="left" w:pos="284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D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824239" w:rsidRPr="00E25D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опоставимых рыночных цен (анализ рынка)</w:t>
            </w:r>
          </w:p>
          <w:p w:rsidR="00824239" w:rsidRPr="00F91724" w:rsidRDefault="00824239" w:rsidP="00824239">
            <w:pPr>
              <w:tabs>
                <w:tab w:val="left" w:pos="284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17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Критерии оценки: эффективность использования бюджетных средств</w:t>
            </w:r>
          </w:p>
        </w:tc>
      </w:tr>
      <w:tr w:rsidR="00824239" w:rsidRPr="00F91724" w:rsidTr="00824239">
        <w:trPr>
          <w:trHeight w:val="202"/>
        </w:trPr>
        <w:tc>
          <w:tcPr>
            <w:tcW w:w="3780" w:type="dxa"/>
          </w:tcPr>
          <w:p w:rsidR="00824239" w:rsidRPr="00F91724" w:rsidRDefault="00824239" w:rsidP="007B50D3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17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поставки</w:t>
            </w:r>
          </w:p>
        </w:tc>
        <w:tc>
          <w:tcPr>
            <w:tcW w:w="11388" w:type="dxa"/>
          </w:tcPr>
          <w:p w:rsidR="00824239" w:rsidRPr="00F91724" w:rsidRDefault="00824239" w:rsidP="007B50D3">
            <w:pPr>
              <w:tabs>
                <w:tab w:val="left" w:pos="284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17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рабочих дней с даты, следующей за датой заключения контракта</w:t>
            </w:r>
          </w:p>
        </w:tc>
      </w:tr>
      <w:tr w:rsidR="00824239" w:rsidRPr="00F91724" w:rsidTr="00824239">
        <w:trPr>
          <w:trHeight w:val="202"/>
        </w:trPr>
        <w:tc>
          <w:tcPr>
            <w:tcW w:w="3780" w:type="dxa"/>
          </w:tcPr>
          <w:p w:rsidR="00824239" w:rsidRPr="00F91724" w:rsidRDefault="00F91724" w:rsidP="007B50D3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Валюта</w:t>
            </w:r>
          </w:p>
        </w:tc>
        <w:tc>
          <w:tcPr>
            <w:tcW w:w="11388" w:type="dxa"/>
          </w:tcPr>
          <w:p w:rsidR="00824239" w:rsidRPr="00F91724" w:rsidRDefault="00F91724" w:rsidP="007B50D3">
            <w:pPr>
              <w:tabs>
                <w:tab w:val="left" w:pos="284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F19">
              <w:rPr>
                <w:rFonts w:ascii="Times New Roman" w:hAnsi="Times New Roman" w:cs="Times New Roman"/>
                <w:sz w:val="20"/>
                <w:szCs w:val="20"/>
              </w:rPr>
              <w:t>Российский рубль</w:t>
            </w:r>
          </w:p>
        </w:tc>
      </w:tr>
    </w:tbl>
    <w:p w:rsidR="00B62D22" w:rsidRPr="00F91724" w:rsidRDefault="00B62D22" w:rsidP="00C17C34">
      <w:pPr>
        <w:ind w:right="253"/>
        <w:jc w:val="both"/>
        <w:rPr>
          <w:rFonts w:ascii="Times New Roman" w:hAnsi="Times New Roman" w:cs="Times New Roman"/>
          <w:sz w:val="20"/>
          <w:szCs w:val="20"/>
        </w:rPr>
      </w:pPr>
    </w:p>
    <w:p w:rsidR="00D50277" w:rsidRPr="00F91724" w:rsidRDefault="00824239" w:rsidP="00C17C34">
      <w:pPr>
        <w:ind w:right="253"/>
        <w:jc w:val="both"/>
        <w:rPr>
          <w:rFonts w:ascii="Times New Roman" w:hAnsi="Times New Roman" w:cs="Times New Roman"/>
          <w:sz w:val="20"/>
          <w:szCs w:val="20"/>
        </w:rPr>
      </w:pPr>
      <w:r w:rsidRPr="00F91724">
        <w:rPr>
          <w:rFonts w:ascii="Times New Roman" w:hAnsi="Times New Roman" w:cs="Times New Roman"/>
          <w:sz w:val="20"/>
          <w:szCs w:val="20"/>
        </w:rPr>
        <w:t>Заказчиком было направлены запросы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 Получено три коммерческих предложения: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3402"/>
        <w:gridCol w:w="1843"/>
        <w:gridCol w:w="1842"/>
        <w:gridCol w:w="1702"/>
        <w:gridCol w:w="4111"/>
        <w:gridCol w:w="2040"/>
      </w:tblGrid>
      <w:tr w:rsidR="00C17C34" w:rsidRPr="00F91724" w:rsidTr="002269C3">
        <w:tc>
          <w:tcPr>
            <w:tcW w:w="3402" w:type="dxa"/>
            <w:vAlign w:val="center"/>
          </w:tcPr>
          <w:p w:rsidR="00C17C34" w:rsidRPr="00F91724" w:rsidRDefault="00D562B3" w:rsidP="00D502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объекта закупки</w:t>
            </w:r>
          </w:p>
        </w:tc>
        <w:tc>
          <w:tcPr>
            <w:tcW w:w="1843" w:type="dxa"/>
            <w:vAlign w:val="center"/>
          </w:tcPr>
          <w:p w:rsidR="00F91724" w:rsidRDefault="00C17C34" w:rsidP="00B17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 xml:space="preserve">КП № 1 </w:t>
            </w:r>
          </w:p>
          <w:p w:rsidR="00C17C34" w:rsidRPr="00F91724" w:rsidRDefault="00C17C34" w:rsidP="00F91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91724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F9172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F91724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>/ГЗ-202</w:t>
            </w:r>
            <w:r w:rsidR="00B1717A" w:rsidRPr="00F9172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="00F91724">
              <w:rPr>
                <w:rFonts w:ascii="Times New Roman" w:hAnsi="Times New Roman" w:cs="Times New Roman"/>
                <w:sz w:val="20"/>
                <w:szCs w:val="20"/>
              </w:rPr>
              <w:t>09.06</w:t>
            </w: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="007E44F5" w:rsidRPr="00F9172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>, руб.</w:t>
            </w:r>
          </w:p>
        </w:tc>
        <w:tc>
          <w:tcPr>
            <w:tcW w:w="1842" w:type="dxa"/>
            <w:vAlign w:val="center"/>
          </w:tcPr>
          <w:p w:rsidR="00F91724" w:rsidRDefault="00C21F46" w:rsidP="009A38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>КП № 2</w:t>
            </w:r>
          </w:p>
          <w:p w:rsidR="00C17C34" w:rsidRPr="00F91724" w:rsidRDefault="00C17C34" w:rsidP="00F91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91724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F9172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F91724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  <w:r w:rsidR="009A38C4" w:rsidRPr="00F91724">
              <w:rPr>
                <w:rFonts w:ascii="Times New Roman" w:hAnsi="Times New Roman" w:cs="Times New Roman"/>
                <w:sz w:val="20"/>
                <w:szCs w:val="20"/>
              </w:rPr>
              <w:t>/ГЗ-2026</w:t>
            </w: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="00F91724">
              <w:rPr>
                <w:rFonts w:ascii="Times New Roman" w:hAnsi="Times New Roman" w:cs="Times New Roman"/>
                <w:sz w:val="20"/>
                <w:szCs w:val="20"/>
              </w:rPr>
              <w:t>09.06</w:t>
            </w: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="007E44F5" w:rsidRPr="00F9172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>, руб.</w:t>
            </w:r>
          </w:p>
        </w:tc>
        <w:tc>
          <w:tcPr>
            <w:tcW w:w="1702" w:type="dxa"/>
            <w:vAlign w:val="center"/>
          </w:tcPr>
          <w:p w:rsidR="007E44F5" w:rsidRPr="00F91724" w:rsidRDefault="007E44F5" w:rsidP="007E44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1724" w:rsidRDefault="00C17C34" w:rsidP="009A38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 xml:space="preserve">КП № </w:t>
            </w:r>
            <w:r w:rsidR="00C21F46" w:rsidRPr="00F9172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C17C34" w:rsidRPr="00F91724" w:rsidRDefault="00A20270" w:rsidP="00F91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91724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F9172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F91724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  <w:r w:rsidR="00C17C34" w:rsidRPr="00F91724">
              <w:rPr>
                <w:rFonts w:ascii="Times New Roman" w:hAnsi="Times New Roman" w:cs="Times New Roman"/>
                <w:sz w:val="20"/>
                <w:szCs w:val="20"/>
              </w:rPr>
              <w:t>/ГЗ-202</w:t>
            </w:r>
            <w:r w:rsidR="009A38C4" w:rsidRPr="00F9172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C17C34" w:rsidRPr="00F91724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="00F91724">
              <w:rPr>
                <w:rFonts w:ascii="Times New Roman" w:hAnsi="Times New Roman" w:cs="Times New Roman"/>
                <w:sz w:val="20"/>
                <w:szCs w:val="20"/>
              </w:rPr>
              <w:t>09.06</w:t>
            </w:r>
            <w:r w:rsidR="00C17C34" w:rsidRPr="00F91724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="007E44F5" w:rsidRPr="00F9172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C17C34" w:rsidRPr="00F91724">
              <w:rPr>
                <w:rFonts w:ascii="Times New Roman" w:hAnsi="Times New Roman" w:cs="Times New Roman"/>
                <w:sz w:val="20"/>
                <w:szCs w:val="20"/>
              </w:rPr>
              <w:t>, руб.</w:t>
            </w:r>
          </w:p>
        </w:tc>
        <w:tc>
          <w:tcPr>
            <w:tcW w:w="4111" w:type="dxa"/>
          </w:tcPr>
          <w:p w:rsidR="00C17C34" w:rsidRPr="00F91724" w:rsidRDefault="00C17C34" w:rsidP="00D502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724">
              <w:rPr>
                <w:rFonts w:ascii="Times New Roman" w:hAnsi="Times New Roman" w:cs="Times New Roman"/>
                <w:sz w:val="20"/>
                <w:szCs w:val="20"/>
              </w:rPr>
              <w:object w:dxaOrig="22800" w:dyaOrig="7920">
                <v:rect id="rectole0000000000" o:spid="_x0000_i1025" style="width:91.4pt;height:31.95pt" o:ole="" o:preferrelative="t" stroked="f">
                  <v:imagedata r:id="rId5" o:title=""/>
                </v:rect>
                <o:OLEObject Type="Embed" ProgID="StaticMetafile" ShapeID="rectole0000000000" DrawAspect="Content" ObjectID="_1843236243" r:id="rId6"/>
              </w:object>
            </w: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>- расчет коэффициента вариации в соответствии с Методическими рекомендациями, утвержденными Приказом Минэкономразвития России от 02.10.2013 № 567</w:t>
            </w:r>
            <w:r w:rsidR="00F4539C" w:rsidRPr="00F91724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2040" w:type="dxa"/>
            <w:vAlign w:val="center"/>
          </w:tcPr>
          <w:p w:rsidR="00C17C34" w:rsidRPr="00F91724" w:rsidRDefault="00C17C34" w:rsidP="00D502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 xml:space="preserve">НМЦК, руб., учитывая принцип эффективности использования бюджетных средств (ст. 34 БК РФ), руб. </w:t>
            </w:r>
          </w:p>
        </w:tc>
      </w:tr>
      <w:tr w:rsidR="00C17C34" w:rsidRPr="00F91724" w:rsidTr="002269C3">
        <w:tc>
          <w:tcPr>
            <w:tcW w:w="3402" w:type="dxa"/>
          </w:tcPr>
          <w:p w:rsidR="00C17C34" w:rsidRPr="00F91724" w:rsidRDefault="00F91724" w:rsidP="00D502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7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Поставка рамок настенных с «клик»-профилем</w:t>
            </w:r>
          </w:p>
        </w:tc>
        <w:tc>
          <w:tcPr>
            <w:tcW w:w="1843" w:type="dxa"/>
            <w:vAlign w:val="center"/>
          </w:tcPr>
          <w:p w:rsidR="00C17C34" w:rsidRPr="00F91724" w:rsidRDefault="00F91724" w:rsidP="00D502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111301</w:t>
            </w:r>
            <w:r w:rsidR="00B1717A" w:rsidRPr="00F9172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842" w:type="dxa"/>
            <w:vAlign w:val="center"/>
          </w:tcPr>
          <w:p w:rsidR="00C17C34" w:rsidRPr="00F91724" w:rsidRDefault="00F91724" w:rsidP="00D502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133750</w:t>
            </w:r>
            <w:r w:rsidR="00B1717A" w:rsidRPr="00F9172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702" w:type="dxa"/>
            <w:vAlign w:val="center"/>
          </w:tcPr>
          <w:p w:rsidR="00C17C34" w:rsidRPr="00F91724" w:rsidRDefault="00F91724" w:rsidP="00A20270">
            <w:pPr>
              <w:ind w:hanging="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115753,04</w:t>
            </w:r>
          </w:p>
        </w:tc>
        <w:tc>
          <w:tcPr>
            <w:tcW w:w="4111" w:type="dxa"/>
          </w:tcPr>
          <w:p w:rsidR="00C17C34" w:rsidRPr="00F91724" w:rsidRDefault="00BE2061" w:rsidP="00BE206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1724">
              <w:rPr>
                <w:rFonts w:ascii="Times New Roman" w:hAnsi="Times New Roman" w:cs="Times New Roman"/>
                <w:sz w:val="20"/>
                <w:szCs w:val="20"/>
              </w:rPr>
              <w:object w:dxaOrig="30000" w:dyaOrig="10320">
                <v:rect id="rectole0000000001" o:spid="_x0000_i1026" style="width:70.75pt;height:29.45pt" o:ole="" o:preferrelative="t" stroked="f">
                  <v:imagedata r:id="rId7" o:title=""/>
                </v:rect>
                <o:OLEObject Type="Embed" ProgID="StaticMetafile" ShapeID="rectole0000000001" DrawAspect="Content" ObjectID="_1843236244" r:id="rId8"/>
              </w:object>
            </w:r>
          </w:p>
          <w:p w:rsidR="00BE2061" w:rsidRPr="00F91724" w:rsidRDefault="00BE2061" w:rsidP="00BE20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 xml:space="preserve">&lt;ц&gt; (цена единицы товара, работы, услуги, указанная в источнике с номером i) = </w:t>
            </w:r>
            <w:r w:rsidR="00F91724">
              <w:rPr>
                <w:rFonts w:ascii="Times New Roman" w:hAnsi="Times New Roman" w:cs="Times New Roman"/>
                <w:sz w:val="20"/>
                <w:szCs w:val="20"/>
              </w:rPr>
              <w:t>120268,01</w:t>
            </w:r>
          </w:p>
          <w:p w:rsidR="00BE2061" w:rsidRPr="00F91724" w:rsidRDefault="00BE2061" w:rsidP="00BE20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7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 xml:space="preserve"> (количество значений, используемых в расчете) = </w:t>
            </w:r>
            <w:r w:rsidR="00BF04B9" w:rsidRPr="00F9172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BE2061" w:rsidRPr="00F91724" w:rsidRDefault="00BE2061" w:rsidP="00BE20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 xml:space="preserve">δ (среднее квадратичное отклонение) = </w:t>
            </w:r>
            <w:r w:rsidR="00E55376">
              <w:rPr>
                <w:rFonts w:ascii="Times New Roman" w:hAnsi="Times New Roman" w:cs="Times New Roman"/>
                <w:sz w:val="20"/>
                <w:szCs w:val="20"/>
              </w:rPr>
              <w:t>11886,05</w:t>
            </w:r>
          </w:p>
          <w:p w:rsidR="00BE2061" w:rsidRPr="00F91724" w:rsidRDefault="00BE2061" w:rsidP="00BE20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7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 xml:space="preserve"> = </w:t>
            </w:r>
            <w:r w:rsidR="00E55376">
              <w:rPr>
                <w:rFonts w:ascii="Times New Roman" w:hAnsi="Times New Roman" w:cs="Times New Roman"/>
                <w:sz w:val="20"/>
                <w:szCs w:val="20"/>
              </w:rPr>
              <w:t>11886,05</w:t>
            </w: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E55376" w:rsidRPr="00E55376">
              <w:rPr>
                <w:rFonts w:ascii="Times New Roman" w:hAnsi="Times New Roman" w:cs="Times New Roman"/>
                <w:sz w:val="20"/>
                <w:szCs w:val="20"/>
              </w:rPr>
              <w:t>120268,01</w:t>
            </w: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 xml:space="preserve">х 100 = </w:t>
            </w:r>
            <w:r w:rsidR="00E55376">
              <w:rPr>
                <w:rFonts w:ascii="Times New Roman" w:hAnsi="Times New Roman" w:cs="Times New Roman"/>
                <w:sz w:val="20"/>
                <w:szCs w:val="20"/>
              </w:rPr>
              <w:t>9,88</w:t>
            </w: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  <w:p w:rsidR="002269C3" w:rsidRPr="00F91724" w:rsidRDefault="002269C3" w:rsidP="00BE20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2061" w:rsidRPr="00F91724" w:rsidRDefault="002269C3" w:rsidP="00E55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 xml:space="preserve">Поскольку коэффициент вариации равен </w:t>
            </w:r>
            <w:r w:rsidR="00E55376">
              <w:rPr>
                <w:rFonts w:ascii="Times New Roman" w:hAnsi="Times New Roman" w:cs="Times New Roman"/>
                <w:sz w:val="20"/>
                <w:szCs w:val="20"/>
              </w:rPr>
              <w:t>9,88</w:t>
            </w:r>
            <w:r w:rsidR="00436180" w:rsidRPr="00F917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>%, цены являются однородными, то проводить дополнительные исследования в целях увеличения количества ценовой информации, используемой для расчета НМЦК, нецелесообразно.</w:t>
            </w:r>
          </w:p>
        </w:tc>
        <w:tc>
          <w:tcPr>
            <w:tcW w:w="2040" w:type="dxa"/>
            <w:vAlign w:val="center"/>
          </w:tcPr>
          <w:p w:rsidR="00C17C34" w:rsidRPr="00F91724" w:rsidRDefault="00E55376" w:rsidP="00555D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111301,00</w:t>
            </w:r>
          </w:p>
        </w:tc>
      </w:tr>
    </w:tbl>
    <w:p w:rsidR="00E003A4" w:rsidRDefault="00E003A4" w:rsidP="00E003A4">
      <w:pPr>
        <w:spacing w:line="256" w:lineRule="auto"/>
        <w:jc w:val="both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F91724">
        <w:rPr>
          <w:rFonts w:ascii="Times New Roman" w:hAnsi="Times New Roman" w:cs="Times New Roman"/>
          <w:color w:val="FFFFFF" w:themeColor="background1"/>
          <w:sz w:val="20"/>
          <w:szCs w:val="20"/>
        </w:rPr>
        <w:t>я.</w:t>
      </w:r>
    </w:p>
    <w:p w:rsidR="00E55376" w:rsidRDefault="00E55376" w:rsidP="00E003A4">
      <w:pPr>
        <w:spacing w:line="256" w:lineRule="auto"/>
        <w:jc w:val="both"/>
        <w:rPr>
          <w:rFonts w:ascii="Times New Roman" w:hAnsi="Times New Roman" w:cs="Times New Roman"/>
          <w:color w:val="FFFFFF" w:themeColor="background1"/>
          <w:sz w:val="20"/>
          <w:szCs w:val="20"/>
        </w:rPr>
      </w:pPr>
    </w:p>
    <w:p w:rsidR="00E55376" w:rsidRPr="00F91724" w:rsidRDefault="00E55376" w:rsidP="00E003A4">
      <w:pPr>
        <w:spacing w:line="256" w:lineRule="auto"/>
        <w:jc w:val="both"/>
        <w:rPr>
          <w:rFonts w:ascii="Times New Roman" w:hAnsi="Times New Roman" w:cs="Times New Roman"/>
          <w:color w:val="FFFFFF" w:themeColor="background1"/>
          <w:sz w:val="20"/>
          <w:szCs w:val="20"/>
        </w:rPr>
      </w:pPr>
    </w:p>
    <w:p w:rsidR="00E003A4" w:rsidRPr="00F91724" w:rsidRDefault="00E003A4" w:rsidP="00E003A4">
      <w:pPr>
        <w:spacing w:after="0" w:line="25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91724">
        <w:rPr>
          <w:rFonts w:ascii="Times New Roman" w:hAnsi="Times New Roman" w:cs="Times New Roman"/>
          <w:sz w:val="20"/>
          <w:szCs w:val="20"/>
        </w:rPr>
        <w:t>Расчет начальной (максимальной) цены контракта:</w:t>
      </w:r>
    </w:p>
    <w:tbl>
      <w:tblPr>
        <w:tblStyle w:val="a3"/>
        <w:tblW w:w="14962" w:type="dxa"/>
        <w:tblLook w:val="04A0" w:firstRow="1" w:lastRow="0" w:firstColumn="1" w:lastColumn="0" w:noHBand="0" w:noVBand="1"/>
      </w:tblPr>
      <w:tblGrid>
        <w:gridCol w:w="704"/>
        <w:gridCol w:w="4253"/>
        <w:gridCol w:w="2552"/>
        <w:gridCol w:w="1681"/>
        <w:gridCol w:w="2997"/>
        <w:gridCol w:w="2775"/>
      </w:tblGrid>
      <w:tr w:rsidR="00F4539C" w:rsidRPr="00F91724" w:rsidTr="00E20F0B">
        <w:tc>
          <w:tcPr>
            <w:tcW w:w="704" w:type="dxa"/>
            <w:vAlign w:val="center"/>
          </w:tcPr>
          <w:p w:rsidR="00F4539C" w:rsidRPr="00F91724" w:rsidRDefault="00F4539C" w:rsidP="00F4539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4253" w:type="dxa"/>
            <w:vAlign w:val="center"/>
          </w:tcPr>
          <w:p w:rsidR="00F4539C" w:rsidRPr="00F91724" w:rsidRDefault="00D562B3" w:rsidP="00F4539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Товара</w:t>
            </w:r>
          </w:p>
        </w:tc>
        <w:tc>
          <w:tcPr>
            <w:tcW w:w="2552" w:type="dxa"/>
            <w:vAlign w:val="center"/>
          </w:tcPr>
          <w:p w:rsidR="00F4539C" w:rsidRPr="00F91724" w:rsidRDefault="00F4539C" w:rsidP="00F4539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  <w:r w:rsidR="002269C3" w:rsidRPr="00F91724"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со справочником ОКЕИ</w:t>
            </w:r>
          </w:p>
        </w:tc>
        <w:tc>
          <w:tcPr>
            <w:tcW w:w="1681" w:type="dxa"/>
            <w:vAlign w:val="center"/>
          </w:tcPr>
          <w:p w:rsidR="00F4539C" w:rsidRPr="00F91724" w:rsidRDefault="00F4539C" w:rsidP="00F4539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2997" w:type="dxa"/>
            <w:vAlign w:val="center"/>
          </w:tcPr>
          <w:p w:rsidR="00F4539C" w:rsidRPr="00F91724" w:rsidRDefault="00F4539C" w:rsidP="00F4539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>Цена за ед. измерения, руб.</w:t>
            </w:r>
          </w:p>
        </w:tc>
        <w:tc>
          <w:tcPr>
            <w:tcW w:w="2775" w:type="dxa"/>
            <w:vAlign w:val="center"/>
          </w:tcPr>
          <w:p w:rsidR="00F4539C" w:rsidRPr="00F91724" w:rsidRDefault="00F4539C" w:rsidP="00F4539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>Общая стоимость, руб.</w:t>
            </w:r>
          </w:p>
        </w:tc>
      </w:tr>
      <w:tr w:rsidR="00B62D22" w:rsidRPr="00F91724" w:rsidTr="00E20F0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B62D22" w:rsidRPr="00F91724" w:rsidRDefault="00B62D22" w:rsidP="00B62D22">
            <w:pPr>
              <w:numPr>
                <w:ilvl w:val="0"/>
                <w:numId w:val="1"/>
              </w:numPr>
              <w:spacing w:after="200" w:line="276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B62D22" w:rsidRPr="00E25D69" w:rsidRDefault="00E55376" w:rsidP="00E20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5D69">
              <w:rPr>
                <w:rFonts w:ascii="Times New Roman" w:hAnsi="Times New Roman" w:cs="Times New Roman"/>
                <w:sz w:val="20"/>
                <w:szCs w:val="20"/>
              </w:rPr>
              <w:t>Рамка настенная с «клик»-профилем</w:t>
            </w:r>
            <w:r w:rsidR="00D562B3" w:rsidRPr="00E25D69">
              <w:rPr>
                <w:rFonts w:ascii="Times New Roman" w:hAnsi="Times New Roman" w:cs="Times New Roman"/>
                <w:sz w:val="20"/>
                <w:szCs w:val="20"/>
              </w:rPr>
              <w:t xml:space="preserve"> (А1)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62D22" w:rsidRPr="00F91724" w:rsidRDefault="00E55376" w:rsidP="00B62D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>Штука (шт.)</w:t>
            </w:r>
          </w:p>
        </w:tc>
        <w:tc>
          <w:tcPr>
            <w:tcW w:w="1681" w:type="dxa"/>
            <w:vAlign w:val="center"/>
          </w:tcPr>
          <w:p w:rsidR="00B62D22" w:rsidRPr="00F91724" w:rsidRDefault="00E55376" w:rsidP="00B62D2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997" w:type="dxa"/>
            <w:vAlign w:val="center"/>
          </w:tcPr>
          <w:p w:rsidR="00B62D22" w:rsidRPr="00F91724" w:rsidRDefault="00E55376" w:rsidP="00B62D2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2631,70</w:t>
            </w:r>
          </w:p>
        </w:tc>
        <w:tc>
          <w:tcPr>
            <w:tcW w:w="2775" w:type="dxa"/>
            <w:vAlign w:val="center"/>
          </w:tcPr>
          <w:p w:rsidR="00B62D22" w:rsidRPr="00F91724" w:rsidRDefault="00E55376" w:rsidP="00B62D2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65792,50</w:t>
            </w:r>
          </w:p>
        </w:tc>
      </w:tr>
      <w:tr w:rsidR="00E55376" w:rsidRPr="00F91724" w:rsidTr="00E20F0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E55376" w:rsidRPr="00F91724" w:rsidRDefault="00E55376" w:rsidP="00B62D22">
            <w:pPr>
              <w:numPr>
                <w:ilvl w:val="0"/>
                <w:numId w:val="1"/>
              </w:numPr>
              <w:spacing w:after="200" w:line="276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E55376" w:rsidRPr="00E25D69" w:rsidRDefault="00E55376" w:rsidP="00E20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5D69">
              <w:rPr>
                <w:rFonts w:ascii="Times New Roman" w:hAnsi="Times New Roman" w:cs="Times New Roman"/>
                <w:sz w:val="20"/>
                <w:szCs w:val="20"/>
              </w:rPr>
              <w:t>Рамка настенная с «клик»-профилем</w:t>
            </w:r>
            <w:r w:rsidR="00D562B3" w:rsidRPr="00E25D69">
              <w:rPr>
                <w:rFonts w:ascii="Times New Roman" w:hAnsi="Times New Roman" w:cs="Times New Roman"/>
                <w:sz w:val="20"/>
                <w:szCs w:val="20"/>
              </w:rPr>
              <w:t xml:space="preserve"> (А2)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E55376" w:rsidRPr="00F91724" w:rsidRDefault="00E55376" w:rsidP="00B62D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>Штука (шт.)</w:t>
            </w:r>
          </w:p>
        </w:tc>
        <w:tc>
          <w:tcPr>
            <w:tcW w:w="1681" w:type="dxa"/>
            <w:vAlign w:val="center"/>
          </w:tcPr>
          <w:p w:rsidR="00E55376" w:rsidRPr="00F91724" w:rsidRDefault="00E55376" w:rsidP="00B62D2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997" w:type="dxa"/>
            <w:vAlign w:val="center"/>
          </w:tcPr>
          <w:p w:rsidR="00E55376" w:rsidRPr="00F91724" w:rsidRDefault="00E55376" w:rsidP="00B62D2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1820,34</w:t>
            </w:r>
          </w:p>
        </w:tc>
        <w:tc>
          <w:tcPr>
            <w:tcW w:w="2775" w:type="dxa"/>
            <w:vAlign w:val="center"/>
          </w:tcPr>
          <w:p w:rsidR="00E55376" w:rsidRPr="00F91724" w:rsidRDefault="00E55376" w:rsidP="00B62D2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45508,50</w:t>
            </w:r>
          </w:p>
        </w:tc>
      </w:tr>
      <w:tr w:rsidR="00D8433A" w:rsidRPr="00F91724" w:rsidTr="002266F8">
        <w:tc>
          <w:tcPr>
            <w:tcW w:w="12187" w:type="dxa"/>
            <w:gridSpan w:val="5"/>
            <w:vAlign w:val="center"/>
          </w:tcPr>
          <w:p w:rsidR="00D8433A" w:rsidRPr="00F91724" w:rsidRDefault="00D8433A" w:rsidP="00D8433A">
            <w:pPr>
              <w:spacing w:line="25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91724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руб.</w:t>
            </w:r>
          </w:p>
        </w:tc>
        <w:tc>
          <w:tcPr>
            <w:tcW w:w="2775" w:type="dxa"/>
            <w:vAlign w:val="center"/>
          </w:tcPr>
          <w:p w:rsidR="00D8433A" w:rsidRPr="00F91724" w:rsidRDefault="00D8433A" w:rsidP="00B62D2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111301,00</w:t>
            </w:r>
          </w:p>
        </w:tc>
      </w:tr>
    </w:tbl>
    <w:p w:rsidR="00F4539C" w:rsidRPr="00F91724" w:rsidRDefault="00F4539C" w:rsidP="00E003A4">
      <w:pPr>
        <w:spacing w:after="0" w:line="25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03628" w:rsidRPr="00F91724" w:rsidRDefault="00703628" w:rsidP="002269C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003A4" w:rsidRDefault="00E55376" w:rsidP="002269C3">
      <w:pPr>
        <w:jc w:val="both"/>
        <w:rPr>
          <w:rFonts w:ascii="Times New Roman" w:hAnsi="Times New Roman" w:cs="Times New Roman"/>
          <w:sz w:val="20"/>
          <w:szCs w:val="20"/>
        </w:rPr>
      </w:pPr>
      <w:r w:rsidRPr="00E55376">
        <w:rPr>
          <w:rFonts w:ascii="Times New Roman" w:hAnsi="Times New Roman" w:cs="Times New Roman"/>
          <w:sz w:val="20"/>
          <w:szCs w:val="20"/>
        </w:rPr>
        <w:t>Заведующий отделом                            Рождественская А.А.</w:t>
      </w:r>
      <w:bookmarkStart w:id="0" w:name="_GoBack"/>
      <w:bookmarkEnd w:id="0"/>
    </w:p>
    <w:p w:rsidR="00D8433A" w:rsidRPr="00F91724" w:rsidRDefault="00D8433A" w:rsidP="002269C3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Контрактный управляющий                 </w:t>
      </w:r>
      <w:proofErr w:type="spellStart"/>
      <w:r>
        <w:rPr>
          <w:rFonts w:ascii="Times New Roman" w:hAnsi="Times New Roman" w:cs="Times New Roman"/>
          <w:sz w:val="20"/>
          <w:szCs w:val="20"/>
        </w:rPr>
        <w:t>Жеребцова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О. А.</w:t>
      </w:r>
    </w:p>
    <w:sectPr w:rsidR="00D8433A" w:rsidRPr="00F91724" w:rsidSect="00BF04B9">
      <w:pgSz w:w="16838" w:h="11906" w:orient="landscape"/>
      <w:pgMar w:top="709" w:right="709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312C8"/>
    <w:multiLevelType w:val="hybridMultilevel"/>
    <w:tmpl w:val="DBC23FEA"/>
    <w:lvl w:ilvl="0" w:tplc="FA9CDB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740EAF32">
      <w:numFmt w:val="bullet"/>
      <w:lvlText w:val="•"/>
      <w:lvlJc w:val="left"/>
      <w:pPr>
        <w:ind w:left="1552" w:hanging="69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43E90CEA"/>
    <w:multiLevelType w:val="multilevel"/>
    <w:tmpl w:val="3BB61206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748F538F"/>
    <w:multiLevelType w:val="hybridMultilevel"/>
    <w:tmpl w:val="963859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3A4"/>
    <w:rsid w:val="002269C3"/>
    <w:rsid w:val="00321E14"/>
    <w:rsid w:val="00436180"/>
    <w:rsid w:val="004B20E8"/>
    <w:rsid w:val="00555DFA"/>
    <w:rsid w:val="00703628"/>
    <w:rsid w:val="007D09C8"/>
    <w:rsid w:val="007E44F5"/>
    <w:rsid w:val="00824239"/>
    <w:rsid w:val="009A38C4"/>
    <w:rsid w:val="00A20270"/>
    <w:rsid w:val="00AD23A6"/>
    <w:rsid w:val="00B1717A"/>
    <w:rsid w:val="00B62D22"/>
    <w:rsid w:val="00B86644"/>
    <w:rsid w:val="00BE2061"/>
    <w:rsid w:val="00BE7286"/>
    <w:rsid w:val="00BF04B9"/>
    <w:rsid w:val="00C17C34"/>
    <w:rsid w:val="00C21F46"/>
    <w:rsid w:val="00D40A69"/>
    <w:rsid w:val="00D50277"/>
    <w:rsid w:val="00D562B3"/>
    <w:rsid w:val="00D8433A"/>
    <w:rsid w:val="00E003A4"/>
    <w:rsid w:val="00E20F0B"/>
    <w:rsid w:val="00E25D69"/>
    <w:rsid w:val="00E55376"/>
    <w:rsid w:val="00F4539C"/>
    <w:rsid w:val="00F91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8F0B2A-4E60-4847-BC37-A1C246D41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03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8242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c26</dc:creator>
  <cp:keywords/>
  <dc:description/>
  <cp:lastModifiedBy>c26</cp:lastModifiedBy>
  <cp:revision>19</cp:revision>
  <dcterms:created xsi:type="dcterms:W3CDTF">2025-04-08T09:42:00Z</dcterms:created>
  <dcterms:modified xsi:type="dcterms:W3CDTF">2026-06-17T18:18:00Z</dcterms:modified>
</cp:coreProperties>
</file>