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C92" w:rsidRPr="00414C92" w:rsidRDefault="00414C92" w:rsidP="00414C92">
      <w:pPr>
        <w:rPr>
          <w:rFonts w:ascii="Times New Roman" w:hAnsi="Times New Roman" w:cs="Times New Roman"/>
          <w:b/>
          <w:sz w:val="24"/>
          <w:szCs w:val="24"/>
        </w:rPr>
      </w:pPr>
      <w:r w:rsidRPr="00414C92">
        <w:rPr>
          <w:rFonts w:ascii="Times New Roman" w:hAnsi="Times New Roman" w:cs="Times New Roman"/>
          <w:b/>
          <w:sz w:val="24"/>
          <w:szCs w:val="24"/>
        </w:rPr>
        <w:t xml:space="preserve">Столешница двухместная </w:t>
      </w:r>
    </w:p>
    <w:p w:rsidR="00414C92" w:rsidRPr="00414C92" w:rsidRDefault="00414C92" w:rsidP="00414C92">
      <w:pPr>
        <w:pStyle w:val="a3"/>
        <w:rPr>
          <w:rFonts w:ascii="Times New Roman" w:hAnsi="Times New Roman" w:cs="Times New Roman"/>
          <w:sz w:val="24"/>
          <w:szCs w:val="24"/>
        </w:rPr>
      </w:pPr>
      <w:r w:rsidRPr="00414C92">
        <w:rPr>
          <w:rFonts w:ascii="Times New Roman" w:hAnsi="Times New Roman" w:cs="Times New Roman"/>
          <w:sz w:val="24"/>
          <w:szCs w:val="24"/>
        </w:rPr>
        <w:t xml:space="preserve"> </w:t>
      </w: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1</w:t>
      </w:r>
      <w:r w:rsidRPr="00414C92">
        <w:rPr>
          <w:rFonts w:ascii="Times New Roman" w:hAnsi="Times New Roman" w:cs="Times New Roman"/>
          <w:sz w:val="24"/>
          <w:szCs w:val="24"/>
        </w:rPr>
        <w:tab/>
        <w:t>Назначение</w:t>
      </w:r>
      <w:r w:rsidRPr="00414C92">
        <w:rPr>
          <w:rFonts w:ascii="Times New Roman" w:hAnsi="Times New Roman" w:cs="Times New Roman"/>
          <w:sz w:val="24"/>
          <w:szCs w:val="24"/>
        </w:rPr>
        <w:tab/>
        <w:t xml:space="preserve">Столешница для </w:t>
      </w:r>
      <w:r w:rsidRPr="00414C92">
        <w:rPr>
          <w:rFonts w:ascii="Times New Roman" w:hAnsi="Times New Roman" w:cs="Times New Roman"/>
          <w:b/>
          <w:sz w:val="24"/>
          <w:szCs w:val="24"/>
        </w:rPr>
        <w:t>двухместной парты</w:t>
      </w:r>
      <w:r w:rsidRPr="00414C92">
        <w:rPr>
          <w:rFonts w:ascii="Times New Roman" w:hAnsi="Times New Roman" w:cs="Times New Roman"/>
          <w:sz w:val="24"/>
          <w:szCs w:val="24"/>
        </w:rPr>
        <w:t xml:space="preserve"> </w:t>
      </w:r>
      <w:r w:rsidRPr="00414C9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14C92" w:rsidRPr="00414C92" w:rsidRDefault="00414C92" w:rsidP="00414C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14C92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Pr="00414C92">
        <w:rPr>
          <w:rFonts w:ascii="Times New Roman" w:hAnsi="Times New Roman" w:cs="Times New Roman"/>
          <w:b/>
          <w:sz w:val="24"/>
          <w:szCs w:val="24"/>
        </w:rPr>
        <w:t xml:space="preserve">«Экстра» из </w:t>
      </w:r>
      <w:proofErr w:type="spellStart"/>
      <w:r w:rsidRPr="00414C92">
        <w:rPr>
          <w:rFonts w:ascii="Times New Roman" w:hAnsi="Times New Roman" w:cs="Times New Roman"/>
          <w:b/>
          <w:sz w:val="24"/>
          <w:szCs w:val="24"/>
        </w:rPr>
        <w:t>металлокаркаса</w:t>
      </w:r>
      <w:proofErr w:type="spellEnd"/>
      <w:r w:rsidRPr="00414C92">
        <w:rPr>
          <w:rFonts w:ascii="Times New Roman" w:hAnsi="Times New Roman" w:cs="Times New Roman"/>
          <w:b/>
          <w:sz w:val="24"/>
          <w:szCs w:val="24"/>
        </w:rPr>
        <w:t xml:space="preserve"> дугообразной формы</w:t>
      </w:r>
    </w:p>
    <w:p w:rsidR="00414C92" w:rsidRPr="00414C92" w:rsidRDefault="00414C92" w:rsidP="00414C92">
      <w:pPr>
        <w:pStyle w:val="a3"/>
        <w:rPr>
          <w:rFonts w:ascii="Times New Roman" w:hAnsi="Times New Roman" w:cs="Times New Roman"/>
          <w:sz w:val="24"/>
          <w:szCs w:val="24"/>
        </w:rPr>
      </w:pP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2</w:t>
      </w:r>
      <w:r w:rsidRPr="00414C92">
        <w:rPr>
          <w:rFonts w:ascii="Times New Roman" w:hAnsi="Times New Roman" w:cs="Times New Roman"/>
          <w:sz w:val="24"/>
          <w:szCs w:val="24"/>
        </w:rPr>
        <w:tab/>
        <w:t>Материал</w:t>
      </w: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МДФ</w:t>
      </w:r>
    </w:p>
    <w:p w:rsidR="00414C92" w:rsidRPr="00414C92" w:rsidRDefault="00414C92" w:rsidP="00414C92">
      <w:pPr>
        <w:pStyle w:val="a3"/>
        <w:rPr>
          <w:rFonts w:ascii="Times New Roman" w:hAnsi="Times New Roman" w:cs="Times New Roman"/>
          <w:sz w:val="24"/>
          <w:szCs w:val="24"/>
        </w:rPr>
      </w:pP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3</w:t>
      </w:r>
      <w:r w:rsidRPr="00414C92">
        <w:rPr>
          <w:rFonts w:ascii="Times New Roman" w:hAnsi="Times New Roman" w:cs="Times New Roman"/>
          <w:sz w:val="24"/>
          <w:szCs w:val="24"/>
        </w:rPr>
        <w:tab/>
        <w:t>Столешница покрыта ПВХ пленкой,</w:t>
      </w:r>
      <w:r>
        <w:rPr>
          <w:rFonts w:ascii="Times New Roman" w:hAnsi="Times New Roman" w:cs="Times New Roman"/>
          <w:sz w:val="24"/>
          <w:szCs w:val="24"/>
        </w:rPr>
        <w:t xml:space="preserve"> методом горячего формования</w:t>
      </w:r>
      <w:r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4</w:t>
      </w:r>
      <w:r w:rsidRPr="00414C92">
        <w:rPr>
          <w:rFonts w:ascii="Times New Roman" w:hAnsi="Times New Roman" w:cs="Times New Roman"/>
          <w:sz w:val="24"/>
          <w:szCs w:val="24"/>
        </w:rPr>
        <w:tab/>
        <w:t>Толщина столешницы, мм</w:t>
      </w:r>
      <w:r w:rsidRPr="00414C92">
        <w:rPr>
          <w:rFonts w:ascii="Times New Roman" w:hAnsi="Times New Roman" w:cs="Times New Roman"/>
          <w:sz w:val="24"/>
          <w:szCs w:val="24"/>
        </w:rPr>
        <w:tab/>
        <w:t>16 (мин)</w:t>
      </w:r>
      <w:r w:rsidRPr="00414C92">
        <w:rPr>
          <w:rFonts w:ascii="Times New Roman" w:hAnsi="Times New Roman" w:cs="Times New Roman"/>
          <w:sz w:val="24"/>
          <w:szCs w:val="24"/>
        </w:rPr>
        <w:tab/>
      </w:r>
    </w:p>
    <w:p w:rsidR="00414C92" w:rsidRPr="00414C92" w:rsidRDefault="00414C92" w:rsidP="00414C92">
      <w:pPr>
        <w:pStyle w:val="a3"/>
        <w:rPr>
          <w:rFonts w:ascii="Times New Roman" w:hAnsi="Times New Roman" w:cs="Times New Roman"/>
          <w:sz w:val="24"/>
          <w:szCs w:val="24"/>
        </w:rPr>
      </w:pP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5</w:t>
      </w:r>
      <w:r w:rsidRPr="00414C92">
        <w:rPr>
          <w:rFonts w:ascii="Times New Roman" w:hAnsi="Times New Roman" w:cs="Times New Roman"/>
          <w:sz w:val="24"/>
          <w:szCs w:val="24"/>
        </w:rPr>
        <w:tab/>
        <w:t>Размер столешницы, мм</w:t>
      </w: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1200*500</w:t>
      </w:r>
    </w:p>
    <w:p w:rsidR="00414C92" w:rsidRPr="00414C92" w:rsidRDefault="00414C92" w:rsidP="00414C92">
      <w:pPr>
        <w:pStyle w:val="a3"/>
        <w:rPr>
          <w:rFonts w:ascii="Times New Roman" w:hAnsi="Times New Roman" w:cs="Times New Roman"/>
          <w:sz w:val="24"/>
          <w:szCs w:val="24"/>
        </w:rPr>
      </w:pP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6</w:t>
      </w:r>
      <w:r w:rsidRPr="00414C92">
        <w:rPr>
          <w:rFonts w:ascii="Times New Roman" w:hAnsi="Times New Roman" w:cs="Times New Roman"/>
          <w:sz w:val="24"/>
          <w:szCs w:val="24"/>
        </w:rPr>
        <w:tab/>
        <w:t xml:space="preserve">Все углы имеют </w:t>
      </w:r>
      <w:proofErr w:type="gramStart"/>
      <w:r w:rsidRPr="00414C92">
        <w:rPr>
          <w:rFonts w:ascii="Times New Roman" w:hAnsi="Times New Roman" w:cs="Times New Roman"/>
          <w:sz w:val="24"/>
          <w:szCs w:val="24"/>
        </w:rPr>
        <w:t>радиус  от</w:t>
      </w:r>
      <w:proofErr w:type="gramEnd"/>
      <w:r w:rsidRPr="00414C92">
        <w:rPr>
          <w:rFonts w:ascii="Times New Roman" w:hAnsi="Times New Roman" w:cs="Times New Roman"/>
          <w:sz w:val="24"/>
          <w:szCs w:val="24"/>
        </w:rPr>
        <w:t xml:space="preserve"> 50 мм</w:t>
      </w: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да</w:t>
      </w:r>
    </w:p>
    <w:p w:rsidR="00414C92" w:rsidRPr="00414C92" w:rsidRDefault="00414C92" w:rsidP="00414C92">
      <w:pPr>
        <w:pStyle w:val="a3"/>
        <w:rPr>
          <w:rFonts w:ascii="Times New Roman" w:hAnsi="Times New Roman" w:cs="Times New Roman"/>
          <w:sz w:val="24"/>
          <w:szCs w:val="24"/>
        </w:rPr>
      </w:pP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7</w:t>
      </w:r>
      <w:r w:rsidRPr="00414C92">
        <w:rPr>
          <w:rFonts w:ascii="Times New Roman" w:hAnsi="Times New Roman" w:cs="Times New Roman"/>
          <w:sz w:val="24"/>
          <w:szCs w:val="24"/>
        </w:rPr>
        <w:tab/>
        <w:t>Два эргономических выреза для учеников</w:t>
      </w: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</w:r>
    </w:p>
    <w:p w:rsidR="00414C92" w:rsidRPr="00414C92" w:rsidRDefault="00414C92" w:rsidP="00414C92">
      <w:pPr>
        <w:pStyle w:val="a3"/>
        <w:rPr>
          <w:rFonts w:ascii="Times New Roman" w:hAnsi="Times New Roman" w:cs="Times New Roman"/>
          <w:sz w:val="24"/>
          <w:szCs w:val="24"/>
        </w:rPr>
      </w:pP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8</w:t>
      </w:r>
      <w:r w:rsidRPr="00414C92">
        <w:rPr>
          <w:rFonts w:ascii="Times New Roman" w:hAnsi="Times New Roman" w:cs="Times New Roman"/>
          <w:sz w:val="24"/>
          <w:szCs w:val="24"/>
        </w:rPr>
        <w:tab/>
        <w:t>Желоб для карандашей</w:t>
      </w: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 xml:space="preserve">Наличие </w:t>
      </w:r>
    </w:p>
    <w:p w:rsidR="00414C92" w:rsidRPr="00414C92" w:rsidRDefault="00414C92" w:rsidP="00414C92">
      <w:pPr>
        <w:pStyle w:val="a3"/>
        <w:rPr>
          <w:rFonts w:ascii="Times New Roman" w:hAnsi="Times New Roman" w:cs="Times New Roman"/>
          <w:sz w:val="24"/>
          <w:szCs w:val="24"/>
        </w:rPr>
      </w:pP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9</w:t>
      </w:r>
      <w:r w:rsidRPr="00414C92">
        <w:rPr>
          <w:rFonts w:ascii="Times New Roman" w:hAnsi="Times New Roman" w:cs="Times New Roman"/>
          <w:sz w:val="24"/>
          <w:szCs w:val="24"/>
        </w:rPr>
        <w:tab/>
        <w:t xml:space="preserve">Без присадки </w:t>
      </w: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да</w:t>
      </w:r>
    </w:p>
    <w:p w:rsidR="00414C92" w:rsidRPr="00414C92" w:rsidRDefault="00414C92" w:rsidP="00414C92">
      <w:pPr>
        <w:pStyle w:val="a3"/>
        <w:rPr>
          <w:rFonts w:ascii="Times New Roman" w:hAnsi="Times New Roman" w:cs="Times New Roman"/>
          <w:sz w:val="24"/>
          <w:szCs w:val="24"/>
        </w:rPr>
      </w:pP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10</w:t>
      </w:r>
      <w:r w:rsidRPr="00414C92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414C92">
        <w:rPr>
          <w:rFonts w:ascii="Times New Roman" w:hAnsi="Times New Roman" w:cs="Times New Roman"/>
          <w:sz w:val="24"/>
          <w:szCs w:val="24"/>
        </w:rPr>
        <w:t>Форма  столешницы</w:t>
      </w:r>
      <w:proofErr w:type="gramEnd"/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эргономическая</w:t>
      </w:r>
    </w:p>
    <w:p w:rsidR="00414C92" w:rsidRDefault="00414C92" w:rsidP="00414C92">
      <w:pPr>
        <w:pStyle w:val="a3"/>
        <w:rPr>
          <w:rFonts w:ascii="Times New Roman" w:hAnsi="Times New Roman" w:cs="Times New Roman"/>
          <w:sz w:val="24"/>
          <w:szCs w:val="24"/>
        </w:rPr>
      </w:pP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11</w:t>
      </w:r>
      <w:r w:rsidRPr="00414C92">
        <w:rPr>
          <w:rFonts w:ascii="Times New Roman" w:hAnsi="Times New Roman" w:cs="Times New Roman"/>
          <w:sz w:val="24"/>
          <w:szCs w:val="24"/>
        </w:rPr>
        <w:tab/>
        <w:t xml:space="preserve">Цвет столешницы </w:t>
      </w:r>
      <w:r w:rsidRPr="00414C92">
        <w:rPr>
          <w:rFonts w:ascii="Times New Roman" w:hAnsi="Times New Roman" w:cs="Times New Roman"/>
          <w:sz w:val="24"/>
          <w:szCs w:val="24"/>
        </w:rPr>
        <w:tab/>
      </w:r>
      <w:r w:rsidRPr="00414C92">
        <w:rPr>
          <w:rFonts w:ascii="Times New Roman" w:hAnsi="Times New Roman" w:cs="Times New Roman"/>
          <w:sz w:val="24"/>
          <w:szCs w:val="24"/>
        </w:rPr>
        <w:tab/>
        <w:t>светлый (бук)</w:t>
      </w:r>
    </w:p>
    <w:p w:rsidR="00414C92" w:rsidRDefault="00414C92" w:rsidP="00414C9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4C92" w:rsidRPr="00414C92" w:rsidRDefault="00414C92" w:rsidP="00414C9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4C92" w:rsidRPr="007F3E0A" w:rsidRDefault="00414C92" w:rsidP="00414C92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7F3E0A">
        <w:rPr>
          <w:rFonts w:ascii="Times New Roman" w:hAnsi="Times New Roman" w:cs="Times New Roman"/>
          <w:b/>
          <w:sz w:val="24"/>
          <w:szCs w:val="24"/>
        </w:rPr>
        <w:t>Комплект сидения: (спинка +</w:t>
      </w:r>
      <w:proofErr w:type="gramStart"/>
      <w:r w:rsidRPr="007F3E0A">
        <w:rPr>
          <w:rFonts w:ascii="Times New Roman" w:hAnsi="Times New Roman" w:cs="Times New Roman"/>
          <w:b/>
          <w:sz w:val="24"/>
          <w:szCs w:val="24"/>
        </w:rPr>
        <w:t>сидение )</w:t>
      </w:r>
      <w:proofErr w:type="gramEnd"/>
      <w:r w:rsidRPr="007F3E0A">
        <w:rPr>
          <w:rFonts w:ascii="Times New Roman" w:hAnsi="Times New Roman" w:cs="Times New Roman"/>
          <w:b/>
          <w:sz w:val="24"/>
          <w:szCs w:val="24"/>
        </w:rPr>
        <w:tab/>
      </w:r>
    </w:p>
    <w:bookmarkEnd w:id="0"/>
    <w:p w:rsidR="00414C92" w:rsidRDefault="00414C92" w:rsidP="00414C92">
      <w:pPr>
        <w:pStyle w:val="a3"/>
      </w:pPr>
      <w:r>
        <w:t xml:space="preserve">               </w:t>
      </w:r>
      <w:r w:rsidRPr="00414C92">
        <w:tab/>
        <w:t>1</w:t>
      </w:r>
      <w:r w:rsidRPr="00414C92">
        <w:tab/>
        <w:t>Назначение</w:t>
      </w:r>
      <w:r w:rsidRPr="00414C92">
        <w:tab/>
        <w:t xml:space="preserve">Для ученического </w:t>
      </w:r>
      <w:proofErr w:type="gramStart"/>
      <w:r w:rsidRPr="00414C92">
        <w:t>стула ,</w:t>
      </w:r>
      <w:proofErr w:type="gramEnd"/>
      <w:r w:rsidRPr="00414C92">
        <w:t xml:space="preserve"> из </w:t>
      </w:r>
      <w:proofErr w:type="spellStart"/>
      <w:r w:rsidRPr="00414C92">
        <w:t>металлокаркаса</w:t>
      </w:r>
      <w:proofErr w:type="spellEnd"/>
      <w:r w:rsidRPr="00414C92">
        <w:t xml:space="preserve"> </w:t>
      </w:r>
      <w:r>
        <w:t xml:space="preserve">               </w:t>
      </w:r>
    </w:p>
    <w:p w:rsidR="00414C92" w:rsidRPr="00414C92" w:rsidRDefault="00414C92" w:rsidP="00414C92">
      <w:pPr>
        <w:pStyle w:val="a3"/>
      </w:pPr>
      <w:r>
        <w:t xml:space="preserve">                               </w:t>
      </w:r>
      <w:r w:rsidRPr="00414C92">
        <w:t>дугообразной формы</w:t>
      </w:r>
    </w:p>
    <w:p w:rsidR="00414C92" w:rsidRPr="00414C92" w:rsidRDefault="00414C92" w:rsidP="00414C92">
      <w:pPr>
        <w:pStyle w:val="a3"/>
      </w:pPr>
      <w:r w:rsidRPr="00414C92">
        <w:tab/>
      </w:r>
      <w:r w:rsidRPr="00414C92">
        <w:tab/>
        <w:t>2</w:t>
      </w:r>
      <w:r w:rsidRPr="00414C92">
        <w:tab/>
        <w:t xml:space="preserve">Материал </w:t>
      </w:r>
      <w:r w:rsidRPr="00414C92">
        <w:tab/>
      </w:r>
      <w:r w:rsidRPr="00414C92">
        <w:tab/>
        <w:t>гнутоклееная березовая фанера</w:t>
      </w:r>
    </w:p>
    <w:p w:rsidR="00414C92" w:rsidRPr="00414C92" w:rsidRDefault="00414C92" w:rsidP="00414C92">
      <w:pPr>
        <w:pStyle w:val="a3"/>
      </w:pPr>
      <w:r w:rsidRPr="00414C92">
        <w:tab/>
      </w:r>
      <w:r w:rsidRPr="00414C92">
        <w:tab/>
        <w:t>3</w:t>
      </w:r>
      <w:r w:rsidRPr="00414C92">
        <w:tab/>
        <w:t>Комплект: спинка, сидение</w:t>
      </w:r>
      <w:r w:rsidRPr="00414C92">
        <w:tab/>
      </w:r>
      <w:r w:rsidRPr="00414C92">
        <w:tab/>
      </w:r>
    </w:p>
    <w:p w:rsidR="00414C92" w:rsidRPr="00414C92" w:rsidRDefault="00414C92" w:rsidP="00414C92">
      <w:pPr>
        <w:pStyle w:val="a3"/>
      </w:pPr>
      <w:r w:rsidRPr="00414C92">
        <w:tab/>
      </w:r>
      <w:r w:rsidRPr="00414C92">
        <w:tab/>
        <w:t>4</w:t>
      </w:r>
      <w:r w:rsidRPr="00414C92">
        <w:tab/>
      </w:r>
      <w:proofErr w:type="gramStart"/>
      <w:r w:rsidRPr="00414C92">
        <w:t>Форма  комплекта</w:t>
      </w:r>
      <w:proofErr w:type="gramEnd"/>
      <w:r w:rsidRPr="00414C92">
        <w:tab/>
      </w:r>
      <w:r w:rsidRPr="00414C92">
        <w:tab/>
        <w:t>эргономическая</w:t>
      </w:r>
    </w:p>
    <w:p w:rsidR="005268F8" w:rsidRDefault="00414C92" w:rsidP="00414C92">
      <w:pPr>
        <w:pStyle w:val="a3"/>
      </w:pPr>
      <w:r w:rsidRPr="00414C92">
        <w:tab/>
      </w:r>
      <w:r w:rsidRPr="00414C92">
        <w:tab/>
        <w:t>5</w:t>
      </w:r>
      <w:r w:rsidRPr="00414C92">
        <w:tab/>
      </w:r>
      <w:proofErr w:type="gramStart"/>
      <w:r w:rsidRPr="00414C92">
        <w:t>Размер  спинки</w:t>
      </w:r>
      <w:proofErr w:type="gramEnd"/>
      <w:r w:rsidRPr="00414C92">
        <w:t>, мм</w:t>
      </w:r>
      <w:r w:rsidRPr="00414C92">
        <w:tab/>
      </w:r>
      <w:r w:rsidRPr="00414C92">
        <w:tab/>
        <w:t>382*130</w:t>
      </w:r>
    </w:p>
    <w:p w:rsidR="00414C92" w:rsidRDefault="00414C92" w:rsidP="00414C92">
      <w:pPr>
        <w:pStyle w:val="a3"/>
        <w:ind w:left="1418"/>
      </w:pPr>
      <w:r>
        <w:t>6</w:t>
      </w:r>
      <w:r>
        <w:tab/>
      </w:r>
      <w:proofErr w:type="gramStart"/>
      <w:r>
        <w:t>Размер  сидения</w:t>
      </w:r>
      <w:proofErr w:type="gramEnd"/>
      <w:r>
        <w:t>, мм</w:t>
      </w:r>
      <w:r>
        <w:tab/>
      </w:r>
      <w:r>
        <w:tab/>
        <w:t>380*382</w:t>
      </w:r>
    </w:p>
    <w:p w:rsidR="00414C92" w:rsidRDefault="00414C92" w:rsidP="00414C92">
      <w:pPr>
        <w:pStyle w:val="a3"/>
        <w:ind w:left="1418"/>
      </w:pPr>
      <w:r>
        <w:t>7</w:t>
      </w:r>
      <w:r>
        <w:tab/>
        <w:t>Сидение имеет загиб вниз по переднему краю</w:t>
      </w:r>
      <w:r>
        <w:tab/>
      </w:r>
    </w:p>
    <w:p w:rsidR="00414C92" w:rsidRDefault="00414C92" w:rsidP="00414C92">
      <w:pPr>
        <w:pStyle w:val="a3"/>
        <w:ind w:left="1418"/>
      </w:pPr>
      <w:r>
        <w:t>8</w:t>
      </w:r>
      <w:r>
        <w:tab/>
        <w:t>Толщина, мм</w:t>
      </w:r>
      <w:r>
        <w:tab/>
        <w:t>9 (мин)</w:t>
      </w:r>
      <w:r>
        <w:tab/>
        <w:t>х</w:t>
      </w:r>
      <w:r>
        <w:tab/>
      </w:r>
    </w:p>
    <w:p w:rsidR="00414C92" w:rsidRDefault="00414C92" w:rsidP="00414C92">
      <w:pPr>
        <w:pStyle w:val="a3"/>
        <w:ind w:left="1418"/>
      </w:pPr>
      <w:r>
        <w:t>9</w:t>
      </w:r>
      <w:r>
        <w:tab/>
      </w:r>
      <w:proofErr w:type="gramStart"/>
      <w:r>
        <w:t>Покрытие :</w:t>
      </w:r>
      <w:proofErr w:type="gramEnd"/>
      <w:r>
        <w:t xml:space="preserve"> спинка/сидение –лак (светлый),</w:t>
      </w:r>
      <w:r>
        <w:tab/>
      </w:r>
      <w:r>
        <w:tab/>
      </w:r>
    </w:p>
    <w:p w:rsidR="00414C92" w:rsidRPr="00414C92" w:rsidRDefault="00414C92" w:rsidP="00414C92">
      <w:pPr>
        <w:pStyle w:val="a3"/>
        <w:ind w:left="1418"/>
      </w:pPr>
      <w:r>
        <w:t>10         старшая ростовая группа (4-6)</w:t>
      </w:r>
    </w:p>
    <w:sectPr w:rsidR="00414C92" w:rsidRPr="00414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2BE"/>
    <w:rsid w:val="00414C92"/>
    <w:rsid w:val="004622BE"/>
    <w:rsid w:val="005268F8"/>
    <w:rsid w:val="007F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0286B4-2538-448B-B697-DFC38F32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C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2026-02-24T06:52:00Z</dcterms:created>
  <dcterms:modified xsi:type="dcterms:W3CDTF">2026-02-24T06:57:00Z</dcterms:modified>
</cp:coreProperties>
</file>