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9F2" w:rsidRDefault="001779F2" w:rsidP="001779F2">
      <w:pPr>
        <w:spacing w:after="200" w:line="276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1779F2" w:rsidRPr="001779F2" w:rsidRDefault="001779F2" w:rsidP="001779F2">
      <w:pPr>
        <w:spacing w:after="200" w:line="276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779F2">
        <w:rPr>
          <w:rFonts w:ascii="Times New Roman" w:eastAsia="Times New Roman" w:hAnsi="Times New Roman" w:cs="Times New Roman"/>
          <w:lang w:eastAsia="ru-RU"/>
        </w:rPr>
        <w:t>Приложение № 2</w:t>
      </w:r>
    </w:p>
    <w:p w:rsidR="001779F2" w:rsidRPr="001779F2" w:rsidRDefault="001779F2" w:rsidP="001779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779F2" w:rsidRPr="001779F2" w:rsidRDefault="001779F2" w:rsidP="001779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9F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ОБОСНОВАНИЕ НАЧАЛЬНОЙ (МАКСИМАЛЬНОЙ) ЦЕНЫ КОНТРАКТА, ЦЕНЫ</w:t>
      </w:r>
    </w:p>
    <w:p w:rsidR="001779F2" w:rsidRPr="001779F2" w:rsidRDefault="001779F2" w:rsidP="001779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9F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КОНТРАКТА, ЗАКЛЮЧАЕМОГО С ЕДИНСТВЕННЫМ ПОСТАВЩИКОМ</w:t>
      </w:r>
    </w:p>
    <w:p w:rsidR="001779F2" w:rsidRPr="001779F2" w:rsidRDefault="001779F2" w:rsidP="001779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9F2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(ПОДРЯДЧИКОМ, ИСПОНИТЕЛЕМ)</w:t>
      </w:r>
    </w:p>
    <w:p w:rsidR="001779F2" w:rsidRPr="001779F2" w:rsidRDefault="001779F2" w:rsidP="001779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79F2" w:rsidRPr="001779F2" w:rsidRDefault="001779F2" w:rsidP="001779F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eastAsia="ru-RU"/>
        </w:rPr>
      </w:pPr>
      <w:r w:rsidRPr="001779F2">
        <w:rPr>
          <w:rFonts w:ascii="Times New Roman" w:eastAsia="Calibri" w:hAnsi="Times New Roman" w:cs="Times New Roman"/>
          <w:lang w:eastAsia="ru-RU"/>
        </w:rPr>
        <w:t xml:space="preserve">В соответствии с ч.6 ст. 22 Федерального Закона от 05.04.2013 № 44-ФЗ при расчете начальной (максимальной) цены контракта применен метод сопоставимых рыночных цен (анализ рынка). </w:t>
      </w:r>
    </w:p>
    <w:p w:rsidR="001779F2" w:rsidRPr="001779F2" w:rsidRDefault="001779F2" w:rsidP="001779F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eastAsia="ru-RU"/>
        </w:rPr>
      </w:pPr>
      <w:r w:rsidRPr="001779F2">
        <w:rPr>
          <w:rFonts w:ascii="Times New Roman" w:eastAsia="Calibri" w:hAnsi="Times New Roman" w:cs="Times New Roman"/>
          <w:lang w:eastAsia="ru-RU"/>
        </w:rPr>
        <w:t xml:space="preserve">Метод сопоставимых рыночных цен (анализа рынка) является приоритетным для определения и обоснования НМЦК. </w:t>
      </w:r>
    </w:p>
    <w:p w:rsidR="001779F2" w:rsidRPr="001779F2" w:rsidRDefault="001779F2" w:rsidP="001779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779F2">
        <w:rPr>
          <w:rFonts w:ascii="Times New Roman" w:eastAsia="Calibri" w:hAnsi="Times New Roman" w:cs="Times New Roman"/>
          <w:lang w:eastAsia="ru-RU"/>
        </w:rPr>
        <w:t>Расчет НМЦК произведен в соответствии с приказом Министерства экономического развития РФ от 02.10.2013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 методом сопоставимых рыночных цен (анализа рынка) с учетом предельной цены, установленной постановлением Правительства Санкт-Петербурга "</w:t>
      </w:r>
      <w:r w:rsidRPr="001779F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Об утверждении стоимости и квот предоставления путевок в организации отдыха детей и молодежи и их оздоровления в Санкт-Петербурге на период с февраля 2026 года по январь 2027 года и внесении изменений в постановление Правительства Санкт-Петербурга от 15.03.2012 № 242".</w:t>
      </w:r>
    </w:p>
    <w:p w:rsidR="001779F2" w:rsidRPr="001779F2" w:rsidRDefault="001779F2" w:rsidP="001779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868"/>
        <w:gridCol w:w="713"/>
        <w:gridCol w:w="1017"/>
        <w:gridCol w:w="1293"/>
        <w:gridCol w:w="1258"/>
        <w:gridCol w:w="1299"/>
        <w:gridCol w:w="1153"/>
        <w:gridCol w:w="1170"/>
      </w:tblGrid>
      <w:tr w:rsidR="001779F2" w:rsidRPr="001779F2" w:rsidTr="002678BA">
        <w:tc>
          <w:tcPr>
            <w:tcW w:w="1868" w:type="dxa"/>
            <w:vAlign w:val="center"/>
          </w:tcPr>
          <w:p w:rsidR="001779F2" w:rsidRPr="001779F2" w:rsidRDefault="001779F2" w:rsidP="001779F2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1779F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Наименование услуги</w:t>
            </w:r>
          </w:p>
        </w:tc>
        <w:tc>
          <w:tcPr>
            <w:tcW w:w="713" w:type="dxa"/>
            <w:vAlign w:val="center"/>
          </w:tcPr>
          <w:p w:rsidR="001779F2" w:rsidRPr="001779F2" w:rsidRDefault="001779F2" w:rsidP="001779F2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1779F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Ед.</w:t>
            </w:r>
            <w:r w:rsidRPr="001779F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>изм.</w:t>
            </w:r>
          </w:p>
        </w:tc>
        <w:tc>
          <w:tcPr>
            <w:tcW w:w="1017" w:type="dxa"/>
            <w:vAlign w:val="center"/>
          </w:tcPr>
          <w:p w:rsidR="001779F2" w:rsidRPr="001779F2" w:rsidRDefault="001779F2" w:rsidP="001779F2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1779F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1293" w:type="dxa"/>
            <w:vAlign w:val="center"/>
          </w:tcPr>
          <w:p w:rsidR="001779F2" w:rsidRPr="001779F2" w:rsidRDefault="001779F2" w:rsidP="001779F2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1779F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Источник ценовой информации </w:t>
            </w:r>
            <w:r w:rsidR="000B0CAA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 xml:space="preserve"> </w:t>
            </w:r>
            <w:r w:rsidRPr="001779F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№ 1 от 19.02.2026</w:t>
            </w:r>
          </w:p>
        </w:tc>
        <w:tc>
          <w:tcPr>
            <w:tcW w:w="1258" w:type="dxa"/>
            <w:vAlign w:val="center"/>
          </w:tcPr>
          <w:p w:rsidR="001779F2" w:rsidRPr="001779F2" w:rsidRDefault="001779F2" w:rsidP="001779F2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1779F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Источник ценовой информации № 2 от 24.02.2026</w:t>
            </w:r>
          </w:p>
        </w:tc>
        <w:tc>
          <w:tcPr>
            <w:tcW w:w="1299" w:type="dxa"/>
            <w:vAlign w:val="center"/>
          </w:tcPr>
          <w:p w:rsidR="001779F2" w:rsidRPr="001779F2" w:rsidRDefault="001779F2" w:rsidP="001779F2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1779F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Источник ценовой информации </w:t>
            </w:r>
            <w:r w:rsidR="000B0CAA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 xml:space="preserve"> </w:t>
            </w:r>
            <w:r w:rsidRPr="001779F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№ 3 от 27.02.2026</w:t>
            </w:r>
          </w:p>
        </w:tc>
        <w:tc>
          <w:tcPr>
            <w:tcW w:w="1153" w:type="dxa"/>
            <w:vAlign w:val="center"/>
          </w:tcPr>
          <w:p w:rsidR="001779F2" w:rsidRPr="001779F2" w:rsidRDefault="001779F2" w:rsidP="001779F2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1779F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Цена за единицу (руб.)</w:t>
            </w:r>
          </w:p>
        </w:tc>
        <w:tc>
          <w:tcPr>
            <w:tcW w:w="1170" w:type="dxa"/>
            <w:vAlign w:val="center"/>
          </w:tcPr>
          <w:p w:rsidR="001779F2" w:rsidRPr="001779F2" w:rsidRDefault="001779F2" w:rsidP="001779F2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highlight w:val="yellow"/>
                <w:lang w:eastAsia="ru-RU"/>
              </w:rPr>
            </w:pPr>
            <w:r w:rsidRPr="001779F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Сумма (руб.)</w:t>
            </w:r>
          </w:p>
        </w:tc>
      </w:tr>
      <w:tr w:rsidR="001779F2" w:rsidRPr="001779F2" w:rsidTr="002678BA">
        <w:trPr>
          <w:trHeight w:val="574"/>
        </w:trPr>
        <w:tc>
          <w:tcPr>
            <w:tcW w:w="1868" w:type="dxa"/>
            <w:vAlign w:val="center"/>
          </w:tcPr>
          <w:p w:rsidR="001779F2" w:rsidRPr="001779F2" w:rsidRDefault="001779F2" w:rsidP="001779F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779F2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Услуги по организации стационарного отдыха на территории Республики Крым в организациях отдыха, располагающихся на стационарной базе круглогодичного или сезонного действия, предусматривающей материально-техническую базу, иные условия для круглосуточного пребывания детей-инвалидов, в том числе наличие беспрепятственного доступа к объектам и предоставляемым в них услугам для детей-инвалидов, в период летних школьных каникул 2026 года, вторая смена</w:t>
            </w:r>
          </w:p>
        </w:tc>
        <w:tc>
          <w:tcPr>
            <w:tcW w:w="713" w:type="dxa"/>
            <w:vAlign w:val="center"/>
          </w:tcPr>
          <w:p w:rsidR="001779F2" w:rsidRPr="001779F2" w:rsidRDefault="00C37D7D" w:rsidP="00C37D7D">
            <w:pPr>
              <w:widowControl w:val="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Чел.</w:t>
            </w:r>
          </w:p>
        </w:tc>
        <w:tc>
          <w:tcPr>
            <w:tcW w:w="1017" w:type="dxa"/>
            <w:vAlign w:val="center"/>
          </w:tcPr>
          <w:p w:rsidR="001779F2" w:rsidRPr="001779F2" w:rsidRDefault="001779F2" w:rsidP="001779F2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1779F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293" w:type="dxa"/>
            <w:vAlign w:val="center"/>
          </w:tcPr>
          <w:p w:rsidR="001779F2" w:rsidRPr="001779F2" w:rsidRDefault="001779F2" w:rsidP="001779F2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1779F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56 133,00</w:t>
            </w:r>
            <w:bookmarkStart w:id="0" w:name="_GoBack"/>
            <w:bookmarkEnd w:id="0"/>
          </w:p>
        </w:tc>
        <w:tc>
          <w:tcPr>
            <w:tcW w:w="1258" w:type="dxa"/>
            <w:vAlign w:val="center"/>
          </w:tcPr>
          <w:p w:rsidR="001779F2" w:rsidRPr="001779F2" w:rsidRDefault="001779F2" w:rsidP="001779F2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1779F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56 133,00</w:t>
            </w:r>
          </w:p>
        </w:tc>
        <w:tc>
          <w:tcPr>
            <w:tcW w:w="1299" w:type="dxa"/>
            <w:vAlign w:val="center"/>
          </w:tcPr>
          <w:p w:rsidR="001779F2" w:rsidRPr="001779F2" w:rsidRDefault="001779F2" w:rsidP="001779F2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1779F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56 133,00</w:t>
            </w:r>
          </w:p>
        </w:tc>
        <w:tc>
          <w:tcPr>
            <w:tcW w:w="1153" w:type="dxa"/>
            <w:vAlign w:val="center"/>
          </w:tcPr>
          <w:p w:rsidR="001779F2" w:rsidRPr="001779F2" w:rsidRDefault="001779F2" w:rsidP="001779F2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1779F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56 133,00</w:t>
            </w:r>
          </w:p>
        </w:tc>
        <w:tc>
          <w:tcPr>
            <w:tcW w:w="1170" w:type="dxa"/>
            <w:vAlign w:val="center"/>
          </w:tcPr>
          <w:p w:rsidR="001779F2" w:rsidRPr="001779F2" w:rsidRDefault="001779F2" w:rsidP="001779F2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1779F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505 197,00</w:t>
            </w:r>
          </w:p>
        </w:tc>
      </w:tr>
    </w:tbl>
    <w:p w:rsidR="001779F2" w:rsidRPr="001779F2" w:rsidRDefault="001779F2" w:rsidP="001779F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9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779F2" w:rsidRPr="001779F2" w:rsidRDefault="001779F2" w:rsidP="001779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1779F2">
        <w:rPr>
          <w:rFonts w:ascii="Times New Roman" w:eastAsia="Times New Roman" w:hAnsi="Times New Roman" w:cs="Times New Roman"/>
          <w:lang w:eastAsia="ru-RU"/>
        </w:rPr>
        <w:t>Исходя из представленных данных начальная (максимальная) цена определяется как минимальная из цен, представленных в коммерческих предложениях.</w:t>
      </w:r>
    </w:p>
    <w:p w:rsidR="001779F2" w:rsidRPr="001779F2" w:rsidRDefault="001779F2" w:rsidP="001779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1779F2">
        <w:rPr>
          <w:rFonts w:ascii="Times New Roman" w:eastAsia="Times New Roman" w:hAnsi="Times New Roman" w:cs="Times New Roman"/>
          <w:lang w:eastAsia="ru-RU"/>
        </w:rPr>
        <w:t xml:space="preserve">Начальная (максимальная) цена составляет </w:t>
      </w:r>
      <w:r w:rsidRPr="001779F2">
        <w:rPr>
          <w:rFonts w:ascii="Times New Roman" w:eastAsia="Times New Roman" w:hAnsi="Times New Roman" w:cs="Times New Roman"/>
          <w:lang w:eastAsia="ar-SA"/>
        </w:rPr>
        <w:t>505 197,00 (Пятьсот пять тысяч сто девяносто семь рублей 00 копеек).</w:t>
      </w:r>
    </w:p>
    <w:p w:rsidR="00083B4E" w:rsidRDefault="00083B4E"/>
    <w:sectPr w:rsidR="00083B4E" w:rsidSect="0065025D">
      <w:headerReference w:type="default" r:id="rId6"/>
      <w:pgSz w:w="11906" w:h="16838"/>
      <w:pgMar w:top="142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68E" w:rsidRDefault="0021768E">
      <w:pPr>
        <w:spacing w:after="0" w:line="240" w:lineRule="auto"/>
      </w:pPr>
      <w:r>
        <w:separator/>
      </w:r>
    </w:p>
  </w:endnote>
  <w:endnote w:type="continuationSeparator" w:id="0">
    <w:p w:rsidR="0021768E" w:rsidRDefault="002176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68E" w:rsidRDefault="0021768E">
      <w:pPr>
        <w:spacing w:after="0" w:line="240" w:lineRule="auto"/>
      </w:pPr>
      <w:r>
        <w:separator/>
      </w:r>
    </w:p>
  </w:footnote>
  <w:footnote w:type="continuationSeparator" w:id="0">
    <w:p w:rsidR="0021768E" w:rsidRDefault="002176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2612" w:rsidRDefault="0021768E">
    <w:pPr>
      <w:pStyle w:val="a4"/>
    </w:pPr>
  </w:p>
  <w:p w:rsidR="00B92612" w:rsidRDefault="0021768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363"/>
    <w:rsid w:val="00071363"/>
    <w:rsid w:val="00083B4E"/>
    <w:rsid w:val="000B0CAA"/>
    <w:rsid w:val="001779F2"/>
    <w:rsid w:val="0021768E"/>
    <w:rsid w:val="006B7458"/>
    <w:rsid w:val="00C37D7D"/>
    <w:rsid w:val="00D145C7"/>
    <w:rsid w:val="00DD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9DF854-8B29-4677-B51D-F177523C2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1779F2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1779F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1779F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39"/>
    <w:rsid w:val="001779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Шумова Лидия Константиновна</dc:creator>
  <cp:keywords/>
  <dc:description/>
  <cp:lastModifiedBy>Поспелова Светлана Сергеевна</cp:lastModifiedBy>
  <cp:revision>2</cp:revision>
  <dcterms:created xsi:type="dcterms:W3CDTF">2026-06-18T12:44:00Z</dcterms:created>
  <dcterms:modified xsi:type="dcterms:W3CDTF">2026-06-18T12:44:00Z</dcterms:modified>
</cp:coreProperties>
</file>