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A9C" w:rsidRDefault="006B388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 № </w:t>
      </w:r>
    </w:p>
    <w:p w:rsidR="00CE2A9C" w:rsidRDefault="006B3885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b/>
          <w:sz w:val="24"/>
          <w:szCs w:val="24"/>
        </w:rPr>
        <w:t xml:space="preserve">на оказание услуг по изготовлению </w:t>
      </w:r>
      <w:r>
        <w:rPr>
          <w:rFonts w:eastAsia="Calibri"/>
          <w:b/>
          <w:bCs/>
          <w:sz w:val="24"/>
          <w:szCs w:val="24"/>
          <w:lang w:eastAsia="en-US"/>
        </w:rPr>
        <w:t>Медаль «За особые успехи в учении» I и II</w:t>
      </w:r>
    </w:p>
    <w:p w:rsidR="00CE2A9C" w:rsidRDefault="006B3885">
      <w:pPr>
        <w:jc w:val="center"/>
        <w:rPr>
          <w:b/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степени и удостоверение к медали в твердой обложке</w:t>
      </w:r>
      <w:r>
        <w:rPr>
          <w:b/>
          <w:sz w:val="24"/>
          <w:szCs w:val="24"/>
        </w:rPr>
        <w:t xml:space="preserve"> для</w:t>
      </w:r>
      <w:r w:rsidR="003E480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Государственного бюджетного</w:t>
      </w:r>
    </w:p>
    <w:p w:rsidR="00CE2A9C" w:rsidRDefault="006B3885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общеобразовательного учреждения средней общеобразовательной школы № 532 Красногвардейского района Санкт-Петербурга</w:t>
      </w:r>
    </w:p>
    <w:p w:rsidR="00CE2A9C" w:rsidRDefault="006B38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для нужд Санкт-Петербурга в 2026году</w:t>
      </w:r>
    </w:p>
    <w:p w:rsidR="00CE2A9C" w:rsidRDefault="00CE2A9C">
      <w:pPr>
        <w:jc w:val="center"/>
        <w:rPr>
          <w:sz w:val="24"/>
          <w:szCs w:val="24"/>
        </w:rPr>
      </w:pPr>
    </w:p>
    <w:p w:rsidR="00CE2A9C" w:rsidRDefault="006B3885">
      <w:pPr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«___» ___ 2026 г.</w:t>
      </w:r>
    </w:p>
    <w:p w:rsidR="00CE2A9C" w:rsidRDefault="00CE2A9C">
      <w:pPr>
        <w:jc w:val="both"/>
        <w:rPr>
          <w:sz w:val="24"/>
          <w:szCs w:val="24"/>
        </w:rPr>
      </w:pP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Государственное бюджетное общеобразовательное учр</w:t>
      </w:r>
      <w:r>
        <w:rPr>
          <w:b/>
          <w:sz w:val="24"/>
          <w:szCs w:val="24"/>
        </w:rPr>
        <w:t>еждение средняя общеобразовательная школа № 532 Красногвардейского района Санкт-Петербурга</w:t>
      </w:r>
      <w:r>
        <w:rPr>
          <w:sz w:val="24"/>
          <w:szCs w:val="24"/>
        </w:rPr>
        <w:t xml:space="preserve">, именуемое в дальнейшем </w:t>
      </w:r>
      <w:r>
        <w:rPr>
          <w:b/>
          <w:sz w:val="24"/>
          <w:szCs w:val="24"/>
        </w:rPr>
        <w:t>«Заказчик»</w:t>
      </w:r>
      <w:r>
        <w:rPr>
          <w:sz w:val="24"/>
          <w:szCs w:val="24"/>
        </w:rPr>
        <w:t xml:space="preserve">, в лице исполняющей обязанности директора  Острижной Елены Гаральдовны, действующего на основании Устава, с одной стороны и </w:t>
      </w:r>
    </w:p>
    <w:p w:rsidR="00CE2A9C" w:rsidRDefault="006B3885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</w:t>
      </w:r>
      <w:r>
        <w:rPr>
          <w:b/>
          <w:sz w:val="24"/>
          <w:szCs w:val="24"/>
        </w:rPr>
        <w:t>_______________</w:t>
      </w:r>
      <w:r>
        <w:rPr>
          <w:sz w:val="24"/>
          <w:szCs w:val="24"/>
        </w:rPr>
        <w:t xml:space="preserve">, именуемое в дальнейшем </w:t>
      </w:r>
      <w:r>
        <w:rPr>
          <w:b/>
          <w:sz w:val="24"/>
          <w:szCs w:val="24"/>
        </w:rPr>
        <w:t>«Исполнитель»</w:t>
      </w:r>
      <w:r>
        <w:rPr>
          <w:sz w:val="24"/>
          <w:szCs w:val="24"/>
        </w:rPr>
        <w:t xml:space="preserve">, в лице _____________. действующего на основании ____, с другой стороны, совместно именуемые в дальнейшем </w:t>
      </w:r>
      <w:r>
        <w:rPr>
          <w:b/>
          <w:sz w:val="24"/>
          <w:szCs w:val="24"/>
        </w:rPr>
        <w:t>«Стороны»</w:t>
      </w:r>
      <w:r>
        <w:rPr>
          <w:sz w:val="24"/>
          <w:szCs w:val="24"/>
        </w:rPr>
        <w:t>, заключили настоящий контракт (далее - Контракт) о нижеследующем:</w:t>
      </w:r>
    </w:p>
    <w:p w:rsidR="00CE2A9C" w:rsidRDefault="00CE2A9C">
      <w:pPr>
        <w:ind w:firstLine="567"/>
        <w:jc w:val="both"/>
        <w:rPr>
          <w:b/>
          <w:sz w:val="24"/>
          <w:szCs w:val="24"/>
        </w:rPr>
      </w:pPr>
    </w:p>
    <w:p w:rsidR="00CE2A9C" w:rsidRDefault="006B388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ПРЕДМЕТ КОНТРАКТ</w:t>
      </w:r>
      <w:r>
        <w:rPr>
          <w:b/>
          <w:sz w:val="24"/>
          <w:szCs w:val="24"/>
        </w:rPr>
        <w:t>А</w:t>
      </w:r>
    </w:p>
    <w:p w:rsidR="00CE2A9C" w:rsidRDefault="006B388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Предметом Контракта является оказание услуг по изготовлению </w:t>
      </w:r>
      <w:r>
        <w:rPr>
          <w:rFonts w:eastAsia="Calibri"/>
          <w:sz w:val="24"/>
          <w:szCs w:val="24"/>
          <w:lang w:eastAsia="en-US"/>
        </w:rPr>
        <w:t>медалей  «За особые успехи в учении» I и II степени и удостоверение к медали в твердой обложке</w:t>
      </w:r>
      <w:r w:rsidR="003E4801">
        <w:rPr>
          <w:sz w:val="24"/>
          <w:szCs w:val="24"/>
        </w:rPr>
        <w:t xml:space="preserve"> для Государственного бюджетного общеобразовательного учреждения</w:t>
      </w:r>
      <w:r>
        <w:rPr>
          <w:sz w:val="24"/>
          <w:szCs w:val="24"/>
        </w:rPr>
        <w:t xml:space="preserve"> средней общеобразовательной школы</w:t>
      </w:r>
      <w:r>
        <w:rPr>
          <w:sz w:val="24"/>
          <w:szCs w:val="24"/>
        </w:rPr>
        <w:t xml:space="preserve"> № 532 Красногвардейского района Санкт-Петербурга для нужд Санкт-Петербурга в 2026году (далее - Услуги) в соответствии с перечнем, указанным в Приложении № 2 к настоящему Контракту.</w:t>
      </w:r>
    </w:p>
    <w:p w:rsidR="00CE2A9C" w:rsidRDefault="006B3885">
      <w:pPr>
        <w:pStyle w:val="21"/>
        <w:tabs>
          <w:tab w:val="clear" w:pos="360"/>
          <w:tab w:val="left" w:pos="1080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 Основанием заключения настоящего Контракта является п. 5 части 1 стат</w:t>
      </w:r>
      <w:r>
        <w:rPr>
          <w:sz w:val="24"/>
          <w:szCs w:val="24"/>
        </w:rPr>
        <w:t>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CE2A9C" w:rsidRDefault="006B3885">
      <w:pPr>
        <w:pStyle w:val="21"/>
        <w:tabs>
          <w:tab w:val="clear" w:pos="360"/>
          <w:tab w:val="left" w:pos="1080"/>
        </w:tabs>
        <w:ind w:left="0" w:firstLine="567"/>
        <w:jc w:val="both"/>
        <w:rPr>
          <w:color w:val="000000"/>
          <w:sz w:val="24"/>
          <w:szCs w:val="24"/>
          <w:shd w:val="clear" w:color="auto" w:fill="F1F1F1"/>
        </w:rPr>
      </w:pPr>
      <w:r>
        <w:rPr>
          <w:sz w:val="24"/>
          <w:szCs w:val="24"/>
        </w:rPr>
        <w:t xml:space="preserve">1.3. Идентификационный код закупки (ИКЗ) </w:t>
      </w:r>
      <w:r>
        <w:rPr>
          <w:color w:val="000000"/>
          <w:sz w:val="24"/>
          <w:szCs w:val="24"/>
          <w:shd w:val="clear" w:color="auto" w:fill="F1F1F1"/>
        </w:rPr>
        <w:t>26278060292237806010010002000000024</w:t>
      </w:r>
      <w:r>
        <w:rPr>
          <w:color w:val="000000"/>
          <w:sz w:val="24"/>
          <w:szCs w:val="24"/>
          <w:shd w:val="clear" w:color="auto" w:fill="F1F1F1"/>
        </w:rPr>
        <w:t>4.</w:t>
      </w:r>
    </w:p>
    <w:p w:rsidR="00CE2A9C" w:rsidRDefault="00CE2A9C">
      <w:pPr>
        <w:pStyle w:val="21"/>
        <w:tabs>
          <w:tab w:val="clear" w:pos="360"/>
          <w:tab w:val="left" w:pos="1080"/>
        </w:tabs>
        <w:ind w:left="0" w:firstLine="0"/>
        <w:jc w:val="both"/>
        <w:rPr>
          <w:sz w:val="24"/>
          <w:szCs w:val="24"/>
        </w:rPr>
      </w:pPr>
    </w:p>
    <w:p w:rsidR="00CE2A9C" w:rsidRDefault="00CE2A9C">
      <w:pPr>
        <w:ind w:firstLine="567"/>
        <w:jc w:val="center"/>
        <w:rPr>
          <w:sz w:val="24"/>
          <w:szCs w:val="24"/>
        </w:rPr>
      </w:pPr>
    </w:p>
    <w:p w:rsidR="00CE2A9C" w:rsidRDefault="006B3885">
      <w:pPr>
        <w:pStyle w:val="a3"/>
        <w:spacing w:after="0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2. </w:t>
      </w:r>
      <w:r>
        <w:rPr>
          <w:rFonts w:ascii="Times New Roman" w:hAnsi="Times New Roman"/>
          <w:b/>
          <w:sz w:val="24"/>
          <w:szCs w:val="24"/>
        </w:rPr>
        <w:t>СРОК ДЕЙСТВИЯ КОНТРАКТА.</w:t>
      </w:r>
    </w:p>
    <w:p w:rsidR="00CE2A9C" w:rsidRDefault="006B3885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МЕСТО, УСЛОВИЯ И СРОКИ (ПЕРИОДЫ)</w:t>
      </w:r>
      <w:r>
        <w:rPr>
          <w:rFonts w:ascii="Times New Roman" w:hAnsi="Times New Roman"/>
          <w:b/>
          <w:caps/>
          <w:sz w:val="24"/>
          <w:szCs w:val="24"/>
        </w:rPr>
        <w:t xml:space="preserve"> оказания услуг</w:t>
      </w:r>
    </w:p>
    <w:p w:rsidR="00CE2A9C" w:rsidRDefault="006B3885">
      <w:pPr>
        <w:jc w:val="both"/>
        <w:rPr>
          <w:sz w:val="24"/>
          <w:szCs w:val="24"/>
        </w:rPr>
      </w:pPr>
      <w:r>
        <w:rPr>
          <w:sz w:val="24"/>
          <w:szCs w:val="24"/>
        </w:rPr>
        <w:t>2.1. Настоящий Контракт считается заключенным с момента подписания и  действует</w:t>
      </w:r>
      <w:r>
        <w:rPr>
          <w:sz w:val="24"/>
          <w:szCs w:val="24"/>
        </w:rPr>
        <w:br/>
        <w:t xml:space="preserve">по «31» декабря 2026 года. </w:t>
      </w:r>
    </w:p>
    <w:p w:rsidR="00CE2A9C" w:rsidRDefault="006B3885">
      <w:pPr>
        <w:ind w:firstLine="567"/>
        <w:jc w:val="both"/>
        <w:rPr>
          <w:i/>
          <w:sz w:val="24"/>
          <w:szCs w:val="24"/>
        </w:rPr>
      </w:pPr>
      <w:r>
        <w:rPr>
          <w:sz w:val="24"/>
          <w:szCs w:val="24"/>
        </w:rPr>
        <w:t>2.2. Истечение срока Контракта не освобождает Стороны от исполнения</w:t>
      </w:r>
      <w:r>
        <w:rPr>
          <w:sz w:val="24"/>
          <w:szCs w:val="24"/>
        </w:rPr>
        <w:t xml:space="preserve"> обязательств, возникших в период действия Контракта, а также от ответственности за его нарушение.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2.3. По настоящему Контракту Исполнитель обязуется в установленный срок оказать Услуги, в соответствии с условиями и требованиями настоящего Контракта, а Зак</w:t>
      </w:r>
      <w:r>
        <w:rPr>
          <w:sz w:val="24"/>
          <w:szCs w:val="24"/>
        </w:rPr>
        <w:t>азчик обязуется оплатить оказанные Услуги.</w:t>
      </w:r>
    </w:p>
    <w:p w:rsidR="00CE2A9C" w:rsidRDefault="006B3885">
      <w:pPr>
        <w:pStyle w:val="a3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Местом оказания Услуг: 195176, город Санкт-Петербург, ул. Большая Пороховская, д. 38, лит. а.</w:t>
      </w:r>
    </w:p>
    <w:p w:rsidR="00CE2A9C" w:rsidRDefault="006B3885">
      <w:pPr>
        <w:pStyle w:val="FootnoteText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2.5. Условия Контракта являются обязательными для исполнения Сторонами.</w:t>
      </w:r>
    </w:p>
    <w:p w:rsidR="00CE2A9C" w:rsidRDefault="006B3885">
      <w:pPr>
        <w:pStyle w:val="FootnoteText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2.6. Сроки (периоды) оказания Услуг: с мом</w:t>
      </w:r>
      <w:r>
        <w:rPr>
          <w:rFonts w:ascii="Times New Roman" w:hAnsi="Times New Roman"/>
          <w:sz w:val="24"/>
          <w:szCs w:val="24"/>
          <w:lang w:val="ru-RU"/>
        </w:rPr>
        <w:t xml:space="preserve">ента подписания до 30.06.2026 г. </w:t>
      </w:r>
    </w:p>
    <w:p w:rsidR="00CE2A9C" w:rsidRDefault="00CE2A9C">
      <w:pPr>
        <w:ind w:firstLine="567"/>
        <w:jc w:val="both"/>
        <w:rPr>
          <w:iCs/>
          <w:sz w:val="24"/>
          <w:szCs w:val="24"/>
        </w:rPr>
      </w:pPr>
    </w:p>
    <w:p w:rsidR="00CE2A9C" w:rsidRDefault="006B3885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3. ЦЕНА КОНТРАКТА.</w:t>
      </w:r>
    </w:p>
    <w:p w:rsidR="00CE2A9C" w:rsidRDefault="006B3885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ФОРМА, СРОКИ и ПОРЯДОК ОПЛАТЫ УСЛУГ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 Цена по настоящему Контракту составляет ________ руб. ________ коп., в том числе НДС __________  и определяется согласно Приложению № 1 к настоящему Контракту.</w:t>
      </w:r>
    </w:p>
    <w:p w:rsidR="00CE2A9C" w:rsidRDefault="006B3885">
      <w:pPr>
        <w:pStyle w:val="FootnoteText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Ц</w:t>
      </w:r>
      <w:r>
        <w:rPr>
          <w:rFonts w:ascii="Times New Roman" w:hAnsi="Times New Roman"/>
          <w:sz w:val="24"/>
          <w:szCs w:val="24"/>
          <w:lang w:val="ru-RU"/>
        </w:rPr>
        <w:t>ена Контракта включает в себя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Контракта.</w:t>
      </w:r>
    </w:p>
    <w:p w:rsidR="00CE2A9C" w:rsidRDefault="006B3885">
      <w:pPr>
        <w:pStyle w:val="2"/>
        <w:widowControl w:val="0"/>
        <w:tabs>
          <w:tab w:val="left" w:pos="0"/>
        </w:tabs>
        <w:spacing w:after="0" w:line="240" w:lineRule="auto"/>
        <w:ind w:firstLine="567"/>
      </w:pPr>
      <w:r>
        <w:t xml:space="preserve">3.2. Цена </w:t>
      </w:r>
      <w:r>
        <w:t xml:space="preserve">Контракта является твердой и определяется на весь срок исполнения Контракта и определяется согласно Приложению № 1 к настоящему Контракту. Цена Контракта не может </w:t>
      </w:r>
      <w:r>
        <w:lastRenderedPageBreak/>
        <w:t>изменяться в ходе его исполнения, за исключением случаев, предусмотренных действующим законод</w:t>
      </w:r>
      <w:r>
        <w:t>ательством и настоящим Контрактом.</w:t>
      </w:r>
    </w:p>
    <w:p w:rsidR="00CE2A9C" w:rsidRDefault="006B3885">
      <w:pPr>
        <w:pStyle w:val="a3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Установленная Контрактом цена не может быть изменена в одностороннем порядке.</w:t>
      </w:r>
    </w:p>
    <w:p w:rsidR="00CE2A9C" w:rsidRDefault="006B3885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3.3. Оплата за оказанные услуги осуществляется в безналичной форме. Источник финансирования Контракта: Внебюджетные средства. Средства бюджетны</w:t>
      </w:r>
      <w:r>
        <w:rPr>
          <w:iCs/>
          <w:sz w:val="24"/>
          <w:szCs w:val="24"/>
        </w:rPr>
        <w:t>х учреждений. Валютой, используемой для расчетов с Исполнителем, является российский рубль.</w:t>
      </w:r>
    </w:p>
    <w:p w:rsidR="00CE2A9C" w:rsidRDefault="006B3885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3.4. Авансирование подлежащих оказанию Исполнителем Услуг не предусматривается. </w:t>
      </w:r>
    </w:p>
    <w:p w:rsidR="00CE2A9C" w:rsidRDefault="006B3885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3.5. Сроки и порядок оплаты оказанных Услуг: 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Оплата </w:t>
      </w:r>
      <w:r>
        <w:rPr>
          <w:sz w:val="24"/>
          <w:szCs w:val="24"/>
        </w:rPr>
        <w:t>за оказанные Услуги производит</w:t>
      </w:r>
      <w:r>
        <w:rPr>
          <w:sz w:val="24"/>
          <w:szCs w:val="24"/>
        </w:rPr>
        <w:t>ся Заказчиком ежемесячно, в безналичной форме путем перечисления денежных средств в рублях на расчетный счет Исполнителя, указанный в Контракте, в течение 7 рабочих дней со дня подписания сторонами</w:t>
      </w:r>
      <w:r>
        <w:rPr>
          <w:iCs/>
          <w:sz w:val="24"/>
          <w:szCs w:val="24"/>
        </w:rPr>
        <w:t xml:space="preserve"> акта  сдачи-приемки  оказанных услуг на основании </w:t>
      </w:r>
      <w:r>
        <w:rPr>
          <w:sz w:val="24"/>
          <w:szCs w:val="24"/>
        </w:rPr>
        <w:t>предоста</w:t>
      </w:r>
      <w:r>
        <w:rPr>
          <w:sz w:val="24"/>
          <w:szCs w:val="24"/>
        </w:rPr>
        <w:t xml:space="preserve">вленного Исполнителем Заказчику счета, счета-фактуры и иных документов, связанных с исполнением Контракта. Днем исполнения обязательств Заказчиком по оплате считается дата списания денежных средств с лицевого счета Заказчика. 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надлежащего исполнен</w:t>
      </w:r>
      <w:r>
        <w:rPr>
          <w:sz w:val="24"/>
          <w:szCs w:val="24"/>
        </w:rPr>
        <w:t>ия Контракта Исполнителем, в том числе соблюдения сроков оказания Услуг и отсутствия претензий к Исполнителю, Заказчик в ходе исполнения Контракта по согласованию с Исполнителем осуществляет поэтапную оплату оказанных Услуг согласно условиям Контракта.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</w:t>
      </w:r>
      <w:r>
        <w:rPr>
          <w:sz w:val="24"/>
          <w:szCs w:val="24"/>
        </w:rPr>
        <w:t xml:space="preserve"> этом оплата осуществляется на основании подписанного счета, счета-фактуры, акта сдачи-приемки оказанных услуг, подписываемого сторонами по завершении Исполнителем каждого этапа оказания Услуг.</w:t>
      </w:r>
    </w:p>
    <w:p w:rsidR="00CE2A9C" w:rsidRDefault="006B3885">
      <w:pPr>
        <w:ind w:firstLine="567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3.6. </w:t>
      </w:r>
      <w:r>
        <w:rPr>
          <w:iCs/>
          <w:sz w:val="24"/>
          <w:szCs w:val="24"/>
        </w:rPr>
        <w:t>Услуги, оказанные Исполнителем с отклонениями от требован</w:t>
      </w:r>
      <w:r>
        <w:rPr>
          <w:iCs/>
          <w:sz w:val="24"/>
          <w:szCs w:val="24"/>
        </w:rPr>
        <w:t>ий нормативно-правовых актов и/или иными недостатками, не подлежат приёмке до устранения Исполнителем обнаруженных недостатков.</w:t>
      </w:r>
    </w:p>
    <w:p w:rsidR="00CE2A9C" w:rsidRDefault="006B3885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3.7. Заказчик вправе приостановить оплату за оказанные услуги до момента уплаты Исполнителем предусмотренных настоящим </w:t>
      </w:r>
      <w:r>
        <w:rPr>
          <w:iCs/>
          <w:sz w:val="24"/>
          <w:szCs w:val="24"/>
        </w:rPr>
        <w:t>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неисполнения или ненадлежащего исполнения Исполнителем п</w:t>
      </w:r>
      <w:r>
        <w:rPr>
          <w:sz w:val="24"/>
          <w:szCs w:val="24"/>
        </w:rPr>
        <w:t xml:space="preserve">ринятых на себя обязательств, оплата принятых Заказчиком Услуг может производиться за вычетом суммы неустойки, рассчитанной в соответствии с условиями настоящего Контракта, если оплата осуществляется за счет средств бюджета того же финансового года. </w:t>
      </w:r>
    </w:p>
    <w:p w:rsidR="00CE2A9C" w:rsidRDefault="006B3885">
      <w:pPr>
        <w:ind w:firstLine="567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Выплата неустойки 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</w:t>
      </w:r>
      <w:r>
        <w:rPr>
          <w:sz w:val="24"/>
          <w:szCs w:val="24"/>
        </w:rPr>
        <w:br/>
        <w:t>Санкт-Петербурга.</w:t>
      </w:r>
    </w:p>
    <w:p w:rsidR="00CE2A9C" w:rsidRDefault="00CE2A9C">
      <w:pPr>
        <w:ind w:firstLine="567"/>
        <w:jc w:val="center"/>
        <w:rPr>
          <w:sz w:val="24"/>
          <w:szCs w:val="24"/>
        </w:rPr>
      </w:pPr>
    </w:p>
    <w:p w:rsidR="00CE2A9C" w:rsidRDefault="006B388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ПРАВА И ОБЯЗАННОСТИ СТОРОН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>
        <w:rPr>
          <w:i/>
          <w:sz w:val="24"/>
          <w:szCs w:val="24"/>
        </w:rPr>
        <w:t>Заказ</w:t>
      </w:r>
      <w:r>
        <w:rPr>
          <w:i/>
          <w:sz w:val="24"/>
          <w:szCs w:val="24"/>
        </w:rPr>
        <w:t>чик обязан: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4.1.1. Осуществлять контроль и надзор за ходом и качеством оказываемых Услуг, соблюдением сроков их оказания и соответствием установленной Контрактом стоимости Услуг, не вмешиваясь при этом в оперативно-хозяйственную деятельность Исполнителя.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.1.2. При обнаружении в ходе оказания Услуг отступлений от условий выполнения обязательств по Контракту, которые могут ухудшить качество Услуг, или иных недостатков, немедленно заявить об этом Исполнителю в письменной форме (составив акт выявленных нарушен</w:t>
      </w:r>
      <w:r>
        <w:rPr>
          <w:sz w:val="24"/>
          <w:szCs w:val="24"/>
        </w:rPr>
        <w:t>ий), а также назначить срок их устранения.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 По окончании оказания Исполнителем Услуг принять участие в приемке их результата в соответствии с условиями настоящего Контракта</w:t>
      </w:r>
      <w:r>
        <w:rPr>
          <w:bCs/>
          <w:sz w:val="24"/>
          <w:szCs w:val="24"/>
        </w:rPr>
        <w:t xml:space="preserve"> по результатам экспертизы выполнения условий Контракта.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 Осуществлять о</w:t>
      </w:r>
      <w:r>
        <w:rPr>
          <w:sz w:val="24"/>
          <w:szCs w:val="24"/>
        </w:rPr>
        <w:t>плату оказанных Исполнителем Услуг на условиях настоящего Контракта.</w:t>
      </w:r>
    </w:p>
    <w:p w:rsidR="00CE2A9C" w:rsidRDefault="006B3885">
      <w:pPr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4.1.5. </w:t>
      </w:r>
      <w:r>
        <w:rPr>
          <w:bCs/>
          <w:sz w:val="24"/>
          <w:szCs w:val="24"/>
        </w:rPr>
        <w:t xml:space="preserve">Письменно извещать Исполнителя об изменениях бухгалтерских реквизитов, </w:t>
      </w:r>
      <w:r>
        <w:rPr>
          <w:bCs/>
          <w:sz w:val="24"/>
          <w:szCs w:val="24"/>
        </w:rPr>
        <w:lastRenderedPageBreak/>
        <w:t>наименований, адресов и ответственных лиц Заказчика.</w:t>
      </w:r>
    </w:p>
    <w:p w:rsidR="00CE2A9C" w:rsidRDefault="00CE2A9C">
      <w:pPr>
        <w:ind w:firstLine="567"/>
        <w:jc w:val="both"/>
        <w:rPr>
          <w:bCs/>
          <w:sz w:val="24"/>
          <w:szCs w:val="24"/>
        </w:rPr>
      </w:pP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>
        <w:rPr>
          <w:i/>
          <w:sz w:val="24"/>
          <w:szCs w:val="24"/>
        </w:rPr>
        <w:t>Исполнитель обязан: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4.2.1. Оказать предусмотренные</w:t>
      </w:r>
      <w:r>
        <w:rPr>
          <w:sz w:val="24"/>
          <w:szCs w:val="24"/>
        </w:rPr>
        <w:t xml:space="preserve"> настоящим Контрактом Услуги, обеспечив их надлежащее качество в соответствии с условиями Контракта в сроки, установленные настоящим Контрактом. 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4.2.2. Немедленно письменно предупреждать Заказчика при обнаружении не зависящих от Исполнителя обстоятельств,</w:t>
      </w:r>
      <w:r>
        <w:rPr>
          <w:sz w:val="24"/>
          <w:szCs w:val="24"/>
        </w:rPr>
        <w:t xml:space="preserve"> которые создают невозможность завершения в срок оказание Услуг.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 Исполнять полученные в ходе оказания услуг указания Заказчика, которые заносятся в соответствующие журналы, а также в срок, установленный предписанием Заказчика, устранять обнаруженные</w:t>
      </w:r>
      <w:r>
        <w:rPr>
          <w:sz w:val="24"/>
          <w:szCs w:val="24"/>
        </w:rPr>
        <w:t xml:space="preserve"> им недостатки в оказанной Услуге или иные отступления от условий настоящего Контракта. Предоставить действующую лицензию на осуществление деятельности по производству и реализации защищенной от подделок полиграфической продукции.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4.2.4. Обеспечивать Заказ</w:t>
      </w:r>
      <w:r>
        <w:rPr>
          <w:sz w:val="24"/>
          <w:szCs w:val="24"/>
        </w:rPr>
        <w:t>чику возможность контроля и надзора за ходом оказания Услуг, качеством используемых товаров, представлять по требованию отчеты о ходе оказания Услуг, документацию.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4.2.5. Предъявить Заказчику оказанные Услуги на предмет определения их качества и объемов. С</w:t>
      </w:r>
      <w:r>
        <w:rPr>
          <w:sz w:val="24"/>
          <w:szCs w:val="24"/>
        </w:rPr>
        <w:t>дать результат оказанных Услуг Заказчику в соответствии с условиями настоящего Контракта, подписать акт сдачи-приемки оказанных Услуг.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4.2.6. Предоставить Заказчику подписанный счет, счет-фактуру и иные документы, связанных с исполнением Контракта, не позд</w:t>
      </w:r>
      <w:r>
        <w:rPr>
          <w:sz w:val="24"/>
          <w:szCs w:val="24"/>
        </w:rPr>
        <w:t>нее 5-х рабочих дней с даты подписания Сторонами соответствующего акта сдачи-приемки оказанных услуг.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4.2.7. Выполнить иные обязанности, предусмотренные настоящим Контрактом.</w:t>
      </w:r>
    </w:p>
    <w:p w:rsidR="00CE2A9C" w:rsidRDefault="006B3885">
      <w:pPr>
        <w:ind w:firstLine="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4.3. Заказчик имеет право: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4.3.1. Требовать надлежащего исполнения настоящего Кон</w:t>
      </w:r>
      <w:r>
        <w:rPr>
          <w:sz w:val="24"/>
          <w:szCs w:val="24"/>
        </w:rPr>
        <w:t>тракта. Отказаться от приемки Услуги, не соответствующей условиям Контракта, в том числе с отнесением на Исполнителя расходов по вывозу с территории Заказчика Товара, не соответствующего условиям Контракта, и доставке Заказчику Товара, соответствующего усл</w:t>
      </w:r>
      <w:r>
        <w:rPr>
          <w:sz w:val="24"/>
          <w:szCs w:val="24"/>
        </w:rPr>
        <w:t>овиям Контракта, если при оказании услуг используется Товар.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 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4.3.3. Запрашивать у Исполнит</w:t>
      </w:r>
      <w:r>
        <w:rPr>
          <w:sz w:val="24"/>
          <w:szCs w:val="24"/>
        </w:rPr>
        <w:t>еля информацию о ходе и состоянии исполнения обязательств Исполнителем по настоящему Контракту.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4.3.4. Осуществлять контроль за порядком и сроками оказания Услуг.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4.3.5. Для проверки соответствия качества оказываемых Услуг привлекать независимых экспертов.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4.3.6. Ссылаться на недостатки оказываемых Услуг, в том числе в части количества, и стоимости этих Услуг.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4.3.7. В случае неисполнения или ненадлежащего исполнения по вине Исполнителя обязательств, предусмотренных настоящим Контрактом требовать от </w:t>
      </w:r>
      <w:r>
        <w:rPr>
          <w:sz w:val="24"/>
          <w:szCs w:val="24"/>
        </w:rPr>
        <w:t>Исполнителя уплаты неустойки (штрафов, пеней) путем направления Исполнителю уведомления об уплате сумм неустойки (пеней, штрафов) в добровольном порядке.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4.3.8.  В случае неуплаты Исполнителем в добровольном порядке предусмотренных настоящим Контрактом сум</w:t>
      </w:r>
      <w:r>
        <w:rPr>
          <w:sz w:val="24"/>
          <w:szCs w:val="24"/>
        </w:rPr>
        <w:t>м неустойки (пеней, штрафов) взыскивать их в судебном порядке.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4.3.9.  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 отношении соотве</w:t>
      </w:r>
      <w:r>
        <w:rPr>
          <w:sz w:val="24"/>
          <w:szCs w:val="24"/>
        </w:rPr>
        <w:t>тствия оказанных Услуг условиям Контракта.</w:t>
      </w:r>
    </w:p>
    <w:p w:rsidR="00CE2A9C" w:rsidRDefault="006B3885">
      <w:pPr>
        <w:ind w:firstLine="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4.4. Исполнитель имеет право: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4.4.1. Требовать оплаты за оказанные Услуги в случае исполнения обязательств в соответствии с актом </w:t>
      </w:r>
      <w:r>
        <w:rPr>
          <w:sz w:val="24"/>
          <w:szCs w:val="24"/>
        </w:rPr>
        <w:br/>
        <w:t xml:space="preserve">(-ами)  оказанных Услуг, подписанным Заказчиком и Исполнителем в порядке, </w:t>
      </w:r>
      <w:r>
        <w:rPr>
          <w:sz w:val="24"/>
          <w:szCs w:val="24"/>
        </w:rPr>
        <w:lastRenderedPageBreak/>
        <w:t>предусмо</w:t>
      </w:r>
      <w:r>
        <w:rPr>
          <w:sz w:val="24"/>
          <w:szCs w:val="24"/>
        </w:rPr>
        <w:t>тренном условиями настоящего Контракта.</w:t>
      </w:r>
    </w:p>
    <w:p w:rsidR="00CE2A9C" w:rsidRDefault="00CE2A9C">
      <w:pPr>
        <w:ind w:firstLine="567"/>
        <w:jc w:val="center"/>
        <w:rPr>
          <w:sz w:val="24"/>
          <w:szCs w:val="24"/>
        </w:rPr>
      </w:pPr>
    </w:p>
    <w:p w:rsidR="00CE2A9C" w:rsidRDefault="006B3885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ТРЕБОВАНИЯ К КОЛИЧЕСТВЕННЫМ ХАРАКТЕРИСТИКАМ (ОБЪЕМУ) УСЛУГ.</w:t>
      </w:r>
    </w:p>
    <w:p w:rsidR="00CE2A9C" w:rsidRDefault="006B3885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ТРЕБОВАНИЯ К КАЧЕСТВУ И БЕЗОПАСНОСТИ УСЛУГ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>
        <w:rPr>
          <w:bCs/>
          <w:sz w:val="24"/>
          <w:szCs w:val="24"/>
        </w:rPr>
        <w:t xml:space="preserve"> Наименование, характеристики и количество (</w:t>
      </w:r>
      <w:r>
        <w:rPr>
          <w:sz w:val="24"/>
          <w:szCs w:val="24"/>
        </w:rPr>
        <w:t xml:space="preserve">объемы) Услуг, подлежащих оказанию по настоящему Контракту, </w:t>
      </w:r>
      <w:r>
        <w:rPr>
          <w:sz w:val="24"/>
          <w:szCs w:val="24"/>
        </w:rPr>
        <w:t>указаны в Приложении № 1 к настоящему Контракту.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 Качество оказываемых Услуг должно удовлетворять требованиям нормативных правовых актов, других руководящих документов как в отношении Услуг, так и в отношении товаров, используемых при оказании Услуг по</w:t>
      </w:r>
      <w:r>
        <w:rPr>
          <w:sz w:val="24"/>
          <w:szCs w:val="24"/>
        </w:rPr>
        <w:t xml:space="preserve"> Контракту.</w:t>
      </w:r>
    </w:p>
    <w:p w:rsidR="00CE2A9C" w:rsidRDefault="006B3885">
      <w:pPr>
        <w:tabs>
          <w:tab w:val="left" w:pos="360"/>
          <w:tab w:val="left" w:pos="73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При сдаче оказанных Услуг Исполнитель обязан передать Заказчику документы, подтверждающие качество оказанных услуг в соответствии с установленным настоящим Контрактом требованиям. </w:t>
      </w:r>
    </w:p>
    <w:p w:rsidR="00CE2A9C" w:rsidRDefault="006B3885">
      <w:pPr>
        <w:tabs>
          <w:tab w:val="left" w:pos="360"/>
          <w:tab w:val="left" w:pos="73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 При оказании Услуг Исполнитель обязан обеспечить безо</w:t>
      </w:r>
      <w:r>
        <w:rPr>
          <w:sz w:val="24"/>
          <w:szCs w:val="24"/>
        </w:rPr>
        <w:t>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В соответствии со статьей 7 </w:t>
      </w:r>
      <w:r>
        <w:rPr>
          <w:sz w:val="24"/>
          <w:szCs w:val="24"/>
        </w:rPr>
        <w:t>Закона Российской Федер</w:t>
      </w:r>
      <w:r>
        <w:rPr>
          <w:sz w:val="24"/>
          <w:szCs w:val="24"/>
        </w:rPr>
        <w:t>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</w:t>
      </w:r>
      <w:r>
        <w:rPr>
          <w:sz w:val="24"/>
          <w:szCs w:val="24"/>
        </w:rPr>
        <w:t xml:space="preserve">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 Во время оказания Услуг Исполнитель обязан обеспечить соблюдение необходимых норм пожарной безопасности,</w:t>
      </w:r>
      <w:r>
        <w:rPr>
          <w:sz w:val="24"/>
          <w:szCs w:val="24"/>
        </w:rPr>
        <w:t xml:space="preserve"> техники безопасности, охраны окружающей среды.</w:t>
      </w:r>
    </w:p>
    <w:p w:rsidR="00CE2A9C" w:rsidRDefault="00CE2A9C">
      <w:pPr>
        <w:ind w:firstLine="567"/>
        <w:jc w:val="both"/>
        <w:rPr>
          <w:sz w:val="24"/>
          <w:szCs w:val="24"/>
        </w:rPr>
      </w:pPr>
    </w:p>
    <w:p w:rsidR="00CE2A9C" w:rsidRDefault="006B388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6. ТРЕБОВАНИЯ К ТЕХНИЧЕСКИМ ХАРАКТЕРИСТИКАМ УСЛУГ</w:t>
      </w:r>
    </w:p>
    <w:p w:rsidR="00CE2A9C" w:rsidRDefault="006B3885">
      <w:pPr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6.1. Оказываемые Услуги должны соответствовать требованиям действующих нормативных документов, обязательных при оказании Услуг, </w:t>
      </w:r>
      <w:r>
        <w:rPr>
          <w:bCs/>
          <w:sz w:val="24"/>
          <w:szCs w:val="24"/>
        </w:rPr>
        <w:t>соответствующих предмету наст</w:t>
      </w:r>
      <w:r>
        <w:rPr>
          <w:bCs/>
          <w:sz w:val="24"/>
          <w:szCs w:val="24"/>
        </w:rPr>
        <w:t>оящего Контракта.</w:t>
      </w:r>
    </w:p>
    <w:p w:rsidR="00CE2A9C" w:rsidRDefault="00CE2A9C">
      <w:pPr>
        <w:ind w:firstLine="567"/>
        <w:jc w:val="both"/>
        <w:rPr>
          <w:i/>
          <w:sz w:val="24"/>
          <w:szCs w:val="24"/>
        </w:rPr>
      </w:pPr>
    </w:p>
    <w:p w:rsidR="00CE2A9C" w:rsidRDefault="006B388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b/>
          <w:bCs/>
          <w:sz w:val="24"/>
          <w:szCs w:val="24"/>
        </w:rPr>
        <w:t>ТРЕБОВАНИЯ К РЕЗУЛЬТАТАМ УСЛУГ И ИНЫЕ ПОКАЗАТЕЛИ, СВЯЗАННЫЕ С ОПРЕДЕЛЕНИЕМ СООТВЕТСТВИЯ ОКАЗЫВАЕМЫХ УСЛУГ ПОТРЕБНОСТЯМ ЗАКАЗЧИКА.</w:t>
      </w:r>
    </w:p>
    <w:p w:rsidR="00CE2A9C" w:rsidRDefault="006B3885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Порядок сдачи и приемки услуг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179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7.1. Услуги должны быть оказаны должным образом и с надлежащим качеством в</w:t>
      </w:r>
      <w:r>
        <w:rPr>
          <w:sz w:val="24"/>
          <w:szCs w:val="24"/>
        </w:rPr>
        <w:t xml:space="preserve"> соответствии с требованиями к качественным и техническим характеристикам Услуг.</w:t>
      </w:r>
    </w:p>
    <w:p w:rsidR="00CE2A9C" w:rsidRDefault="006B3885">
      <w:pPr>
        <w:keepNext/>
        <w:keepLine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7.2.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7.3. Приемка Услуг осуществляется в с</w:t>
      </w:r>
      <w:r>
        <w:rPr>
          <w:sz w:val="24"/>
          <w:szCs w:val="24"/>
        </w:rPr>
        <w:t>ледующем порядке: после оказания Услуг Заказчику представляются проект акта сдачи-приемки оказанных Услуг.</w:t>
      </w:r>
    </w:p>
    <w:p w:rsidR="00CE2A9C" w:rsidRDefault="006B3885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Заказчик, получивший сообщение Исполнителя о готовности к сдаче Объекта, приступает к проверке и приемке результата услуг. Приемка результатов услуг </w:t>
      </w:r>
      <w:r>
        <w:rPr>
          <w:bCs/>
          <w:sz w:val="24"/>
          <w:szCs w:val="24"/>
        </w:rPr>
        <w:t>и подписание акта (-ов) сдачи-приемки оказанных услуг осуществляется в течение 5 рабочих дней.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7.4. 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</w:t>
      </w:r>
      <w:r>
        <w:rPr>
          <w:sz w:val="24"/>
          <w:szCs w:val="24"/>
        </w:rPr>
        <w:t>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right="29" w:firstLine="567"/>
        <w:jc w:val="both"/>
        <w:rPr>
          <w:sz w:val="24"/>
          <w:szCs w:val="24"/>
        </w:rPr>
      </w:pPr>
      <w:r>
        <w:rPr>
          <w:sz w:val="24"/>
          <w:szCs w:val="24"/>
        </w:rPr>
        <w:t>7.5. Исполнитель обязан устранить все обнаруженные недостатки своими</w:t>
      </w:r>
      <w:r>
        <w:rPr>
          <w:sz w:val="24"/>
          <w:szCs w:val="24"/>
        </w:rPr>
        <w:t xml:space="preserve"> силами и за свой счет в сроки, указанные в рекламационном акте. Устранение Исполнителем в установленные сроки выявленных Заказчиком недоделок не освобождает его от уплаты неустойки.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7.6. Устранение Исполнителем в установленные сроки выявленных Заказчиком </w:t>
      </w:r>
      <w:r>
        <w:rPr>
          <w:sz w:val="24"/>
          <w:szCs w:val="24"/>
        </w:rPr>
        <w:t>недостатков не освобождает его от уплаты неустойки, предусмотренной настоящим Контрактом.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7.7.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</w:t>
      </w:r>
      <w:r>
        <w:rPr>
          <w:sz w:val="24"/>
          <w:szCs w:val="24"/>
        </w:rPr>
        <w:t>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представлении Исполнителем недостоверной или недостаточной информации, содержащейся в отчет</w:t>
      </w:r>
      <w:r>
        <w:rPr>
          <w:sz w:val="24"/>
          <w:szCs w:val="24"/>
        </w:rPr>
        <w:t>ных документах (если они предусмотрены контрактом), Заказчик вправе приостановить оплату оказанных Исполнителем Услуг до устранения Исполнителем допущенных нарушений.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54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7.8. Датой приемки оказанных Услуг считается дата подписания акта сдачи-приемке оказанных</w:t>
      </w:r>
      <w:r>
        <w:rPr>
          <w:sz w:val="24"/>
          <w:szCs w:val="24"/>
        </w:rPr>
        <w:t xml:space="preserve"> услуг Заказчиком.</w:t>
      </w:r>
    </w:p>
    <w:p w:rsidR="00CE2A9C" w:rsidRDefault="006B3885">
      <w:pPr>
        <w:suppressLineNumbers/>
        <w:suppressAutoHyphens/>
        <w:ind w:firstLine="567"/>
        <w:jc w:val="center"/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b/>
          <w:caps/>
          <w:sz w:val="24"/>
          <w:szCs w:val="24"/>
        </w:rPr>
        <w:t>Ответственность сторон и иные последствия</w:t>
      </w:r>
    </w:p>
    <w:p w:rsidR="00CE2A9C" w:rsidRDefault="006B3885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нарушения обязательств</w:t>
      </w:r>
    </w:p>
    <w:p w:rsidR="00CE2A9C" w:rsidRDefault="006B3885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</w:t>
      </w:r>
      <w:r>
        <w:rPr>
          <w:rFonts w:eastAsia="Calibri"/>
          <w:sz w:val="24"/>
          <w:szCs w:val="24"/>
        </w:rPr>
        <w:t>м Российской Федерации.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8.2.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</w:t>
      </w:r>
      <w:r>
        <w:rPr>
          <w:rFonts w:eastAsia="Calibri"/>
          <w:bCs/>
          <w:sz w:val="24"/>
          <w:szCs w:val="24"/>
        </w:rPr>
        <w:t>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</w:t>
      </w:r>
      <w:r>
        <w:rPr>
          <w:rFonts w:eastAsia="Calibri"/>
          <w:bCs/>
          <w:sz w:val="24"/>
          <w:szCs w:val="24"/>
        </w:rPr>
        <w:t>овки, влияющие на исполнения обстоятельств по Контракту, другие чрезвычайные обстоятельства.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8.3. В случае наступления обстоятельств, указанных в пункте 8.2. Контракта, Сторона, которая не в состоянии исполнить взятые на себя обязательства, должна в </w:t>
      </w:r>
      <w:r>
        <w:rPr>
          <w:rFonts w:eastAsia="Calibri"/>
          <w:bCs/>
          <w:sz w:val="24"/>
          <w:szCs w:val="24"/>
        </w:rPr>
        <w:t>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CE2A9C" w:rsidRDefault="006B3885">
      <w:pPr>
        <w:tabs>
          <w:tab w:val="left" w:pos="930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8.4. При невыполнении или не</w:t>
      </w:r>
      <w:r>
        <w:rPr>
          <w:rFonts w:eastAsia="Calibri"/>
          <w:sz w:val="24"/>
          <w:szCs w:val="24"/>
        </w:rPr>
        <w:t xml:space="preserve">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</w:t>
      </w:r>
      <w:r>
        <w:rPr>
          <w:rFonts w:eastAsia="Calibri"/>
          <w:sz w:val="24"/>
          <w:szCs w:val="24"/>
        </w:rPr>
        <w:t>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</w:t>
      </w:r>
      <w:r>
        <w:rPr>
          <w:rFonts w:eastAsia="Calibri"/>
          <w:sz w:val="24"/>
          <w:szCs w:val="24"/>
        </w:rPr>
        <w:t>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CE2A9C" w:rsidRDefault="006B3885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8.5. Ответственность Заказчика: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8.5.1. В случае просрочки исполнения </w:t>
      </w:r>
      <w:r>
        <w:rPr>
          <w:sz w:val="24"/>
          <w:szCs w:val="24"/>
          <w:lang w:eastAsia="ar-SA"/>
        </w:rPr>
        <w:t>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8.5.2. Пеня начисляе</w:t>
      </w:r>
      <w:r>
        <w:rPr>
          <w:sz w:val="24"/>
          <w:szCs w:val="24"/>
          <w:lang w:eastAsia="ar-SA"/>
        </w:rPr>
        <w:t>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</w:t>
      </w:r>
      <w:r>
        <w:rPr>
          <w:sz w:val="24"/>
          <w:szCs w:val="24"/>
          <w:lang w:eastAsia="ar-SA"/>
        </w:rPr>
        <w:t>йствующей на дату уплаты пеней ключевой ставки Центрального банка Российской Федерации от не уплаченной в срок суммы.</w:t>
      </w:r>
    </w:p>
    <w:p w:rsidR="00CE2A9C" w:rsidRDefault="006B3885">
      <w:pPr>
        <w:tabs>
          <w:tab w:val="left" w:pos="930"/>
        </w:tabs>
        <w:ind w:firstLine="567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  <w:lang w:eastAsia="ar-SA"/>
        </w:rPr>
        <w:t xml:space="preserve">8.5.3. </w:t>
      </w:r>
      <w:r>
        <w:rPr>
          <w:rFonts w:eastAsia="Calibri"/>
          <w:sz w:val="24"/>
          <w:szCs w:val="24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</w:t>
      </w:r>
      <w:r>
        <w:rPr>
          <w:rFonts w:eastAsia="Calibri"/>
          <w:sz w:val="24"/>
          <w:szCs w:val="24"/>
        </w:rPr>
        <w:t>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>8.5.4. За каждый факт неисполнения Заказчиком обязательств, предусмотренных Контрактом, за исключением прос</w:t>
      </w:r>
      <w:r>
        <w:rPr>
          <w:sz w:val="24"/>
          <w:szCs w:val="24"/>
          <w:lang w:eastAsia="ar-SA"/>
        </w:rPr>
        <w:t>рочки исполнения обязательств, предусмотренных Контрактом, размер штрафа устанавливается в следующем порядке: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1000 рублей, если цена Контракта не превышает 3 млн. рублей (включительно);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8.5.5. Общая сумма начисленных штрафов за ненадлежащее исполнение Зак</w:t>
      </w:r>
      <w:r>
        <w:rPr>
          <w:sz w:val="24"/>
          <w:szCs w:val="24"/>
          <w:lang w:eastAsia="ar-SA"/>
        </w:rPr>
        <w:t>азчиком обязательств, предусмотренных Контрактом, не может превышать цену Контракта.</w:t>
      </w:r>
    </w:p>
    <w:p w:rsidR="00CE2A9C" w:rsidRDefault="006B3885">
      <w:pPr>
        <w:suppressAutoHyphens/>
        <w:ind w:firstLine="567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8.6. Ответственность Исполнителя: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8.6.1. В случае просрочки исполнения Исполнителем обязательств, предусмотренных Контрактом(в том числе гарантийного обязательства), а так</w:t>
      </w:r>
      <w:r>
        <w:rPr>
          <w:sz w:val="24"/>
          <w:szCs w:val="24"/>
          <w:lang w:eastAsia="ar-SA"/>
        </w:rPr>
        <w:t>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8.6.2. </w:t>
      </w:r>
      <w:r>
        <w:rPr>
          <w:sz w:val="24"/>
          <w:szCs w:val="24"/>
        </w:rPr>
        <w:t xml:space="preserve">Пеня начисляется за каждый день просрочки исполнения </w:t>
      </w:r>
      <w:r>
        <w:rPr>
          <w:sz w:val="24"/>
          <w:szCs w:val="24"/>
          <w:lang w:eastAsia="ar-SA"/>
        </w:rPr>
        <w:t>И</w:t>
      </w:r>
      <w:r>
        <w:rPr>
          <w:sz w:val="24"/>
          <w:szCs w:val="24"/>
          <w:lang w:eastAsia="ar-SA"/>
        </w:rPr>
        <w:t>сполнителем</w:t>
      </w:r>
      <w:r>
        <w:rPr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</w:t>
      </w:r>
      <w:r>
        <w:rPr>
          <w:sz w:val="24"/>
          <w:szCs w:val="24"/>
        </w:rPr>
        <w:t xml:space="preserve">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</w:t>
      </w:r>
      <w:r>
        <w:rPr>
          <w:sz w:val="24"/>
          <w:szCs w:val="24"/>
          <w:lang w:eastAsia="ar-SA"/>
        </w:rPr>
        <w:t>Исполнител</w:t>
      </w:r>
      <w:r>
        <w:rPr>
          <w:sz w:val="24"/>
          <w:szCs w:val="24"/>
          <w:lang w:eastAsia="ar-SA"/>
        </w:rPr>
        <w:t>ем</w:t>
      </w:r>
      <w:r>
        <w:rPr>
          <w:sz w:val="24"/>
          <w:szCs w:val="24"/>
        </w:rPr>
        <w:t>, за исключением случаев, предусмотренных действующим законодательством и настоящим Контрактом если законодательством Российской Федерации установлен иной порядок начисления пени.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8.6.3. </w:t>
      </w:r>
      <w:r>
        <w:rPr>
          <w:sz w:val="24"/>
          <w:szCs w:val="24"/>
        </w:rPr>
        <w:t>Штрафы начисляются за неисполнение или ненадлежащее исполнение Испо</w:t>
      </w:r>
      <w:r>
        <w:rPr>
          <w:sz w:val="24"/>
          <w:szCs w:val="24"/>
        </w:rPr>
        <w:t>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</w:t>
      </w:r>
      <w:r>
        <w:rPr>
          <w:sz w:val="24"/>
          <w:szCs w:val="24"/>
        </w:rPr>
        <w:t>льством Российской Федерации, за исключением случаев, предусмотренных действующим законодательством и настоящим Контрактом если законодательством Российской Федерации установлен иной порядок начисления штрафов.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8.6.4. За каждый факт неисполнения или ненадл</w:t>
      </w:r>
      <w:r>
        <w:rPr>
          <w:sz w:val="24"/>
          <w:szCs w:val="24"/>
          <w:lang w:eastAsia="ar-SA"/>
        </w:rPr>
        <w:t>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Контрактом(в том числе гарантийного обязательства, обязательства), размер штрафа устанавливается в следующем порядке</w:t>
      </w:r>
      <w:r>
        <w:rPr>
          <w:sz w:val="24"/>
          <w:szCs w:val="24"/>
          <w:lang w:eastAsia="ar-SA"/>
        </w:rPr>
        <w:t xml:space="preserve"> (за исключением случаев, предусмотренных действующим законодательством и настоящим Контрактом предусмотренных п. 8.6.5., п. 8.6.6. настоящего Контракта):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10 процентов цены Контракта (этапа) в случае, если цена Контракта (этапа) не превышает 3 млн. рублей</w:t>
      </w:r>
      <w:r>
        <w:rPr>
          <w:sz w:val="24"/>
          <w:szCs w:val="24"/>
          <w:lang w:eastAsia="ar-SA"/>
        </w:rPr>
        <w:t>;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</w:t>
      </w:r>
      <w:r>
        <w:rPr>
          <w:sz w:val="24"/>
          <w:szCs w:val="24"/>
          <w:lang w:eastAsia="ar-SA"/>
        </w:rPr>
        <w:t>ке: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а) 1000 рублей, если цена Контракта не превышает 3 млн. рублей;</w:t>
      </w:r>
    </w:p>
    <w:p w:rsidR="00CE2A9C" w:rsidRDefault="006B3885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E2A9C" w:rsidRDefault="006B3885">
      <w:pPr>
        <w:tabs>
          <w:tab w:val="left" w:pos="930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8.6.8. Уплата н</w:t>
      </w:r>
      <w:r>
        <w:rPr>
          <w:rFonts w:eastAsia="Calibri"/>
          <w:sz w:val="24"/>
          <w:szCs w:val="24"/>
        </w:rPr>
        <w:t>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 натуре.</w:t>
      </w:r>
    </w:p>
    <w:p w:rsidR="00CE2A9C" w:rsidRDefault="006B3885">
      <w:pPr>
        <w:tabs>
          <w:tab w:val="left" w:pos="1134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8.7. Указан</w:t>
      </w:r>
      <w:r>
        <w:rPr>
          <w:rFonts w:eastAsia="Calibri"/>
          <w:sz w:val="24"/>
          <w:szCs w:val="24"/>
        </w:rPr>
        <w:t>ная в настоящем Контракте неустойка (пени, штрафа) взимается за каждое нарушение в отдельности.</w:t>
      </w:r>
    </w:p>
    <w:p w:rsidR="00CE2A9C" w:rsidRDefault="006B3885">
      <w:pPr>
        <w:tabs>
          <w:tab w:val="left" w:pos="1134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8.8. Сторона освобождается от уплаты неустойки (пени, штрафа), если докажет, что неисполнение или ненадлежащее исполнение обязательства, предусмотренного контра</w:t>
      </w:r>
      <w:r>
        <w:rPr>
          <w:rFonts w:eastAsia="Calibri"/>
          <w:sz w:val="24"/>
          <w:szCs w:val="24"/>
        </w:rPr>
        <w:t>ктом, произошло вследствие непреодолимой силы или по вине другой стороны.</w:t>
      </w:r>
    </w:p>
    <w:p w:rsidR="00CE2A9C" w:rsidRDefault="006B3885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8.9. </w:t>
      </w:r>
      <w:r>
        <w:rPr>
          <w:rFonts w:eastAsia="Calibri"/>
          <w:bCs/>
          <w:sz w:val="24"/>
          <w:szCs w:val="24"/>
        </w:rPr>
        <w:t xml:space="preserve">Настоящий Контракт </w:t>
      </w:r>
      <w:r>
        <w:rPr>
          <w:rFonts w:eastAsia="Calibri"/>
          <w:sz w:val="24"/>
          <w:szCs w:val="24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</w:t>
      </w:r>
      <w:r>
        <w:rPr>
          <w:rFonts w:eastAsia="Calibri"/>
          <w:sz w:val="24"/>
          <w:szCs w:val="24"/>
        </w:rPr>
        <w:t>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CE2A9C" w:rsidRDefault="006B3885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8.10. Заказчик вправе </w:t>
      </w:r>
      <w:r>
        <w:rPr>
          <w:sz w:val="24"/>
          <w:szCs w:val="24"/>
        </w:rPr>
        <w:t>принять решение об одностороннем отказе</w:t>
      </w:r>
      <w:r>
        <w:rPr>
          <w:sz w:val="24"/>
          <w:szCs w:val="24"/>
        </w:rPr>
        <w:t xml:space="preserve">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>
        <w:rPr>
          <w:rFonts w:eastAsia="Calibri"/>
          <w:sz w:val="24"/>
          <w:szCs w:val="24"/>
        </w:rPr>
        <w:t>частями 9-23 статьи 95</w:t>
      </w:r>
      <w:r>
        <w:rPr>
          <w:sz w:val="24"/>
          <w:szCs w:val="24"/>
        </w:rPr>
        <w:t xml:space="preserve"> Федерального закона </w:t>
      </w:r>
      <w:r>
        <w:rPr>
          <w:rFonts w:eastAsia="Calibri"/>
          <w:sz w:val="24"/>
          <w:szCs w:val="24"/>
        </w:rPr>
        <w:t>от 05.04.2013</w:t>
      </w:r>
      <w:r>
        <w:rPr>
          <w:rFonts w:eastAsia="Calibri"/>
          <w:sz w:val="24"/>
          <w:szCs w:val="24"/>
        </w:rPr>
        <w:t xml:space="preserve"> № 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4"/>
          <w:szCs w:val="24"/>
        </w:rPr>
        <w:t>.</w:t>
      </w:r>
    </w:p>
    <w:p w:rsidR="00CE2A9C" w:rsidRDefault="006B3885">
      <w:pPr>
        <w:tabs>
          <w:tab w:val="left" w:pos="930"/>
        </w:tabs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8.11. </w:t>
      </w:r>
      <w:r>
        <w:rPr>
          <w:sz w:val="24"/>
          <w:szCs w:val="24"/>
        </w:rPr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>
        <w:rPr>
          <w:sz w:val="24"/>
          <w:szCs w:val="24"/>
        </w:rPr>
        <w:t>десять дней с даты надлежащего уведомления Заказчиком Исполнителя об одностороннем отказе от исполнения Контракта.</w:t>
      </w:r>
    </w:p>
    <w:p w:rsidR="00CE2A9C" w:rsidRDefault="006B3885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8.12. Убытки, причиненные Заказчику в связи с неисполнением или ненадлежащим исполнением Контракта поставщиком, подлежат возмещению помимо су</w:t>
      </w:r>
      <w:r>
        <w:rPr>
          <w:rFonts w:eastAsia="Calibri"/>
          <w:sz w:val="24"/>
          <w:szCs w:val="24"/>
        </w:rPr>
        <w:t>ммы неустойки (пени, штрафа).</w:t>
      </w:r>
    </w:p>
    <w:p w:rsidR="00CE2A9C" w:rsidRDefault="00CE2A9C">
      <w:pPr>
        <w:ind w:firstLine="567"/>
        <w:jc w:val="both"/>
        <w:rPr>
          <w:sz w:val="24"/>
          <w:szCs w:val="24"/>
        </w:rPr>
      </w:pPr>
    </w:p>
    <w:p w:rsidR="00CE2A9C" w:rsidRDefault="006B388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ТРЕБОВАНИЯ К СРОКУ И (ИЛИ) ОБЪЕМУ ПРЕДОСТАВЛЕНИЯ</w:t>
      </w:r>
    </w:p>
    <w:p w:rsidR="00CE2A9C" w:rsidRDefault="006B388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ГАРАНТИИ КАЧЕСТВА УСЛУГ</w:t>
      </w:r>
    </w:p>
    <w:p w:rsidR="00CE2A9C" w:rsidRDefault="006B3885">
      <w:pPr>
        <w:ind w:firstLine="567"/>
        <w:jc w:val="both"/>
        <w:rPr>
          <w:i/>
          <w:sz w:val="24"/>
          <w:szCs w:val="24"/>
        </w:rPr>
      </w:pPr>
      <w:r>
        <w:rPr>
          <w:sz w:val="24"/>
          <w:szCs w:val="24"/>
        </w:rPr>
        <w:t>9.1. Исполнитель гарантирует качество оказываемых услуг в течение срока их оказания.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Если в течение гарантийного срока выявится, что качество </w:t>
      </w:r>
      <w:r>
        <w:rPr>
          <w:sz w:val="24"/>
          <w:szCs w:val="24"/>
        </w:rPr>
        <w:t>оказываемых услуг не соответствует требованиям Контракта, услуги оказаны Исполнителем с иными существенными недостатками, Заказчик должен письменно заявить о них Исполнителю с указанием разумных сроков их устранения и потребовать от Исполнителя безвозмездн</w:t>
      </w:r>
      <w:r>
        <w:rPr>
          <w:sz w:val="24"/>
          <w:szCs w:val="24"/>
        </w:rPr>
        <w:t>ого устранения недостатков (в том числе повторного оказания услуг).</w:t>
      </w:r>
    </w:p>
    <w:p w:rsidR="00CE2A9C" w:rsidRDefault="00CE2A9C">
      <w:pPr>
        <w:ind w:firstLine="567"/>
        <w:jc w:val="both"/>
        <w:rPr>
          <w:sz w:val="24"/>
          <w:szCs w:val="24"/>
        </w:rPr>
      </w:pPr>
    </w:p>
    <w:p w:rsidR="00CE2A9C" w:rsidRDefault="006B3885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10. Прочие условия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10.1. Споры, возникающие при исполнении настоящего Контракта, регулируются путем переговоров. При не достижении сторонами согласия спор подлежит рассмотрению в Арбитраж</w:t>
      </w:r>
      <w:r>
        <w:rPr>
          <w:sz w:val="24"/>
          <w:szCs w:val="24"/>
        </w:rPr>
        <w:t>ном суде Санкт-Петербурга и Ленинградской области.</w:t>
      </w:r>
    </w:p>
    <w:p w:rsidR="00CE2A9C" w:rsidRDefault="006B3885">
      <w:pPr>
        <w:suppressLineNumbers/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10.2. Любые изменения и дополнения к настоящему Контракту действительны, если они совершены в письменной форме и подписаны обеими сторонами.</w:t>
      </w:r>
    </w:p>
    <w:p w:rsidR="00CE2A9C" w:rsidRDefault="006B3885">
      <w:pPr>
        <w:suppressLineNumbers/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Стороны обязаны в течение 2-х дней сообщать друг другу об </w:t>
      </w:r>
      <w:r>
        <w:rPr>
          <w:sz w:val="24"/>
          <w:szCs w:val="24"/>
        </w:rPr>
        <w:t>изменении своего места нахождения, почтового адреса, номеров телефонов, факсов и банковских реквизитов.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10.4. Контракт заключен в электронном виде. По согласованию сторон Контракт может быть дополнительно оформлен на бумажном носителе в 2-х экземплярах, по</w:t>
      </w:r>
      <w:r>
        <w:rPr>
          <w:sz w:val="24"/>
          <w:szCs w:val="24"/>
        </w:rPr>
        <w:t xml:space="preserve"> одному для Заказчика и Исполнителя.</w:t>
      </w:r>
    </w:p>
    <w:p w:rsidR="00CE2A9C" w:rsidRDefault="006B3885">
      <w:pPr>
        <w:suppressLineNumbers/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10.5. При исполнении настоящего Контракта не допускается перемена Исполнителя, за исключением случаев, предусмотренных действующим законодательством и настоящим Контрактом если новый Исполнитель является правопреемником</w:t>
      </w:r>
      <w:r>
        <w:rPr>
          <w:sz w:val="24"/>
          <w:szCs w:val="24"/>
        </w:rPr>
        <w:t xml:space="preserve"> Исполнителя по Контракту вследствие реорганизации юридического лица в форме преобразования, слияния или присоединения.</w:t>
      </w:r>
    </w:p>
    <w:p w:rsidR="00CE2A9C" w:rsidRDefault="006B3885">
      <w:pPr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>10.6.</w:t>
      </w:r>
      <w:r>
        <w:rPr>
          <w:bCs/>
          <w:sz w:val="24"/>
          <w:szCs w:val="24"/>
        </w:rPr>
        <w:t xml:space="preserve"> Условия Контракта могут быть изменены по соглашению сторон в следующих случаях: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 при снижении цены контракта без изменения преду</w:t>
      </w:r>
      <w:r>
        <w:rPr>
          <w:sz w:val="24"/>
          <w:szCs w:val="24"/>
        </w:rPr>
        <w:t>смотренных контрактом объема услуги, качества оказываемой услуги и иных условий контракта;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б)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</w:t>
      </w:r>
      <w:r>
        <w:rPr>
          <w:sz w:val="24"/>
          <w:szCs w:val="24"/>
        </w:rPr>
        <w:t>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</w:t>
      </w:r>
      <w:r>
        <w:rPr>
          <w:sz w:val="24"/>
          <w:szCs w:val="24"/>
        </w:rPr>
        <w:t xml:space="preserve">енной в контракте цены единицы услуги, но не более чем на десять процентов цены </w:t>
      </w:r>
      <w:r>
        <w:rPr>
          <w:sz w:val="24"/>
          <w:szCs w:val="24"/>
        </w:rPr>
        <w:lastRenderedPageBreak/>
        <w:t xml:space="preserve">контракта. При уменьшении предусмотренных контрактом объема услуги стороны контракта обязаны уменьшить цену контракта, исходя из цены единицы услуги. </w:t>
      </w:r>
    </w:p>
    <w:p w:rsidR="00CE2A9C" w:rsidRDefault="006B38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в) в соответствии с пункт</w:t>
      </w:r>
      <w:r>
        <w:rPr>
          <w:sz w:val="24"/>
          <w:szCs w:val="24"/>
        </w:rPr>
        <w:t xml:space="preserve">ом 5 статьи 78.1. Бюджетного кодекса Российской Федерации по соглашению сторон возможно изменение размера и (или) сроков оплаты и (или) объема услуг в случае уменьшения в соответствии с Бюджетным кодексом Российской Федерации получателю бюджетных средств, </w:t>
      </w:r>
      <w:r>
        <w:rPr>
          <w:sz w:val="24"/>
          <w:szCs w:val="24"/>
        </w:rPr>
        <w:t xml:space="preserve">предоставляющему субсидии, ранее доведенных в установленном порядке лимитов бюджетных обязательств на предоставление субсидии. </w:t>
      </w:r>
    </w:p>
    <w:p w:rsidR="00CE2A9C" w:rsidRDefault="006B3885">
      <w:pPr>
        <w:suppressLineNumbers/>
        <w:suppressAutoHyphens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10.7. Вопросы, не урегулированные настоящим Контрактом, регулируются действующим Гражданским Законодательством Российской Федера</w:t>
      </w:r>
      <w:r>
        <w:rPr>
          <w:bCs/>
          <w:sz w:val="24"/>
          <w:szCs w:val="24"/>
        </w:rPr>
        <w:t>ции.</w:t>
      </w:r>
    </w:p>
    <w:p w:rsidR="00CE2A9C" w:rsidRDefault="00CE2A9C">
      <w:pPr>
        <w:suppressLineNumbers/>
        <w:suppressAutoHyphens/>
        <w:ind w:firstLine="567"/>
        <w:jc w:val="both"/>
        <w:rPr>
          <w:sz w:val="24"/>
          <w:szCs w:val="24"/>
        </w:rPr>
      </w:pPr>
    </w:p>
    <w:p w:rsidR="00CE2A9C" w:rsidRDefault="006B3885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11. ПрИЛОЖЕНИЯ</w:t>
      </w:r>
    </w:p>
    <w:p w:rsidR="00CE2A9C" w:rsidRDefault="006B3885">
      <w:pPr>
        <w:pStyle w:val="a3"/>
        <w:suppressLineNumbers/>
        <w:suppressAutoHyphens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 Приложение № 1: «Расчет цены Контракта»</w:t>
      </w:r>
    </w:p>
    <w:p w:rsidR="00CE2A9C" w:rsidRDefault="006B3885">
      <w:pPr>
        <w:ind w:firstLine="42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11.2. Приложение №2: «Характеристики оказываемых услуг» </w:t>
      </w:r>
    </w:p>
    <w:p w:rsidR="00CE2A9C" w:rsidRDefault="006B3885">
      <w:pPr>
        <w:pStyle w:val="a3"/>
        <w:suppressLineNumbers/>
        <w:suppressAutoHyphen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 являются неотъемлемой частью настоящего Контракта.</w:t>
      </w:r>
    </w:p>
    <w:p w:rsidR="00CE2A9C" w:rsidRDefault="00CE2A9C">
      <w:pPr>
        <w:pStyle w:val="a3"/>
        <w:suppressLineNumbers/>
        <w:suppressAutoHyphen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CE2A9C" w:rsidRDefault="006B3885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12. место нахождения</w:t>
      </w:r>
    </w:p>
    <w:p w:rsidR="00CE2A9C" w:rsidRDefault="006B3885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и банковские реквизиты сторон</w:t>
      </w:r>
    </w:p>
    <w:p w:rsidR="00CE2A9C" w:rsidRDefault="00CE2A9C">
      <w:pPr>
        <w:ind w:firstLine="567"/>
        <w:jc w:val="center"/>
        <w:rPr>
          <w:b/>
          <w:caps/>
          <w:sz w:val="24"/>
          <w:szCs w:val="24"/>
        </w:rPr>
      </w:pPr>
    </w:p>
    <w:tbl>
      <w:tblPr>
        <w:tblW w:w="9993" w:type="dxa"/>
        <w:tblLook w:val="0000"/>
      </w:tblPr>
      <w:tblGrid>
        <w:gridCol w:w="5032"/>
        <w:gridCol w:w="4961"/>
      </w:tblGrid>
      <w:tr w:rsidR="00CE2A9C">
        <w:trPr>
          <w:cantSplit/>
          <w:trHeight w:val="80"/>
          <w:tblHeader/>
        </w:trPr>
        <w:tc>
          <w:tcPr>
            <w:tcW w:w="5032" w:type="dxa"/>
            <w:tcMar>
              <w:left w:w="70" w:type="dxa"/>
              <w:right w:w="70" w:type="dxa"/>
            </w:tcMar>
          </w:tcPr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532 Красногвардейского района Санкт-Петербурга</w:t>
            </w:r>
          </w:p>
          <w:p w:rsidR="00CE2A9C" w:rsidRDefault="00CE2A9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2A9C" w:rsidRDefault="006B3885">
            <w:pPr>
              <w:pStyle w:val="a3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195176, г. Санкт-Петербург , ул. Большая Пороховская, 38/ЛИТ.А</w:t>
            </w:r>
          </w:p>
          <w:p w:rsidR="00CE2A9C" w:rsidRDefault="006B3885">
            <w:pPr>
              <w:pStyle w:val="a3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7-812-222-97-34</w:t>
            </w:r>
          </w:p>
          <w:p w:rsidR="00CE2A9C" w:rsidRDefault="00CE2A9C">
            <w:pPr>
              <w:pStyle w:val="a3"/>
              <w:spacing w:after="0"/>
              <w:ind w:left="0"/>
              <w:rPr>
                <w:color w:val="0000FF"/>
                <w:sz w:val="24"/>
                <w:szCs w:val="24"/>
                <w:u w:val="single"/>
              </w:rPr>
            </w:pPr>
            <w:hyperlink r:id="rId7" w:history="1">
              <w:r w:rsidR="006B3885">
                <w:rPr>
                  <w:rStyle w:val="ad"/>
                  <w:sz w:val="24"/>
                  <w:szCs w:val="24"/>
                  <w:lang w:val="en-US"/>
                </w:rPr>
                <w:t>shckola</w:t>
              </w:r>
              <w:r w:rsidR="006B3885">
                <w:rPr>
                  <w:rStyle w:val="ad"/>
                  <w:sz w:val="24"/>
                  <w:szCs w:val="24"/>
                </w:rPr>
                <w:t>532@yandex.ru</w:t>
              </w:r>
            </w:hyperlink>
          </w:p>
          <w:p w:rsidR="00CE2A9C" w:rsidRDefault="006B3885">
            <w:r>
              <w:t>КОМИТЕТ ФИНАНСОВ САНКТ-ПЕТЕРБУРГА (ГБОУ СОШ № 532 Красногвардейского района Санкт-Петербурга, л/с 0541037)</w:t>
            </w:r>
          </w:p>
          <w:p w:rsidR="00CE2A9C" w:rsidRDefault="006B3885">
            <w:pPr>
              <w:rPr>
                <w:sz w:val="24"/>
                <w:szCs w:val="24"/>
              </w:rPr>
            </w:pPr>
            <w:r>
              <w:rPr>
                <w:rFonts w:eastAsia="MS Mincho" w:cs="Courier New"/>
                <w:color w:val="000000"/>
                <w:sz w:val="24"/>
                <w:szCs w:val="24"/>
                <w:lang w:bidi="ru-RU"/>
              </w:rPr>
              <w:t>ОКЦ № 1 Северо-Западного ГУ Банка России//УФК по г. Санкт-Петербургу, г. Санкт-Петербург</w:t>
            </w:r>
          </w:p>
          <w:p w:rsidR="00CE2A9C" w:rsidRDefault="006B3885">
            <w:r>
              <w:t xml:space="preserve">ИНН 7806029223 КПП 780601001 </w:t>
            </w:r>
          </w:p>
          <w:p w:rsidR="00CE2A9C" w:rsidRDefault="006B3885">
            <w:r>
              <w:t>Ном</w:t>
            </w:r>
            <w:r>
              <w:t xml:space="preserve">ер счета банка получателя: 40102810945370000005, </w:t>
            </w:r>
          </w:p>
          <w:p w:rsidR="00CE2A9C" w:rsidRDefault="006B3885">
            <w:r>
              <w:t>Номер казначейского счета: 03224643400000007200</w:t>
            </w:r>
          </w:p>
          <w:p w:rsidR="00CE2A9C" w:rsidRDefault="006B3885">
            <w:r>
              <w:t>БИК банка получателя: 014030106.</w:t>
            </w:r>
          </w:p>
          <w:p w:rsidR="00CE2A9C" w:rsidRDefault="00CE2A9C"/>
          <w:p w:rsidR="00CE2A9C" w:rsidRDefault="006B3885">
            <w:r>
              <w:t>И.о. директора</w:t>
            </w:r>
          </w:p>
          <w:p w:rsidR="00CE2A9C" w:rsidRDefault="00CE2A9C"/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Острижная Е.Г.</w:t>
            </w:r>
          </w:p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  <w:tc>
          <w:tcPr>
            <w:tcW w:w="4961" w:type="dxa"/>
            <w:tcMar>
              <w:left w:w="70" w:type="dxa"/>
              <w:right w:w="70" w:type="dxa"/>
            </w:tcMar>
          </w:tcPr>
          <w:p w:rsidR="00CE2A9C" w:rsidRDefault="006B3885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ИСПОЛНИТЕЛЬ:</w:t>
            </w:r>
          </w:p>
          <w:p w:rsidR="00CE2A9C" w:rsidRDefault="00CE2A9C">
            <w:pPr>
              <w:rPr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</w:tr>
    </w:tbl>
    <w:p w:rsidR="00CE2A9C" w:rsidRDefault="00CE2A9C">
      <w:pPr>
        <w:ind w:firstLine="567"/>
        <w:jc w:val="right"/>
        <w:rPr>
          <w:i/>
          <w:sz w:val="24"/>
          <w:szCs w:val="24"/>
        </w:rPr>
      </w:pPr>
    </w:p>
    <w:p w:rsidR="00CE2A9C" w:rsidRDefault="00CE2A9C">
      <w:pPr>
        <w:sectPr w:rsidR="00CE2A9C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Page"/>
          </w:footnotePr>
          <w:pgSz w:w="11906" w:h="16838"/>
          <w:pgMar w:top="993" w:right="851" w:bottom="1134" w:left="1134" w:header="340" w:footer="340" w:gutter="0"/>
          <w:cols w:space="720"/>
          <w:titlePg/>
        </w:sectPr>
      </w:pPr>
    </w:p>
    <w:p w:rsidR="00CE2A9C" w:rsidRDefault="006B3885">
      <w:pPr>
        <w:ind w:firstLine="567"/>
        <w:jc w:val="right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Контракту № 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right"/>
        <w:rPr>
          <w:sz w:val="24"/>
          <w:szCs w:val="24"/>
        </w:rPr>
      </w:pPr>
      <w:r>
        <w:rPr>
          <w:sz w:val="24"/>
          <w:szCs w:val="24"/>
        </w:rPr>
        <w:t>от «»2026г.</w:t>
      </w:r>
    </w:p>
    <w:p w:rsidR="00CE2A9C" w:rsidRDefault="006B388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tbl>
      <w:tblPr>
        <w:tblW w:w="13569" w:type="dxa"/>
        <w:tblInd w:w="1322" w:type="dxa"/>
        <w:tblLook w:val="01E0"/>
      </w:tblPr>
      <w:tblGrid>
        <w:gridCol w:w="1749"/>
        <w:gridCol w:w="2754"/>
        <w:gridCol w:w="1992"/>
        <w:gridCol w:w="1486"/>
        <w:gridCol w:w="1290"/>
        <w:gridCol w:w="1057"/>
        <w:gridCol w:w="1379"/>
        <w:gridCol w:w="1862"/>
      </w:tblGrid>
      <w:tr w:rsidR="00CE2A9C">
        <w:trPr>
          <w:cantSplit/>
          <w:trHeight w:val="273"/>
          <w:tblHeader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ind w:left="132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bookmarkStart w:id="0" w:name="_GoBack"/>
            <w:bookmarkEnd w:id="0"/>
            <w:r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Наименование услуг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Страна</w:t>
            </w:r>
          </w:p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изготовитель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Единица</w:t>
            </w:r>
          </w:p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измер.</w:t>
            </w:r>
          </w:p>
          <w:p w:rsidR="00CE2A9C" w:rsidRDefault="00CE2A9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Кол-во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A9C" w:rsidRDefault="00CE2A9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Стоимость ед. товара,</w:t>
            </w:r>
          </w:p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руб.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A9C" w:rsidRDefault="00CE2A9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Стоимость, </w:t>
            </w:r>
          </w:p>
          <w:p w:rsidR="00CE2A9C" w:rsidRDefault="006B388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руб.</w:t>
            </w:r>
          </w:p>
        </w:tc>
      </w:tr>
      <w:tr w:rsidR="00CE2A9C">
        <w:trPr>
          <w:cantSplit/>
          <w:trHeight w:val="273"/>
          <w:tblHeader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2A9C" w:rsidRDefault="006B3885">
            <w:r>
              <w:t xml:space="preserve">Медаль «За особые успехи в учении» I степени и удостоверение к медали в твердой обложке </w:t>
            </w:r>
          </w:p>
          <w:p w:rsidR="00CE2A9C" w:rsidRDefault="006B3885">
            <w:r>
              <w:t>ОКПД 2 17.23.13.141</w:t>
            </w:r>
          </w:p>
        </w:tc>
        <w:tc>
          <w:tcPr>
            <w:tcW w:w="2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195176, Санкт-Петербург, ул. Большая Пороховская, дом 38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A9C" w:rsidRDefault="00CE2A9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A9C" w:rsidRDefault="00CE2A9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CE2A9C">
        <w:trPr>
          <w:cantSplit/>
          <w:trHeight w:val="273"/>
          <w:tblHeader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2A9C" w:rsidRDefault="006B3885">
            <w:r>
              <w:t xml:space="preserve">Медаль «За особые </w:t>
            </w:r>
            <w:r>
              <w:t>успехи в учении» II степени и удостоверение к медали в твердой обложке</w:t>
            </w:r>
          </w:p>
          <w:p w:rsidR="00CE2A9C" w:rsidRDefault="006B3885">
            <w:r>
              <w:t xml:space="preserve"> ОКПД 2 17.23.13.141</w:t>
            </w: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CE2A9C"/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A9C" w:rsidRDefault="006B388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A9C" w:rsidRDefault="00CE2A9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A9C" w:rsidRDefault="00CE2A9C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CE2A9C" w:rsidRDefault="00CE2A9C">
      <w:pPr>
        <w:ind w:firstLine="567"/>
        <w:jc w:val="both"/>
        <w:rPr>
          <w:b/>
          <w:sz w:val="24"/>
          <w:szCs w:val="24"/>
        </w:rPr>
      </w:pPr>
    </w:p>
    <w:tbl>
      <w:tblPr>
        <w:tblW w:w="12746" w:type="dxa"/>
        <w:tblInd w:w="921" w:type="dxa"/>
        <w:tblLook w:val="0000"/>
      </w:tblPr>
      <w:tblGrid>
        <w:gridCol w:w="8187"/>
        <w:gridCol w:w="4559"/>
      </w:tblGrid>
      <w:tr w:rsidR="00CE2A9C">
        <w:trPr>
          <w:cantSplit/>
          <w:trHeight w:val="80"/>
          <w:tblHeader/>
        </w:trPr>
        <w:tc>
          <w:tcPr>
            <w:tcW w:w="8187" w:type="dxa"/>
            <w:tcMar>
              <w:left w:w="70" w:type="dxa"/>
              <w:right w:w="70" w:type="dxa"/>
            </w:tcMar>
          </w:tcPr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CE2A9C" w:rsidRDefault="006B3885">
            <w:pPr>
              <w:pStyle w:val="a6"/>
            </w:pPr>
            <w:r>
              <w:t>И.о директора</w:t>
            </w:r>
          </w:p>
          <w:p w:rsidR="00CE2A9C" w:rsidRDefault="00CE2A9C">
            <w:pPr>
              <w:pStyle w:val="a5"/>
              <w:widowControl w:val="0"/>
              <w:spacing w:after="0"/>
            </w:pPr>
          </w:p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 Острижная Е.Г.</w:t>
            </w:r>
          </w:p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  <w:tc>
          <w:tcPr>
            <w:tcW w:w="4559" w:type="dxa"/>
            <w:tcMar>
              <w:left w:w="70" w:type="dxa"/>
              <w:right w:w="70" w:type="dxa"/>
            </w:tcMar>
          </w:tcPr>
          <w:p w:rsidR="00CE2A9C" w:rsidRDefault="006B3885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ИСПОЛНИТЕЛЬ:</w:t>
            </w: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CE2A9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E2A9C" w:rsidRDefault="006B3885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</w:tr>
    </w:tbl>
    <w:p w:rsidR="00CE2A9C" w:rsidRDefault="00CE2A9C">
      <w:pPr>
        <w:rPr>
          <w:sz w:val="24"/>
          <w:szCs w:val="24"/>
        </w:rPr>
      </w:pPr>
    </w:p>
    <w:sectPr w:rsidR="00CE2A9C" w:rsidSect="00CE2A9C">
      <w:headerReference w:type="default" r:id="rId12"/>
      <w:footerReference w:type="default" r:id="rId13"/>
      <w:headerReference w:type="first" r:id="rId14"/>
      <w:footerReference w:type="first" r:id="rId15"/>
      <w:footnotePr>
        <w:numRestart w:val="eachPage"/>
      </w:footnotePr>
      <w:pgSz w:w="16838" w:h="11906" w:orient="landscape"/>
      <w:pgMar w:top="1134" w:right="426" w:bottom="851" w:left="567" w:header="340" w:footer="34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885" w:rsidRDefault="006B3885" w:rsidP="00CE2A9C">
      <w:r>
        <w:separator/>
      </w:r>
    </w:p>
  </w:endnote>
  <w:endnote w:type="continuationSeparator" w:id="1">
    <w:p w:rsidR="006B3885" w:rsidRDefault="006B3885" w:rsidP="00CE2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Footer"/>
      <w:ind w:right="360"/>
      <w:rPr>
        <w:sz w:val="20"/>
        <w:szCs w:val="20"/>
      </w:rPr>
    </w:pPr>
    <w:r w:rsidRPr="00CE2A9C">
      <w:rPr>
        <w:noProof/>
      </w:rPr>
      <w:pict>
        <v:shapetype id="_x0000_m10242" coordsize="21600,21600" o:spt="202" path="m,l,21600r21600,l21600,xe">
          <v:stroke joinstyle="round"/>
          <v:path gradientshapeok="t" o:connecttype="rect"/>
        </v:shapetype>
      </w:pict>
    </w:r>
    <w:r w:rsidRPr="00CE2A9C">
      <w:rPr>
        <w:noProof/>
      </w:rPr>
      <w:pict>
        <v:shape id="Текстовое поле 6" o:spid="_x0000_s3073" type="#_x0000_m10242" style="position:absolute;left:0;text-align:left;margin-left:-31pt;margin-top:.05pt;width:9pt;height:10.6pt;z-index:251658240;mso-wrap-style:none;mso-wrap-distance-left:0;mso-wrap-distance-top:0;mso-wrap-distance-right:0;mso-wrap-distance-bottom:0;mso-position-horizontal:right;mso-position-horizontal-relative:margin" filled="f" stroked="f" o:insetmode="custom">
          <v:textbox style="mso-fit-shape-to-text:t" inset="0,0,0,0">
            <w:txbxContent>
              <w:p w:rsidR="00CE2A9C" w:rsidRDefault="00CE2A9C">
                <w:pPr>
                  <w:pStyle w:val="Footer"/>
                  <w:rPr>
                    <w:sz w:val="20"/>
                    <w:szCs w:val="20"/>
                  </w:rPr>
                </w:pPr>
                <w:r>
                  <w:rPr>
                    <w:rStyle w:val="PageNumber"/>
                    <w:sz w:val="20"/>
                    <w:szCs w:val="20"/>
                  </w:rPr>
                  <w:fldChar w:fldCharType="begin"/>
                </w:r>
                <w:r w:rsidR="006B3885">
                  <w:rPr>
                    <w:rStyle w:val="PageNumber"/>
                    <w:sz w:val="20"/>
                    <w:szCs w:val="20"/>
                  </w:rPr>
                  <w:instrText xml:space="preserve"> PAGE </w:instrText>
                </w:r>
                <w:r>
                  <w:rPr>
                    <w:rStyle w:val="PageNumber"/>
                    <w:sz w:val="20"/>
                    <w:szCs w:val="20"/>
                  </w:rPr>
                  <w:fldChar w:fldCharType="separate"/>
                </w:r>
                <w:r w:rsidR="003E4801">
                  <w:rPr>
                    <w:rStyle w:val="PageNumber"/>
                    <w:noProof/>
                    <w:sz w:val="20"/>
                    <w:szCs w:val="20"/>
                  </w:rPr>
                  <w:t>4</w:t>
                </w:r>
                <w:r>
                  <w:rPr>
                    <w:rStyle w:val="PageNumber"/>
                    <w:sz w:val="20"/>
                    <w:szCs w:val="20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Footer"/>
      <w:jc w:val="right"/>
    </w:pPr>
    <w:r>
      <w:fldChar w:fldCharType="begin"/>
    </w:r>
    <w:r w:rsidR="006B3885">
      <w:instrText xml:space="preserve"> PAGE </w:instrText>
    </w:r>
    <w:r>
      <w:fldChar w:fldCharType="separate"/>
    </w:r>
    <w:r w:rsidR="003E4801">
      <w:rPr>
        <w:noProof/>
      </w:rPr>
      <w:t>1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Footer"/>
      <w:ind w:right="360"/>
      <w:rPr>
        <w:sz w:val="20"/>
        <w:szCs w:val="20"/>
      </w:rPr>
    </w:pPr>
    <w:r w:rsidRPr="00CE2A9C">
      <w:rPr>
        <w:noProof/>
      </w:rPr>
      <w:pict>
        <v:shapetype id="_x0000_m10241" coordsize="21600,21600" o:spt="202" path="m,l,21600r21600,l21600,xe">
          <v:stroke joinstyle="round"/>
          <v:path gradientshapeok="t" o:connecttype="rect"/>
        </v:shapetype>
      </w:pict>
    </w:r>
    <w:r w:rsidRPr="00CE2A9C">
      <w:rPr>
        <w:noProof/>
      </w:rPr>
      <w:pict>
        <v:shape id="Текстовое поле 4" o:spid="_x0000_s7169" type="#_x0000_m10241" style="position:absolute;left:0;text-align:left;margin-left:-31pt;margin-top:.05pt;width:9pt;height:10.6pt;z-index:251659264;mso-wrap-style:none;mso-wrap-distance-left:0;mso-wrap-distance-top:0;mso-wrap-distance-right:0;mso-wrap-distance-bottom:0;mso-position-horizontal:right;mso-position-horizontal-relative:margin" filled="f" stroked="f" o:insetmode="custom">
          <v:textbox style="mso-fit-shape-to-text:t" inset="0,0,0,0">
            <w:txbxContent>
              <w:p w:rsidR="00CE2A9C" w:rsidRDefault="00CE2A9C">
                <w:pPr>
                  <w:pStyle w:val="Footer"/>
                  <w:rPr>
                    <w:sz w:val="20"/>
                    <w:szCs w:val="20"/>
                  </w:rPr>
                </w:pPr>
                <w:r>
                  <w:rPr>
                    <w:rStyle w:val="PageNumber"/>
                    <w:sz w:val="20"/>
                    <w:szCs w:val="20"/>
                  </w:rPr>
                  <w:fldChar w:fldCharType="begin"/>
                </w:r>
                <w:r w:rsidR="006B3885">
                  <w:rPr>
                    <w:rStyle w:val="PageNumber"/>
                    <w:sz w:val="20"/>
                    <w:szCs w:val="20"/>
                  </w:rPr>
                  <w:instrText xml:space="preserve"> PAGE </w:instrText>
                </w:r>
                <w:r>
                  <w:rPr>
                    <w:rStyle w:val="PageNumber"/>
                    <w:sz w:val="20"/>
                    <w:szCs w:val="20"/>
                  </w:rPr>
                  <w:fldChar w:fldCharType="separate"/>
                </w:r>
                <w:r w:rsidR="006B3885">
                  <w:rPr>
                    <w:rStyle w:val="PageNumber"/>
                    <w:sz w:val="20"/>
                    <w:szCs w:val="20"/>
                  </w:rPr>
                  <w:t>8</w:t>
                </w:r>
                <w:r>
                  <w:rPr>
                    <w:rStyle w:val="PageNumber"/>
                    <w:sz w:val="20"/>
                    <w:szCs w:val="20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Footer"/>
      <w:jc w:val="right"/>
    </w:pPr>
    <w:r>
      <w:fldChar w:fldCharType="begin"/>
    </w:r>
    <w:r w:rsidR="006B3885">
      <w:instrText xml:space="preserve"> PAGE </w:instrText>
    </w:r>
    <w:r>
      <w:fldChar w:fldCharType="separate"/>
    </w:r>
    <w:r w:rsidR="003E4801">
      <w:rPr>
        <w:noProof/>
      </w:rPr>
      <w:t>9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885" w:rsidRDefault="006B3885" w:rsidP="00CE2A9C">
      <w:r>
        <w:separator/>
      </w:r>
    </w:p>
  </w:footnote>
  <w:footnote w:type="continuationSeparator" w:id="1">
    <w:p w:rsidR="006B3885" w:rsidRDefault="006B3885" w:rsidP="00CE2A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9C" w:rsidRDefault="00CE2A9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0F46"/>
    <w:multiLevelType w:val="hybridMultilevel"/>
    <w:tmpl w:val="62EC6744"/>
    <w:name w:val="Нумерованный список 3"/>
    <w:lvl w:ilvl="0" w:tplc="F5BCE10C">
      <w:numFmt w:val="bullet"/>
      <w:lvlText w:val="-"/>
      <w:lvlJc w:val="left"/>
      <w:pPr>
        <w:ind w:left="567" w:firstLine="0"/>
      </w:pPr>
    </w:lvl>
    <w:lvl w:ilvl="1" w:tplc="40A201F2">
      <w:start w:val="1"/>
      <w:numFmt w:val="decimal"/>
      <w:lvlText w:val="%2."/>
      <w:lvlJc w:val="left"/>
      <w:pPr>
        <w:ind w:left="1080" w:firstLine="0"/>
      </w:pPr>
    </w:lvl>
    <w:lvl w:ilvl="2" w:tplc="203E5664">
      <w:start w:val="1"/>
      <w:numFmt w:val="decimal"/>
      <w:lvlText w:val="%3."/>
      <w:lvlJc w:val="left"/>
      <w:pPr>
        <w:ind w:left="1800" w:firstLine="0"/>
      </w:pPr>
    </w:lvl>
    <w:lvl w:ilvl="3" w:tplc="D22EAA8C">
      <w:start w:val="1"/>
      <w:numFmt w:val="decimal"/>
      <w:lvlText w:val="%4."/>
      <w:lvlJc w:val="left"/>
      <w:pPr>
        <w:ind w:left="2520" w:firstLine="0"/>
      </w:pPr>
    </w:lvl>
    <w:lvl w:ilvl="4" w:tplc="45AC607C">
      <w:start w:val="1"/>
      <w:numFmt w:val="decimal"/>
      <w:lvlText w:val="%5."/>
      <w:lvlJc w:val="left"/>
      <w:pPr>
        <w:ind w:left="3240" w:firstLine="0"/>
      </w:pPr>
    </w:lvl>
    <w:lvl w:ilvl="5" w:tplc="F8AA5474">
      <w:start w:val="1"/>
      <w:numFmt w:val="decimal"/>
      <w:lvlText w:val="%6."/>
      <w:lvlJc w:val="left"/>
      <w:pPr>
        <w:ind w:left="3960" w:firstLine="0"/>
      </w:pPr>
    </w:lvl>
    <w:lvl w:ilvl="6" w:tplc="7C1A5CDC">
      <w:start w:val="1"/>
      <w:numFmt w:val="decimal"/>
      <w:lvlText w:val="%7."/>
      <w:lvlJc w:val="left"/>
      <w:pPr>
        <w:ind w:left="4680" w:firstLine="0"/>
      </w:pPr>
    </w:lvl>
    <w:lvl w:ilvl="7" w:tplc="F626CA1C">
      <w:start w:val="1"/>
      <w:numFmt w:val="decimal"/>
      <w:lvlText w:val="%8."/>
      <w:lvlJc w:val="left"/>
      <w:pPr>
        <w:ind w:left="5400" w:firstLine="0"/>
      </w:pPr>
    </w:lvl>
    <w:lvl w:ilvl="8" w:tplc="267E025A">
      <w:start w:val="1"/>
      <w:numFmt w:val="decimal"/>
      <w:lvlText w:val="%9."/>
      <w:lvlJc w:val="left"/>
      <w:pPr>
        <w:ind w:left="6120" w:firstLine="0"/>
      </w:pPr>
    </w:lvl>
  </w:abstractNum>
  <w:abstractNum w:abstractNumId="1">
    <w:nsid w:val="41D12A67"/>
    <w:multiLevelType w:val="singleLevel"/>
    <w:tmpl w:val="F7C4C2CC"/>
    <w:name w:val="Нумерованный список 1"/>
    <w:lvl w:ilvl="0">
      <w:start w:val="1"/>
      <w:numFmt w:val="decimal"/>
      <w:lvlText w:val="%1."/>
      <w:lvlJc w:val="left"/>
      <w:pPr>
        <w:ind w:left="283" w:firstLine="0"/>
      </w:pPr>
    </w:lvl>
  </w:abstractNum>
  <w:abstractNum w:abstractNumId="2">
    <w:nsid w:val="48A807F4"/>
    <w:multiLevelType w:val="singleLevel"/>
    <w:tmpl w:val="9A5A11A4"/>
    <w:name w:val="Нумерованный список 2"/>
    <w:lvl w:ilvl="0">
      <w:numFmt w:val="bullet"/>
      <w:lvlText w:val="-"/>
      <w:lvlJc w:val="left"/>
      <w:pPr>
        <w:ind w:left="567" w:firstLine="0"/>
      </w:pPr>
      <w:rPr>
        <w:rFonts w:ascii="Times New Roman" w:hAnsi="Times New Roman" w:cs="Times New Roman"/>
      </w:rPr>
    </w:lvl>
  </w:abstractNum>
  <w:abstractNum w:abstractNumId="3">
    <w:nsid w:val="55131108"/>
    <w:multiLevelType w:val="hybridMultilevel"/>
    <w:tmpl w:val="E4620D42"/>
    <w:lvl w:ilvl="0" w:tplc="FA4CE55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74E35B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4AE6B8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AA2AB6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800F15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C04C09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018D5B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9A6CE0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94CC2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rawingGridVerticalSpacing w:val="283"/>
  <w:characterSpacingControl w:val="doNotCompress"/>
  <w:hdrShapeDefaults>
    <o:shapedefaults v:ext="edit" spidmax="11266"/>
    <o:shapelayout v:ext="edit">
      <o:idmap v:ext="edit" data="3,7,10"/>
    </o:shapelayout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CE2A9C"/>
    <w:rsid w:val="003E4801"/>
    <w:rsid w:val="006B3885"/>
    <w:rsid w:val="00CE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A9C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">
    <w:name w:val="Header"/>
    <w:basedOn w:val="a"/>
    <w:qFormat/>
    <w:rsid w:val="00CE2A9C"/>
    <w:pPr>
      <w:widowControl/>
      <w:tabs>
        <w:tab w:val="center" w:pos="4677"/>
        <w:tab w:val="right" w:pos="9355"/>
      </w:tabs>
      <w:jc w:val="both"/>
    </w:pPr>
    <w:rPr>
      <w:sz w:val="24"/>
      <w:szCs w:val="24"/>
    </w:rPr>
  </w:style>
  <w:style w:type="paragraph" w:customStyle="1" w:styleId="Footer">
    <w:name w:val="Footer"/>
    <w:basedOn w:val="a"/>
    <w:qFormat/>
    <w:rsid w:val="00CE2A9C"/>
    <w:pPr>
      <w:widowControl/>
      <w:tabs>
        <w:tab w:val="center" w:pos="4677"/>
        <w:tab w:val="right" w:pos="9355"/>
      </w:tabs>
      <w:jc w:val="both"/>
    </w:pPr>
    <w:rPr>
      <w:sz w:val="24"/>
      <w:szCs w:val="24"/>
    </w:rPr>
  </w:style>
  <w:style w:type="paragraph" w:styleId="2">
    <w:name w:val="Body Text 2"/>
    <w:basedOn w:val="a"/>
    <w:qFormat/>
    <w:rsid w:val="00CE2A9C"/>
    <w:pPr>
      <w:widowControl/>
      <w:spacing w:after="120" w:line="480" w:lineRule="auto"/>
      <w:jc w:val="both"/>
    </w:pPr>
    <w:rPr>
      <w:sz w:val="24"/>
      <w:szCs w:val="24"/>
    </w:rPr>
  </w:style>
  <w:style w:type="paragraph" w:styleId="a3">
    <w:name w:val="Body Text Indent"/>
    <w:basedOn w:val="a"/>
    <w:qFormat/>
    <w:rsid w:val="00CE2A9C"/>
    <w:pPr>
      <w:spacing w:after="120"/>
      <w:ind w:left="283"/>
    </w:pPr>
    <w:rPr>
      <w:rFonts w:ascii="Arial" w:hAnsi="Arial"/>
      <w:sz w:val="18"/>
      <w:szCs w:val="18"/>
    </w:rPr>
  </w:style>
  <w:style w:type="paragraph" w:customStyle="1" w:styleId="ConsPlusNormal">
    <w:name w:val="ConsPlusNormal"/>
    <w:qFormat/>
    <w:rsid w:val="00CE2A9C"/>
    <w:pPr>
      <w:widowControl/>
      <w:ind w:firstLine="720"/>
    </w:pPr>
    <w:rPr>
      <w:rFonts w:ascii="Arial" w:eastAsia="Times New Roman" w:hAnsi="Arial" w:cs="Arial"/>
    </w:rPr>
  </w:style>
  <w:style w:type="paragraph" w:customStyle="1" w:styleId="1">
    <w:name w:val="Текст примечания1"/>
    <w:basedOn w:val="a"/>
    <w:qFormat/>
    <w:rsid w:val="00CE2A9C"/>
  </w:style>
  <w:style w:type="paragraph" w:customStyle="1" w:styleId="10">
    <w:name w:val="Тема примечания1"/>
    <w:basedOn w:val="1"/>
    <w:next w:val="1"/>
    <w:qFormat/>
    <w:rsid w:val="00CE2A9C"/>
    <w:rPr>
      <w:b/>
      <w:bCs/>
    </w:rPr>
  </w:style>
  <w:style w:type="paragraph" w:styleId="a4">
    <w:name w:val="Balloon Text"/>
    <w:basedOn w:val="a"/>
    <w:qFormat/>
    <w:rsid w:val="00CE2A9C"/>
    <w:rPr>
      <w:rFonts w:ascii="Tahoma" w:hAnsi="Tahoma"/>
      <w:sz w:val="16"/>
      <w:szCs w:val="16"/>
    </w:rPr>
  </w:style>
  <w:style w:type="paragraph" w:styleId="3">
    <w:name w:val="Body Text 3"/>
    <w:basedOn w:val="a"/>
    <w:qFormat/>
    <w:rsid w:val="00CE2A9C"/>
    <w:pPr>
      <w:spacing w:after="120"/>
    </w:pPr>
    <w:rPr>
      <w:rFonts w:ascii="Arial" w:hAnsi="Arial"/>
      <w:sz w:val="16"/>
      <w:szCs w:val="16"/>
    </w:rPr>
  </w:style>
  <w:style w:type="paragraph" w:customStyle="1" w:styleId="20">
    <w:name w:val="Знак Знак2 Знак"/>
    <w:basedOn w:val="a"/>
    <w:qFormat/>
    <w:rsid w:val="00CE2A9C"/>
    <w:pPr>
      <w:spacing w:after="160" w:line="240" w:lineRule="exact"/>
      <w:jc w:val="right"/>
    </w:pPr>
    <w:rPr>
      <w:lang w:val="en-GB" w:eastAsia="en-US"/>
    </w:rPr>
  </w:style>
  <w:style w:type="paragraph" w:customStyle="1" w:styleId="ConsNormal">
    <w:name w:val="ConsNormal"/>
    <w:qFormat/>
    <w:rsid w:val="00CE2A9C"/>
    <w:pPr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qFormat/>
    <w:rsid w:val="00CE2A9C"/>
    <w:pPr>
      <w:widowControl/>
    </w:pPr>
    <w:rPr>
      <w:rFonts w:ascii="Courier New" w:eastAsia="Times New Roman" w:hAnsi="Courier New" w:cs="Courier New"/>
    </w:rPr>
  </w:style>
  <w:style w:type="paragraph" w:customStyle="1" w:styleId="FootnoteText">
    <w:name w:val="Footnote Text"/>
    <w:basedOn w:val="a"/>
    <w:qFormat/>
    <w:rsid w:val="00CE2A9C"/>
    <w:pPr>
      <w:spacing w:after="160" w:line="240" w:lineRule="exact"/>
      <w:jc w:val="right"/>
    </w:pPr>
    <w:rPr>
      <w:rFonts w:ascii="Arial" w:hAnsi="Arial"/>
      <w:lang w:val="en-GB" w:eastAsia="en-US"/>
    </w:rPr>
  </w:style>
  <w:style w:type="paragraph" w:styleId="21">
    <w:name w:val="List Number 2"/>
    <w:basedOn w:val="a"/>
    <w:qFormat/>
    <w:rsid w:val="00CE2A9C"/>
    <w:pPr>
      <w:widowControl/>
      <w:tabs>
        <w:tab w:val="left" w:pos="360"/>
        <w:tab w:val="left" w:pos="432"/>
      </w:tabs>
      <w:ind w:left="432" w:hanging="432"/>
    </w:pPr>
  </w:style>
  <w:style w:type="paragraph" w:customStyle="1" w:styleId="11">
    <w:name w:val="Стиль1"/>
    <w:basedOn w:val="a"/>
    <w:qFormat/>
    <w:rsid w:val="00CE2A9C"/>
    <w:pPr>
      <w:keepNext/>
      <w:keepLines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заголовок 2"/>
    <w:basedOn w:val="a"/>
    <w:next w:val="a"/>
    <w:qFormat/>
    <w:rsid w:val="00CE2A9C"/>
    <w:pPr>
      <w:widowControl/>
      <w:spacing w:before="240" w:after="60"/>
      <w:jc w:val="center"/>
    </w:pPr>
    <w:rPr>
      <w:rFonts w:ascii="MS Outlook" w:eastAsia="MS Outlook" w:hAnsi="MS Outlook"/>
      <w:b/>
      <w:sz w:val="24"/>
      <w:lang w:val="en-US"/>
    </w:rPr>
  </w:style>
  <w:style w:type="paragraph" w:styleId="a5">
    <w:name w:val="Body Text"/>
    <w:basedOn w:val="a"/>
    <w:qFormat/>
    <w:rsid w:val="00CE2A9C"/>
    <w:pPr>
      <w:widowControl/>
      <w:spacing w:after="120"/>
    </w:pPr>
    <w:rPr>
      <w:rFonts w:eastAsia="Calibri"/>
      <w:sz w:val="24"/>
      <w:szCs w:val="24"/>
    </w:rPr>
  </w:style>
  <w:style w:type="paragraph" w:styleId="a6">
    <w:name w:val="Normal (Web)"/>
    <w:basedOn w:val="a"/>
    <w:qFormat/>
    <w:rsid w:val="00CE2A9C"/>
    <w:pPr>
      <w:keepNext/>
      <w:widowControl/>
    </w:pPr>
    <w:rPr>
      <w:sz w:val="24"/>
      <w:szCs w:val="24"/>
    </w:rPr>
  </w:style>
  <w:style w:type="character" w:customStyle="1" w:styleId="a7">
    <w:name w:val="Верхний колонтитул Знак"/>
    <w:rsid w:val="00CE2A9C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rsid w:val="00CE2A9C"/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rsid w:val="00CE2A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">
    <w:name w:val="Основной текст 2 Знак1"/>
    <w:rsid w:val="00CE2A9C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">
    <w:name w:val="Page Number"/>
    <w:basedOn w:val="a0"/>
    <w:rsid w:val="00CE2A9C"/>
  </w:style>
  <w:style w:type="character" w:customStyle="1" w:styleId="a9">
    <w:name w:val="Основной текст с отступом Знак"/>
    <w:rsid w:val="00CE2A9C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12">
    <w:name w:val="Знак примечания1"/>
    <w:rsid w:val="00CE2A9C"/>
    <w:rPr>
      <w:sz w:val="16"/>
      <w:szCs w:val="16"/>
    </w:rPr>
  </w:style>
  <w:style w:type="character" w:customStyle="1" w:styleId="aa">
    <w:name w:val="Текст примечания Знак"/>
    <w:rsid w:val="00CE2A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ма примечания Знак"/>
    <w:rsid w:val="00CE2A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c">
    <w:name w:val="Текст выноски Знак"/>
    <w:rsid w:val="00CE2A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Основной текст 3 Знак"/>
    <w:rsid w:val="00CE2A9C"/>
    <w:rPr>
      <w:rFonts w:ascii="Arial" w:eastAsia="Times New Roman" w:hAnsi="Arial" w:cs="Arial"/>
      <w:sz w:val="16"/>
      <w:szCs w:val="16"/>
    </w:rPr>
  </w:style>
  <w:style w:type="character" w:customStyle="1" w:styleId="ConsNormal0">
    <w:name w:val="ConsNormal Знак"/>
    <w:rsid w:val="00CE2A9C"/>
    <w:rPr>
      <w:rFonts w:ascii="Arial" w:hAnsi="Arial" w:cs="Arial"/>
      <w:sz w:val="22"/>
      <w:szCs w:val="22"/>
      <w:lang w:val="ru-RU" w:eastAsia="ru-RU" w:bidi="ar-SA"/>
    </w:rPr>
  </w:style>
  <w:style w:type="character" w:styleId="ad">
    <w:name w:val="Hyperlink"/>
    <w:rsid w:val="00CE2A9C"/>
    <w:rPr>
      <w:color w:val="0000FF"/>
      <w:u w:val="single"/>
    </w:rPr>
  </w:style>
  <w:style w:type="character" w:customStyle="1" w:styleId="ae">
    <w:name w:val="Текст сноски Знак"/>
    <w:rsid w:val="00CE2A9C"/>
    <w:rPr>
      <w:rFonts w:ascii="Arial" w:eastAsia="Times New Roman" w:hAnsi="Arial" w:cs="Arial"/>
      <w:lang w:val="en-GB" w:eastAsia="en-US"/>
    </w:rPr>
  </w:style>
  <w:style w:type="character" w:customStyle="1" w:styleId="13">
    <w:name w:val="Текст сноски Знак1"/>
    <w:rsid w:val="00CE2A9C"/>
    <w:rPr>
      <w:rFonts w:ascii="Times New Roman" w:eastAsia="Times New Roman" w:hAnsi="Times New Roman"/>
    </w:rPr>
  </w:style>
  <w:style w:type="character" w:customStyle="1" w:styleId="ConsPlusNormal0">
    <w:name w:val="ConsPlusNormal Знак"/>
    <w:rsid w:val="00CE2A9C"/>
    <w:rPr>
      <w:rFonts w:ascii="Arial" w:eastAsia="Times New Roman" w:hAnsi="Arial" w:cs="Arial"/>
      <w:lang w:val="ru-RU" w:eastAsia="ru-RU" w:bidi="ar-SA"/>
    </w:rPr>
  </w:style>
  <w:style w:type="character" w:customStyle="1" w:styleId="FootnoteReference">
    <w:name w:val="Footnote Reference"/>
    <w:rsid w:val="00CE2A9C"/>
    <w:rPr>
      <w:vertAlign w:val="superscript"/>
    </w:rPr>
  </w:style>
  <w:style w:type="character" w:customStyle="1" w:styleId="af">
    <w:name w:val="Основной текст Знак"/>
    <w:rsid w:val="00CE2A9C"/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rsid w:val="00CE2A9C"/>
    <w:rPr>
      <w:color w:val="605E5C"/>
      <w:shd w:val="clear" w:color="auto" w:fill="E1DFDD"/>
    </w:rPr>
  </w:style>
  <w:style w:type="table" w:styleId="af0">
    <w:name w:val="Table Grid"/>
    <w:basedOn w:val="a1"/>
    <w:rsid w:val="00CE2A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0"/>
        <w:szCs w:val="2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</w:rPr>
  </w:style>
  <w:style w:type="paragraph" w:styleId="para1">
    <w:name w:val="Header"/>
    <w:qFormat/>
    <w:basedOn w:val="para0"/>
    <w:pPr>
      <w:spacing/>
      <w:jc w:val="both"/>
      <w:widowControl/>
      <w:tabs defTabSz="708"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para2">
    <w:name w:val="Footer"/>
    <w:qFormat/>
    <w:basedOn w:val="para0"/>
    <w:pPr>
      <w:spacing/>
      <w:jc w:val="both"/>
      <w:widowControl/>
      <w:tabs defTabSz="708"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para3">
    <w:name w:val="Body Text 2"/>
    <w:qFormat/>
    <w:basedOn w:val="para0"/>
    <w:pPr>
      <w:spacing w:after="120" w:line="480" w:lineRule="auto"/>
      <w:jc w:val="both"/>
      <w:widowControl/>
    </w:pPr>
    <w:rPr>
      <w:sz w:val="24"/>
      <w:szCs w:val="24"/>
    </w:rPr>
  </w:style>
  <w:style w:type="paragraph" w:styleId="para4">
    <w:name w:val="Body Text Indent"/>
    <w:qFormat/>
    <w:basedOn w:val="para0"/>
    <w:pPr>
      <w:ind w:left="283"/>
      <w:spacing w:after="120"/>
    </w:pPr>
    <w:rPr>
      <w:rFonts w:ascii="Arial" w:hAnsi="Arial"/>
      <w:sz w:val="18"/>
      <w:szCs w:val="18"/>
    </w:rPr>
  </w:style>
  <w:style w:type="paragraph" w:styleId="para5" w:customStyle="1">
    <w:name w:val="ConsPlusNormal"/>
    <w:qFormat/>
    <w:pPr>
      <w:ind w:firstLine="720"/>
      <w:widowControl/>
    </w:pPr>
    <w:rPr>
      <w:rFonts w:ascii="Arial" w:hAnsi="Arial" w:eastAsia="Times New Roman" w:cs="Arial"/>
      <w:lang w:val="ru-ru" w:eastAsia="ru-ru" w:bidi="ar-sa"/>
    </w:rPr>
  </w:style>
  <w:style w:type="paragraph" w:styleId="para6" w:customStyle="1">
    <w:name w:val="annotation text"/>
    <w:qFormat/>
    <w:basedOn w:val="para0"/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rPr>
      <w:rFonts w:ascii="Tahoma" w:hAnsi="Tahoma"/>
      <w:sz w:val="16"/>
      <w:szCs w:val="16"/>
    </w:rPr>
  </w:style>
  <w:style w:type="paragraph" w:styleId="para9">
    <w:name w:val="Body Text 3"/>
    <w:qFormat/>
    <w:basedOn w:val="para0"/>
    <w:pPr>
      <w:spacing w:after="120"/>
    </w:pPr>
    <w:rPr>
      <w:rFonts w:ascii="Arial" w:hAnsi="Arial"/>
      <w:sz w:val="16"/>
      <w:szCs w:val="16"/>
    </w:rPr>
  </w:style>
  <w:style w:type="paragraph" w:styleId="para10" w:customStyle="1">
    <w:name w:val="Знак Знак2 Знак"/>
    <w:qFormat/>
    <w:basedOn w:val="para0"/>
    <w:pPr>
      <w:spacing w:after="160" w:line="240" w:lineRule="exact"/>
      <w:jc w:val="right"/>
    </w:pPr>
    <w:rPr>
      <w:lang w:val="en-gb" w:eastAsia="en-us"/>
    </w:rPr>
  </w:style>
  <w:style w:type="paragraph" w:styleId="para11" w:customStyle="1">
    <w:name w:val="ConsNormal"/>
    <w:qFormat/>
    <w:pPr>
      <w:ind w:right="19772" w:firstLine="720"/>
    </w:pPr>
    <w:rPr>
      <w:rFonts w:ascii="Arial" w:hAnsi="Arial" w:eastAsia="Calibri" w:cs="Arial"/>
      <w:sz w:val="22"/>
      <w:szCs w:val="22"/>
      <w:lang w:val="ru-ru" w:eastAsia="ru-ru" w:bidi="ar-sa"/>
    </w:rPr>
  </w:style>
  <w:style w:type="paragraph" w:styleId="para12" w:customStyle="1">
    <w:name w:val="ConsPlusNonformat"/>
    <w:qFormat/>
    <w:pPr>
      <w:widowControl/>
    </w:pPr>
    <w:rPr>
      <w:rFonts w:ascii="Courier New" w:hAnsi="Courier New" w:eastAsia="Times New Roman" w:cs="Courier New"/>
      <w:lang w:val="ru-ru" w:eastAsia="ru-ru" w:bidi="ar-sa"/>
    </w:rPr>
  </w:style>
  <w:style w:type="paragraph" w:styleId="para13">
    <w:name w:val="Footnote Text"/>
    <w:qFormat/>
    <w:basedOn w:val="para0"/>
    <w:pPr>
      <w:spacing w:after="160" w:line="240" w:lineRule="exact"/>
      <w:jc w:val="right"/>
    </w:pPr>
    <w:rPr>
      <w:rFonts w:ascii="Arial" w:hAnsi="Arial"/>
      <w:lang w:val="en-gb" w:eastAsia="en-us"/>
    </w:rPr>
  </w:style>
  <w:style w:type="paragraph" w:styleId="para14">
    <w:name w:val="List Number 2"/>
    <w:qFormat/>
    <w:basedOn w:val="para0"/>
    <w:pPr>
      <w:ind w:left="432" w:hanging="432"/>
      <w:widowControl/>
      <w:tabs defTabSz="708">
        <w:tab w:val="left" w:pos="360" w:leader="none"/>
        <w:tab w:val="left" w:pos="432" w:leader="none"/>
      </w:tabs>
    </w:pPr>
  </w:style>
  <w:style w:type="paragraph" w:styleId="para15" w:customStyle="1">
    <w:name w:val="Стиль1"/>
    <w:qFormat/>
    <w:basedOn w:val="para0"/>
    <w:pPr>
      <w:ind w:left="432" w:hanging="432"/>
      <w:spacing w:after="60"/>
      <w:suppressAutoHyphens/>
      <w:hyphenationLines w:val="0"/>
      <w:suppressLineNumbers/>
      <w:keepNext/>
      <w:keepLines/>
      <w:tabs defTabSz="708">
        <w:tab w:val="left" w:pos="432" w:leader="none"/>
      </w:tabs>
    </w:pPr>
    <w:rPr>
      <w:b/>
      <w:bCs/>
      <w:sz w:val="28"/>
      <w:szCs w:val="28"/>
    </w:rPr>
  </w:style>
  <w:style w:type="paragraph" w:styleId="para16" w:customStyle="1">
    <w:name w:val="заголовок 2"/>
    <w:qFormat/>
    <w:basedOn w:val="para0"/>
    <w:next w:val="para0"/>
    <w:pPr>
      <w:spacing w:before="240" w:after="60"/>
      <w:jc w:val="center"/>
      <w:widowControl/>
    </w:pPr>
    <w:rPr>
      <w:rFonts w:ascii="MS Outlook" w:hAnsi="MS Outlook" w:eastAsia="MS Outlook"/>
      <w:b/>
      <w:sz w:val="24"/>
      <w:lang w:val="en-us"/>
    </w:rPr>
  </w:style>
  <w:style w:type="paragraph" w:styleId="para17">
    <w:name w:val="Body Text"/>
    <w:qFormat/>
    <w:basedOn w:val="para0"/>
    <w:pPr>
      <w:spacing w:after="120"/>
      <w:widowControl/>
    </w:pPr>
    <w:rPr>
      <w:rFonts w:eastAsia="Calibri"/>
      <w:sz w:val="24"/>
      <w:szCs w:val="24"/>
    </w:rPr>
  </w:style>
  <w:style w:type="paragraph" w:styleId="para18">
    <w:name w:val="Normal (Web)"/>
    <w:qFormat/>
    <w:basedOn w:val="para0"/>
    <w:pPr>
      <w:keepNext/>
      <w:widowControl/>
    </w:pPr>
    <w:rPr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Верх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char2" w:customStyle="1">
    <w:name w:val="Ниж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char3" w:customStyle="1">
    <w:name w:val="Основной текст 2 Знак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char4" w:customStyle="1">
    <w:name w:val="Основной текст 2 Знак1"/>
    <w:rPr>
      <w:rFonts w:ascii="Times New Roman" w:hAnsi="Times New Roman" w:eastAsia="Times New Roman" w:cs="Times New Roman"/>
      <w:sz w:val="24"/>
      <w:szCs w:val="24"/>
    </w:rPr>
  </w:style>
  <w:style w:type="character" w:styleId="char5">
    <w:name w:val="Page Number"/>
    <w:basedOn w:val="char0"/>
  </w:style>
  <w:style w:type="character" w:styleId="char6" w:customStyle="1">
    <w:name w:val="Основной текст с отступом Знак"/>
    <w:rPr>
      <w:rFonts w:ascii="Arial" w:hAnsi="Arial" w:eastAsia="Times New Roman" w:cs="Arial"/>
      <w:sz w:val="18"/>
      <w:szCs w:val="18"/>
      <w:lang w:eastAsia="ru-ru"/>
    </w:rPr>
  </w:style>
  <w:style w:type="character" w:styleId="char7" w:customStyle="1">
    <w:name w:val="annotation reference"/>
    <w:rPr>
      <w:sz w:val="16"/>
      <w:szCs w:val="16"/>
    </w:rPr>
  </w:style>
  <w:style w:type="character" w:styleId="char8" w:customStyle="1">
    <w:name w:val="Текст примечания Знак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char9" w:customStyle="1">
    <w:name w:val="Тема примечания Знак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char10" w:customStyle="1">
    <w:name w:val="Текст выноски Знак"/>
    <w:rPr>
      <w:rFonts w:ascii="Tahoma" w:hAnsi="Tahoma" w:eastAsia="Times New Roman" w:cs="Tahoma"/>
      <w:sz w:val="16"/>
      <w:szCs w:val="16"/>
      <w:lang w:eastAsia="ru-ru"/>
    </w:rPr>
  </w:style>
  <w:style w:type="character" w:styleId="char11" w:customStyle="1">
    <w:name w:val="Основной текст 3 Знак"/>
    <w:rPr>
      <w:rFonts w:ascii="Arial" w:hAnsi="Arial" w:eastAsia="Times New Roman" w:cs="Arial"/>
      <w:sz w:val="16"/>
      <w:szCs w:val="16"/>
    </w:rPr>
  </w:style>
  <w:style w:type="character" w:styleId="char12" w:customStyle="1">
    <w:name w:val="ConsNormal Знак"/>
    <w:rPr>
      <w:rFonts w:ascii="Arial" w:hAnsi="Arial" w:cs="Arial"/>
      <w:sz w:val="22"/>
      <w:szCs w:val="22"/>
      <w:lang w:val="ru-ru" w:eastAsia="ru-ru" w:bidi="ar-sa"/>
    </w:rPr>
  </w:style>
  <w:style w:type="character" w:styleId="char13">
    <w:name w:val="Hyperlink"/>
    <w:rPr>
      <w:color w:val="0000ff"/>
      <w:u w:color="auto" w:val="single"/>
    </w:rPr>
  </w:style>
  <w:style w:type="character" w:styleId="char14" w:customStyle="1">
    <w:name w:val="Текст сноски Знак"/>
    <w:rPr>
      <w:rFonts w:ascii="Arial" w:hAnsi="Arial" w:eastAsia="Times New Roman" w:cs="Arial"/>
      <w:lang w:val="en-gb" w:eastAsia="en-us"/>
    </w:rPr>
  </w:style>
  <w:style w:type="character" w:styleId="char15" w:customStyle="1">
    <w:name w:val="Текст сноски Знак1"/>
    <w:rPr>
      <w:rFonts w:ascii="Times New Roman" w:hAnsi="Times New Roman" w:eastAsia="Times New Roman"/>
    </w:rPr>
  </w:style>
  <w:style w:type="character" w:styleId="char16" w:customStyle="1">
    <w:name w:val="ConsPlusNormal Знак"/>
    <w:rPr>
      <w:rFonts w:ascii="Arial" w:hAnsi="Arial" w:eastAsia="Times New Roman" w:cs="Arial"/>
      <w:lang w:val="ru-ru" w:eastAsia="ru-ru" w:bidi="ar-sa"/>
    </w:rPr>
  </w:style>
  <w:style w:type="character" w:styleId="char17">
    <w:name w:val="Footnote Reference"/>
    <w:rPr>
      <w:vertAlign w:val="superscript"/>
    </w:rPr>
  </w:style>
  <w:style w:type="character" w:styleId="char18" w:customStyle="1">
    <w:name w:val="Основной текст Знак"/>
    <w:rPr>
      <w:rFonts w:ascii="Times New Roman" w:hAnsi="Times New Roman"/>
      <w:sz w:val="24"/>
      <w:szCs w:val="24"/>
    </w:rPr>
  </w:style>
  <w:style w:type="character" w:styleId="char19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ckola532@yandex.ru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4007</Words>
  <Characters>22840</Characters>
  <Application>Microsoft Office Word</Application>
  <DocSecurity>0</DocSecurity>
  <Lines>190</Lines>
  <Paragraphs>53</Paragraphs>
  <ScaleCrop>false</ScaleCrop>
  <Company/>
  <LinksUpToDate>false</LinksUpToDate>
  <CharactersWithSpaces>26794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Irina_Victorovna</dc:creator>
  <cp:keywords/>
  <dc:description/>
  <cp:lastModifiedBy>Пользователь Windows</cp:lastModifiedBy>
  <cp:revision>10</cp:revision>
  <cp:lastPrinted>2026-04-29T09:48:00Z</cp:lastPrinted>
  <dcterms:created xsi:type="dcterms:W3CDTF">2024-04-18T14:33:00Z</dcterms:created>
  <dcterms:modified xsi:type="dcterms:W3CDTF">2026-06-18T13:26:00Z</dcterms:modified>
</cp:coreProperties>
</file>