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1359F081" w:rsidR="00591F28" w:rsidRDefault="000B0ADA">
      <w:pPr>
        <w:ind w:left="180"/>
        <w:jc w:val="center"/>
        <w:rPr>
          <w:color w:val="000000"/>
        </w:rPr>
      </w:pPr>
      <w:r>
        <w:rPr>
          <w:b/>
          <w:caps/>
        </w:rPr>
        <w:t xml:space="preserve">Контракт № </w:t>
      </w:r>
      <w:r w:rsidR="009A6D2E" w:rsidRPr="00B94A15">
        <w:rPr>
          <w:color w:val="000000"/>
        </w:rPr>
        <w:t>5</w:t>
      </w:r>
      <w:r w:rsidR="00710644">
        <w:rPr>
          <w:color w:val="000000"/>
        </w:rPr>
        <w:t>5</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7C6C4200"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1B56131E"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xml:space="preserve">, с одной стороны, </w:t>
      </w:r>
      <w:proofErr w:type="gramStart"/>
      <w:r w:rsidRPr="00710A96">
        <w:rPr>
          <w:rFonts w:eastAsia="Arial"/>
          <w:lang w:eastAsia="zh-CN"/>
        </w:rPr>
        <w:t>и</w:t>
      </w:r>
      <w:r w:rsidR="00710644">
        <w:t xml:space="preserve"> </w:t>
      </w:r>
      <w:r w:rsidR="00313A42">
        <w:t>,</w:t>
      </w:r>
      <w:proofErr w:type="gramEnd"/>
      <w:r w:rsidR="00313A42">
        <w:t xml:space="preserve"> именуемый в дальнейшем «Поставщик»</w:t>
      </w:r>
      <w:r w:rsidR="00511F3D">
        <w:rPr>
          <w:rFonts w:eastAsia="Arial"/>
          <w:lang w:eastAsia="zh-CN"/>
        </w:rPr>
        <w:t>,</w:t>
      </w:r>
      <w:r w:rsidRPr="00710A96">
        <w:rPr>
          <w:rFonts w:eastAsia="Arial"/>
          <w:lang w:eastAsia="zh-CN"/>
        </w:rPr>
        <w:t xml:space="preserve"> в </w:t>
      </w:r>
      <w:proofErr w:type="spellStart"/>
      <w:r w:rsidRPr="00710A96">
        <w:rPr>
          <w:rFonts w:eastAsia="Arial"/>
          <w:lang w:eastAsia="zh-CN"/>
        </w:rPr>
        <w:t>лице,с</w:t>
      </w:r>
      <w:proofErr w:type="spellEnd"/>
      <w:r w:rsidRPr="00710A96">
        <w:rPr>
          <w:rFonts w:eastAsia="Arial"/>
          <w:lang w:eastAsia="zh-CN"/>
        </w:rPr>
        <w:t xml:space="preserve"> другой стороны, </w:t>
      </w:r>
      <w:r w:rsidR="00313A42">
        <w:t xml:space="preserve">действующий на основании </w:t>
      </w:r>
      <w:r w:rsidR="00710644">
        <w:t xml:space="preserve">                  </w:t>
      </w:r>
      <w:r w:rsidRPr="00710A96">
        <w:rPr>
          <w:rFonts w:eastAsia="Arial"/>
          <w:lang w:eastAsia="zh-CN"/>
        </w:rPr>
        <w:t>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16431904"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710644">
        <w:rPr>
          <w:color w:val="000000"/>
          <w:shd w:val="clear" w:color="auto" w:fill="FFFFFF"/>
        </w:rPr>
        <w:t>интерактивной панели</w:t>
      </w:r>
      <w:r w:rsidR="00511F3D">
        <w:t xml:space="preserve"> </w:t>
      </w:r>
      <w:r>
        <w:t>(далее - товар) для нужд Заказчика по адресу: 19830</w:t>
      </w:r>
      <w:r w:rsidR="00511F3D">
        <w:t>2</w:t>
      </w:r>
      <w:r>
        <w:t>, Санкт-</w:t>
      </w:r>
      <w:proofErr w:type="gramStart"/>
      <w:r>
        <w:t>Петербург ,</w:t>
      </w:r>
      <w:proofErr w:type="gramEnd"/>
      <w:r>
        <w:t xml:space="preserve">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lastRenderedPageBreak/>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6ECDFA6C"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составляет </w:t>
      </w:r>
      <w:r w:rsidR="004F174A">
        <w:rPr>
          <w:rFonts w:ascii="Times New Roman" w:hAnsi="Times New Roman" w:cs="Times New Roman"/>
          <w:b/>
          <w:sz w:val="24"/>
          <w:szCs w:val="24"/>
        </w:rPr>
        <w:t xml:space="preserve"> </w:t>
      </w:r>
      <w:r w:rsidR="00710644">
        <w:rPr>
          <w:rFonts w:ascii="Times New Roman" w:hAnsi="Times New Roman" w:cs="Times New Roman"/>
          <w:b/>
          <w:sz w:val="24"/>
          <w:szCs w:val="24"/>
        </w:rPr>
        <w:t xml:space="preserve"> </w:t>
      </w:r>
      <w:proofErr w:type="gramStart"/>
      <w:r w:rsidR="00710644">
        <w:rPr>
          <w:rFonts w:ascii="Times New Roman" w:hAnsi="Times New Roman" w:cs="Times New Roman"/>
          <w:b/>
          <w:sz w:val="24"/>
          <w:szCs w:val="24"/>
        </w:rPr>
        <w:t xml:space="preserve">   </w:t>
      </w:r>
      <w:r w:rsidR="003B6F67">
        <w:rPr>
          <w:rFonts w:ascii="Times New Roman" w:hAnsi="Times New Roman" w:cs="Times New Roman"/>
          <w:b/>
          <w:sz w:val="24"/>
          <w:szCs w:val="24"/>
        </w:rPr>
        <w:t>(</w:t>
      </w:r>
      <w:proofErr w:type="gramEnd"/>
      <w:r w:rsidR="00710644">
        <w:rPr>
          <w:rFonts w:ascii="Times New Roman" w:hAnsi="Times New Roman" w:cs="Times New Roman"/>
          <w:b/>
          <w:sz w:val="24"/>
          <w:szCs w:val="24"/>
        </w:rPr>
        <w:t xml:space="preserve">     </w:t>
      </w:r>
      <w:r w:rsidR="003B6F67">
        <w:rPr>
          <w:rFonts w:ascii="Times New Roman" w:hAnsi="Times New Roman" w:cs="Times New Roman"/>
          <w:b/>
          <w:sz w:val="24"/>
          <w:szCs w:val="24"/>
        </w:rPr>
        <w:t>)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w:t>
      </w:r>
      <w: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601CC185"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A6D2E">
        <w:rPr>
          <w:rFonts w:ascii="Arial" w:hAnsi="Arial" w:cs="Arial"/>
          <w:color w:val="000000"/>
          <w:sz w:val="17"/>
          <w:szCs w:val="17"/>
          <w:shd w:val="clear" w:color="auto" w:fill="D0F0C0"/>
        </w:rPr>
        <w:t>5</w:t>
      </w:r>
      <w:r w:rsidR="00710644">
        <w:rPr>
          <w:rFonts w:ascii="Arial" w:hAnsi="Arial" w:cs="Arial"/>
          <w:color w:val="000000"/>
          <w:sz w:val="17"/>
          <w:szCs w:val="17"/>
          <w:shd w:val="clear" w:color="auto" w:fill="D0F0C0"/>
        </w:rPr>
        <w:t>5</w:t>
      </w:r>
      <w:r w:rsidR="000E0B34">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407" w:type="dxa"/>
        <w:tblInd w:w="-802" w:type="dxa"/>
        <w:tblLook w:val="04A0" w:firstRow="1" w:lastRow="0" w:firstColumn="1" w:lastColumn="0" w:noHBand="0" w:noVBand="1"/>
      </w:tblPr>
      <w:tblGrid>
        <w:gridCol w:w="529"/>
        <w:gridCol w:w="7162"/>
        <w:gridCol w:w="1186"/>
        <w:gridCol w:w="785"/>
        <w:gridCol w:w="760"/>
        <w:gridCol w:w="1288"/>
        <w:gridCol w:w="1697"/>
      </w:tblGrid>
      <w:tr w:rsidR="002E09BB" w:rsidRPr="00751C0C" w14:paraId="2B03C6E5" w14:textId="77777777" w:rsidTr="00313A42">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186"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3E697EF" w:rsidR="002E09BB" w:rsidRPr="00751C0C" w:rsidRDefault="002E09BB" w:rsidP="00196D0A">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r w:rsidR="00313A42">
              <w:rPr>
                <w:rFonts w:ascii="Arial" w:hAnsi="Arial" w:cs="Arial"/>
                <w:color w:val="000000"/>
                <w:sz w:val="18"/>
                <w:szCs w:val="18"/>
                <w:lang w:eastAsia="ru-RU"/>
              </w:rPr>
              <w:t xml:space="preserve">, НДС не облагается </w:t>
            </w:r>
          </w:p>
        </w:tc>
      </w:tr>
      <w:tr w:rsidR="002E09BB" w:rsidRPr="00751C0C" w14:paraId="471F07C2" w14:textId="77777777" w:rsidTr="00313A42">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72C06F54" w14:textId="69CC169A" w:rsidR="002E09BB" w:rsidRDefault="00710644" w:rsidP="00196D0A">
            <w:pPr>
              <w:suppressAutoHyphens w:val="0"/>
              <w:rPr>
                <w:lang w:val="en-US"/>
              </w:rPr>
            </w:pPr>
            <w:r>
              <w:rPr>
                <w:color w:val="000000"/>
                <w:sz w:val="22"/>
                <w:szCs w:val="22"/>
                <w:lang w:eastAsia="ru-RU"/>
              </w:rPr>
              <w:t>Интерактивная панель</w:t>
            </w:r>
          </w:p>
          <w:p w14:paraId="5B590394" w14:textId="386C408E" w:rsidR="00313A42" w:rsidRPr="00313A42" w:rsidRDefault="00313A42" w:rsidP="00196D0A">
            <w:pPr>
              <w:suppressAutoHyphens w:val="0"/>
              <w:rPr>
                <w:rFonts w:ascii="PT Sans" w:hAnsi="PT Sans"/>
                <w:color w:val="333333"/>
                <w:sz w:val="20"/>
                <w:szCs w:val="20"/>
                <w:shd w:val="clear" w:color="auto" w:fill="FFFFFF"/>
                <w:lang w:val="en-US" w:eastAsia="ru-RU"/>
              </w:rPr>
            </w:pPr>
          </w:p>
        </w:tc>
        <w:tc>
          <w:tcPr>
            <w:tcW w:w="1186" w:type="dxa"/>
            <w:tcBorders>
              <w:top w:val="single" w:sz="4" w:space="0" w:color="auto"/>
              <w:left w:val="single" w:sz="4" w:space="0" w:color="auto"/>
              <w:bottom w:val="single" w:sz="4" w:space="0" w:color="auto"/>
              <w:right w:val="single" w:sz="4" w:space="0" w:color="auto"/>
            </w:tcBorders>
            <w:shd w:val="clear" w:color="FFFFCC" w:fill="FFFFFF"/>
          </w:tcPr>
          <w:p w14:paraId="7EF24C6A" w14:textId="77777777" w:rsidR="00313A42" w:rsidRPr="00C12170" w:rsidRDefault="00313A42" w:rsidP="00196D0A">
            <w:pPr>
              <w:suppressAutoHyphens w:val="0"/>
              <w:jc w:val="center"/>
              <w:rPr>
                <w:rFonts w:ascii="Arial" w:hAnsi="Arial" w:cs="Arial"/>
                <w:color w:val="000000"/>
                <w:sz w:val="18"/>
                <w:szCs w:val="18"/>
                <w:lang w:val="en-US" w:eastAsia="ru-RU"/>
              </w:rPr>
            </w:pPr>
          </w:p>
          <w:p w14:paraId="7F248E1A" w14:textId="77777777" w:rsidR="00313A42" w:rsidRPr="00C12170" w:rsidRDefault="00313A42" w:rsidP="00196D0A">
            <w:pPr>
              <w:suppressAutoHyphens w:val="0"/>
              <w:jc w:val="center"/>
              <w:rPr>
                <w:rFonts w:ascii="Arial" w:hAnsi="Arial" w:cs="Arial"/>
                <w:color w:val="000000"/>
                <w:sz w:val="18"/>
                <w:szCs w:val="18"/>
                <w:lang w:val="en-US" w:eastAsia="ru-RU"/>
              </w:rPr>
            </w:pPr>
          </w:p>
          <w:p w14:paraId="00EB2115" w14:textId="558BFA9F" w:rsidR="002E09BB" w:rsidRPr="00313A42"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742A5F19" w:rsidR="002E09BB" w:rsidRPr="00751C0C" w:rsidRDefault="00710644"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2</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542740DE" w:rsidR="002E09BB" w:rsidRPr="00751C0C" w:rsidRDefault="00710644"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288 098,00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64F9D12C" w:rsidR="002E09BB" w:rsidRPr="00751C0C" w:rsidRDefault="00710644"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576 196,00</w:t>
            </w:r>
          </w:p>
        </w:tc>
      </w:tr>
      <w:tr w:rsidR="002E09BB" w:rsidRPr="00751C0C" w14:paraId="1BC3D022" w14:textId="77777777" w:rsidTr="00313A42">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186"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4B9DE8B6" w:rsidR="002E09BB" w:rsidRDefault="00710644"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576 196,00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385747C9" w14:textId="77777777" w:rsidR="00313A42" w:rsidRPr="00313A42" w:rsidRDefault="00313A42" w:rsidP="00313A42">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50ECE472" w:rsidR="00511F3D" w:rsidRDefault="00511F3D" w:rsidP="00511F3D">
      <w:pPr>
        <w:jc w:val="right"/>
        <w:rPr>
          <w:sz w:val="22"/>
          <w:szCs w:val="22"/>
        </w:rPr>
      </w:pPr>
      <w:r>
        <w:rPr>
          <w:sz w:val="22"/>
          <w:szCs w:val="22"/>
        </w:rPr>
        <w:lastRenderedPageBreak/>
        <w:t xml:space="preserve">Приложение № 2 к контракту № </w:t>
      </w:r>
      <w:r w:rsidR="009A6D2E">
        <w:rPr>
          <w:sz w:val="22"/>
          <w:szCs w:val="22"/>
        </w:rPr>
        <w:t>5</w:t>
      </w:r>
      <w:r w:rsidR="00710644">
        <w:rPr>
          <w:sz w:val="22"/>
          <w:szCs w:val="22"/>
        </w:rPr>
        <w:t>5</w:t>
      </w:r>
      <w:r>
        <w:rPr>
          <w:sz w:val="22"/>
          <w:szCs w:val="22"/>
        </w:rPr>
        <w:t>/261-2026</w:t>
      </w:r>
    </w:p>
    <w:tbl>
      <w:tblPr>
        <w:tblStyle w:val="9"/>
        <w:tblW w:w="15269" w:type="dxa"/>
        <w:jc w:val="center"/>
        <w:tblLayout w:type="fixed"/>
        <w:tblLook w:val="04A0" w:firstRow="1" w:lastRow="0" w:firstColumn="1" w:lastColumn="0" w:noHBand="0" w:noVBand="1"/>
      </w:tblPr>
      <w:tblGrid>
        <w:gridCol w:w="562"/>
        <w:gridCol w:w="2552"/>
        <w:gridCol w:w="11340"/>
        <w:gridCol w:w="815"/>
      </w:tblGrid>
      <w:tr w:rsidR="00710644" w:rsidRPr="00676460" w14:paraId="6BB20882" w14:textId="77777777" w:rsidTr="00E80F18">
        <w:trPr>
          <w:jc w:val="center"/>
        </w:trPr>
        <w:tc>
          <w:tcPr>
            <w:tcW w:w="562" w:type="dxa"/>
            <w:vAlign w:val="center"/>
          </w:tcPr>
          <w:p w14:paraId="0239C38C" w14:textId="77777777" w:rsidR="00710644" w:rsidRPr="00676460" w:rsidRDefault="00710644" w:rsidP="00E80F18">
            <w:pPr>
              <w:tabs>
                <w:tab w:val="left" w:pos="360"/>
              </w:tabs>
              <w:contextualSpacing/>
              <w:jc w:val="center"/>
              <w:rPr>
                <w:rFonts w:eastAsia="Arial Unicode MS"/>
                <w:b/>
                <w:bCs/>
                <w:color w:val="000000"/>
                <w:spacing w:val="1"/>
                <w:kern w:val="1"/>
                <w:lang w:eastAsia="hi-IN" w:bidi="hi-IN"/>
              </w:rPr>
            </w:pPr>
            <w:r w:rsidRPr="00676460">
              <w:rPr>
                <w:rFonts w:eastAsia="Arial Unicode MS"/>
                <w:b/>
                <w:bCs/>
                <w:color w:val="000000"/>
                <w:spacing w:val="1"/>
                <w:kern w:val="1"/>
                <w:lang w:eastAsia="hi-IN" w:bidi="hi-IN"/>
              </w:rPr>
              <w:t>№ п/п</w:t>
            </w:r>
          </w:p>
        </w:tc>
        <w:tc>
          <w:tcPr>
            <w:tcW w:w="2552" w:type="dxa"/>
            <w:vAlign w:val="center"/>
          </w:tcPr>
          <w:p w14:paraId="7D0F7167" w14:textId="77777777" w:rsidR="00710644" w:rsidRPr="00676460" w:rsidRDefault="00710644" w:rsidP="00E80F18">
            <w:pPr>
              <w:tabs>
                <w:tab w:val="left" w:pos="360"/>
              </w:tabs>
              <w:contextualSpacing/>
              <w:jc w:val="center"/>
              <w:rPr>
                <w:rFonts w:eastAsia="Arial Unicode MS"/>
                <w:b/>
                <w:bCs/>
                <w:color w:val="000000"/>
                <w:spacing w:val="1"/>
                <w:kern w:val="1"/>
                <w:lang w:eastAsia="hi-IN" w:bidi="hi-IN"/>
              </w:rPr>
            </w:pPr>
            <w:r w:rsidRPr="00676460">
              <w:rPr>
                <w:rFonts w:eastAsia="Arial Unicode MS"/>
                <w:b/>
                <w:bCs/>
                <w:color w:val="000000"/>
                <w:spacing w:val="1"/>
                <w:kern w:val="1"/>
                <w:lang w:eastAsia="hi-IN" w:bidi="hi-IN"/>
              </w:rPr>
              <w:t>Наименование товара</w:t>
            </w:r>
          </w:p>
        </w:tc>
        <w:tc>
          <w:tcPr>
            <w:tcW w:w="11340" w:type="dxa"/>
            <w:vAlign w:val="center"/>
          </w:tcPr>
          <w:p w14:paraId="547E6851" w14:textId="77777777" w:rsidR="00710644" w:rsidRPr="00676460" w:rsidRDefault="00710644" w:rsidP="00E80F18">
            <w:pPr>
              <w:tabs>
                <w:tab w:val="left" w:pos="360"/>
              </w:tabs>
              <w:contextualSpacing/>
              <w:jc w:val="center"/>
              <w:rPr>
                <w:rFonts w:eastAsia="Arial Unicode MS"/>
                <w:b/>
                <w:bCs/>
                <w:color w:val="000000"/>
                <w:spacing w:val="1"/>
                <w:kern w:val="1"/>
                <w:lang w:eastAsia="hi-IN" w:bidi="hi-IN"/>
              </w:rPr>
            </w:pPr>
            <w:r w:rsidRPr="00676460">
              <w:rPr>
                <w:rFonts w:eastAsia="Arial Unicode MS"/>
                <w:b/>
                <w:bCs/>
                <w:color w:val="000000"/>
                <w:spacing w:val="1"/>
                <w:kern w:val="1"/>
                <w:lang w:eastAsia="hi-IN" w:bidi="hi-IN"/>
              </w:rPr>
              <w:t>Характеристики</w:t>
            </w:r>
          </w:p>
        </w:tc>
        <w:tc>
          <w:tcPr>
            <w:tcW w:w="815" w:type="dxa"/>
            <w:vAlign w:val="center"/>
          </w:tcPr>
          <w:p w14:paraId="1074CB90" w14:textId="77777777" w:rsidR="00710644" w:rsidRPr="00676460" w:rsidRDefault="00710644" w:rsidP="00E80F18">
            <w:pPr>
              <w:tabs>
                <w:tab w:val="left" w:pos="360"/>
              </w:tabs>
              <w:contextualSpacing/>
              <w:jc w:val="center"/>
              <w:rPr>
                <w:rFonts w:eastAsia="Arial Unicode MS"/>
                <w:b/>
                <w:bCs/>
                <w:color w:val="000000"/>
                <w:spacing w:val="1"/>
                <w:kern w:val="1"/>
                <w:lang w:eastAsia="hi-IN" w:bidi="hi-IN"/>
              </w:rPr>
            </w:pPr>
            <w:r w:rsidRPr="00676460">
              <w:rPr>
                <w:rFonts w:eastAsia="Arial Unicode MS"/>
                <w:b/>
                <w:bCs/>
                <w:color w:val="000000"/>
                <w:spacing w:val="1"/>
                <w:kern w:val="1"/>
                <w:lang w:eastAsia="hi-IN" w:bidi="hi-IN"/>
              </w:rPr>
              <w:t>Кол-во (шт.)</w:t>
            </w:r>
          </w:p>
        </w:tc>
      </w:tr>
      <w:tr w:rsidR="00710644" w:rsidRPr="00676460" w14:paraId="0DE4185C" w14:textId="77777777" w:rsidTr="00E80F18">
        <w:trPr>
          <w:jc w:val="center"/>
        </w:trPr>
        <w:tc>
          <w:tcPr>
            <w:tcW w:w="562" w:type="dxa"/>
            <w:vAlign w:val="center"/>
          </w:tcPr>
          <w:p w14:paraId="27FD6215" w14:textId="77777777" w:rsidR="00710644" w:rsidRPr="00676460" w:rsidRDefault="00710644" w:rsidP="00E80F18">
            <w:pPr>
              <w:tabs>
                <w:tab w:val="left" w:pos="360"/>
              </w:tabs>
              <w:contextualSpacing/>
              <w:jc w:val="center"/>
              <w:rPr>
                <w:rFonts w:eastAsia="Arial Unicode MS"/>
                <w:bCs/>
                <w:color w:val="000000"/>
                <w:spacing w:val="1"/>
                <w:kern w:val="1"/>
                <w:lang w:eastAsia="hi-IN" w:bidi="hi-IN"/>
              </w:rPr>
            </w:pPr>
            <w:bookmarkStart w:id="3" w:name="_Hlk531200141"/>
            <w:r w:rsidRPr="00676460">
              <w:rPr>
                <w:rFonts w:eastAsia="Arial Unicode MS"/>
                <w:bCs/>
                <w:color w:val="000000"/>
                <w:spacing w:val="1"/>
                <w:kern w:val="1"/>
                <w:lang w:eastAsia="hi-IN" w:bidi="hi-IN"/>
              </w:rPr>
              <w:t>1</w:t>
            </w:r>
          </w:p>
        </w:tc>
        <w:tc>
          <w:tcPr>
            <w:tcW w:w="2552" w:type="dxa"/>
            <w:vAlign w:val="center"/>
          </w:tcPr>
          <w:p w14:paraId="3EA88709" w14:textId="77777777" w:rsidR="00710644" w:rsidRPr="00676460" w:rsidRDefault="00710644" w:rsidP="00E80F18">
            <w:pPr>
              <w:jc w:val="center"/>
              <w:rPr>
                <w:rFonts w:eastAsia="Arial Unicode MS"/>
                <w:bCs/>
                <w:spacing w:val="1"/>
                <w:kern w:val="1"/>
                <w:lang w:eastAsia="hi-IN" w:bidi="hi-IN"/>
              </w:rPr>
            </w:pPr>
            <w:r w:rsidRPr="00676460">
              <w:rPr>
                <w:rFonts w:eastAsia="Arial Unicode MS"/>
                <w:bCs/>
                <w:spacing w:val="1"/>
                <w:kern w:val="1"/>
                <w:lang w:eastAsia="hi-IN" w:bidi="hi-IN"/>
              </w:rPr>
              <w:t>26.20.13.000-00000002</w:t>
            </w:r>
          </w:p>
          <w:p w14:paraId="62514214" w14:textId="77777777" w:rsidR="00710644" w:rsidRPr="00676460" w:rsidRDefault="00710644" w:rsidP="00E80F18">
            <w:pPr>
              <w:jc w:val="center"/>
              <w:rPr>
                <w:rFonts w:eastAsia="Arial Unicode MS"/>
                <w:bCs/>
                <w:spacing w:val="1"/>
                <w:kern w:val="1"/>
                <w:lang w:eastAsia="hi-IN" w:bidi="hi-IN"/>
              </w:rPr>
            </w:pPr>
          </w:p>
          <w:p w14:paraId="6260E2FD" w14:textId="77777777" w:rsidR="00710644" w:rsidRPr="00676460" w:rsidRDefault="00710644" w:rsidP="00E80F18">
            <w:pPr>
              <w:jc w:val="center"/>
              <w:rPr>
                <w:rFonts w:eastAsia="Arial Unicode MS"/>
                <w:bCs/>
                <w:spacing w:val="1"/>
                <w:kern w:val="1"/>
                <w:lang w:eastAsia="hi-IN" w:bidi="hi-IN"/>
              </w:rPr>
            </w:pPr>
            <w:r w:rsidRPr="00676460">
              <w:rPr>
                <w:rFonts w:eastAsia="Arial Unicode MS"/>
                <w:bCs/>
                <w:spacing w:val="1"/>
                <w:kern w:val="1"/>
                <w:lang w:eastAsia="hi-IN" w:bidi="hi-IN"/>
              </w:rPr>
              <w:t xml:space="preserve"> </w:t>
            </w:r>
          </w:p>
          <w:p w14:paraId="39F0E910" w14:textId="77777777" w:rsidR="00710644" w:rsidRPr="00676460" w:rsidRDefault="00710644" w:rsidP="00E80F18">
            <w:pPr>
              <w:jc w:val="center"/>
              <w:rPr>
                <w:rFonts w:eastAsia="Arial Unicode MS"/>
                <w:bCs/>
                <w:spacing w:val="1"/>
                <w:kern w:val="1"/>
                <w:lang w:eastAsia="hi-IN" w:bidi="hi-IN"/>
              </w:rPr>
            </w:pPr>
            <w:r w:rsidRPr="00676460">
              <w:rPr>
                <w:rFonts w:eastAsia="Arial Unicode MS"/>
                <w:bCs/>
                <w:spacing w:val="1"/>
                <w:kern w:val="1"/>
                <w:lang w:eastAsia="hi-IN" w:bidi="hi-IN"/>
              </w:rPr>
              <w:t>Интерактивная панель</w:t>
            </w:r>
          </w:p>
        </w:tc>
        <w:tc>
          <w:tcPr>
            <w:tcW w:w="11340" w:type="dxa"/>
            <w:vAlign w:val="center"/>
          </w:tcPr>
          <w:p w14:paraId="6A29ECE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Условия эксплуатации в помещении</w:t>
            </w:r>
          </w:p>
          <w:p w14:paraId="6571DE1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Диагональ матрицы дисплея, дюйм (25,4 мм)</w:t>
            </w:r>
            <w:r w:rsidRPr="00676460">
              <w:rPr>
                <w:rFonts w:eastAsia="Arial Unicode MS"/>
                <w:bCs/>
                <w:color w:val="000000"/>
                <w:spacing w:val="1"/>
                <w:kern w:val="1"/>
                <w:lang w:eastAsia="hi-IN" w:bidi="hi-IN"/>
              </w:rPr>
              <w:tab/>
              <w:t xml:space="preserve">≥ 75 и </w:t>
            </w:r>
            <w:proofErr w:type="gramStart"/>
            <w:r w:rsidRPr="00676460">
              <w:rPr>
                <w:rFonts w:eastAsia="Arial Unicode MS"/>
                <w:bCs/>
                <w:color w:val="000000"/>
                <w:spacing w:val="1"/>
                <w:kern w:val="1"/>
                <w:lang w:eastAsia="hi-IN" w:bidi="hi-IN"/>
              </w:rPr>
              <w:t>&lt; 80</w:t>
            </w:r>
            <w:proofErr w:type="gramEnd"/>
          </w:p>
          <w:p w14:paraId="5C62DEF7"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Разрешение матрицы дисплея по горизонтали, пиксель ≥ 3000</w:t>
            </w:r>
          </w:p>
          <w:p w14:paraId="5810A12A"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точек касания, штука</w:t>
            </w:r>
            <w:r w:rsidRPr="00676460">
              <w:rPr>
                <w:rFonts w:eastAsia="Arial Unicode MS"/>
                <w:bCs/>
                <w:color w:val="000000"/>
                <w:spacing w:val="1"/>
                <w:kern w:val="1"/>
                <w:lang w:eastAsia="hi-IN" w:bidi="hi-IN"/>
              </w:rPr>
              <w:tab/>
              <w:t>≥ 20</w:t>
            </w:r>
          </w:p>
          <w:p w14:paraId="1103B6A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Объем накопителя встроенного вычислительного блока, Гигабайт ≥ 128</w:t>
            </w:r>
          </w:p>
          <w:p w14:paraId="5682075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Объем оперативной памяти встроенного вычислительного блока, Гигабайт</w:t>
            </w:r>
            <w:r w:rsidRPr="00676460">
              <w:rPr>
                <w:rFonts w:eastAsia="Arial Unicode MS"/>
                <w:bCs/>
                <w:color w:val="000000"/>
                <w:spacing w:val="1"/>
                <w:kern w:val="1"/>
                <w:lang w:eastAsia="hi-IN" w:bidi="hi-IN"/>
              </w:rPr>
              <w:tab/>
              <w:t>≥ 8</w:t>
            </w:r>
          </w:p>
          <w:p w14:paraId="555F9D8B"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встроенной акустической системы да</w:t>
            </w:r>
          </w:p>
          <w:p w14:paraId="502BC5A5"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интегрированного датчика освещенности для автоматической коррекции яркости подсветки</w:t>
            </w:r>
            <w:r w:rsidRPr="00676460">
              <w:rPr>
                <w:rFonts w:eastAsia="Arial Unicode MS"/>
                <w:bCs/>
                <w:color w:val="000000"/>
                <w:spacing w:val="1"/>
                <w:kern w:val="1"/>
                <w:lang w:eastAsia="hi-IN" w:bidi="hi-IN"/>
              </w:rPr>
              <w:tab/>
              <w:t>да</w:t>
            </w:r>
          </w:p>
          <w:p w14:paraId="3A4A3737"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Разрешение матрицы дисплея по вертикали, пиксель ≥ 2100</w:t>
            </w:r>
          </w:p>
          <w:p w14:paraId="4C34FE8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Яркость дисплея, кд/м2 ≥ 450</w:t>
            </w:r>
          </w:p>
          <w:p w14:paraId="2814D70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Статическая контрастность дисплея ≥ 1200:1</w:t>
            </w:r>
          </w:p>
          <w:p w14:paraId="4289456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Время отклика матрицы дисплея (от серого к серому), </w:t>
            </w:r>
            <w:proofErr w:type="spellStart"/>
            <w:r w:rsidRPr="00676460">
              <w:rPr>
                <w:rFonts w:eastAsia="Arial Unicode MS"/>
                <w:bCs/>
                <w:color w:val="000000"/>
                <w:spacing w:val="1"/>
                <w:kern w:val="1"/>
                <w:lang w:eastAsia="hi-IN" w:bidi="hi-IN"/>
              </w:rPr>
              <w:t>мс</w:t>
            </w:r>
            <w:proofErr w:type="spellEnd"/>
            <w:r w:rsidRPr="00676460">
              <w:rPr>
                <w:rFonts w:eastAsia="Arial Unicode MS"/>
                <w:bCs/>
                <w:color w:val="000000"/>
                <w:spacing w:val="1"/>
                <w:kern w:val="1"/>
                <w:lang w:eastAsia="hi-IN" w:bidi="hi-IN"/>
              </w:rPr>
              <w:t xml:space="preserve"> ≤ 8</w:t>
            </w:r>
          </w:p>
          <w:p w14:paraId="2737C2C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Высота срабатывания сенсора от поверхности экрана, миллиметр ≤ 1</w:t>
            </w:r>
          </w:p>
          <w:p w14:paraId="21372D2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Время отклика сенсора касания, </w:t>
            </w:r>
            <w:proofErr w:type="spellStart"/>
            <w:r w:rsidRPr="00676460">
              <w:rPr>
                <w:rFonts w:eastAsia="Arial Unicode MS"/>
                <w:bCs/>
                <w:color w:val="000000"/>
                <w:spacing w:val="1"/>
                <w:kern w:val="1"/>
                <w:lang w:eastAsia="hi-IN" w:bidi="hi-IN"/>
              </w:rPr>
              <w:t>мс</w:t>
            </w:r>
            <w:proofErr w:type="spellEnd"/>
            <w:r w:rsidRPr="00676460">
              <w:rPr>
                <w:rFonts w:eastAsia="Arial Unicode MS"/>
                <w:bCs/>
                <w:color w:val="000000"/>
                <w:spacing w:val="1"/>
                <w:kern w:val="1"/>
                <w:lang w:eastAsia="hi-IN" w:bidi="hi-IN"/>
              </w:rPr>
              <w:t xml:space="preserve"> ≤ 5</w:t>
            </w:r>
          </w:p>
          <w:p w14:paraId="5CCBC5C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Разрешение сенсора касания, миллиметр</w:t>
            </w:r>
            <w:r w:rsidRPr="00676460">
              <w:rPr>
                <w:rFonts w:eastAsia="Arial Unicode MS"/>
                <w:bCs/>
                <w:color w:val="000000"/>
                <w:spacing w:val="1"/>
                <w:kern w:val="1"/>
                <w:lang w:eastAsia="hi-IN" w:bidi="hi-IN"/>
              </w:rPr>
              <w:tab/>
              <w:t>≤ 1</w:t>
            </w:r>
          </w:p>
          <w:p w14:paraId="106F14E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поддерживаемых стилусов одновременно, штука</w:t>
            </w:r>
            <w:r w:rsidRPr="00676460">
              <w:rPr>
                <w:rFonts w:eastAsia="Arial Unicode MS"/>
                <w:bCs/>
                <w:color w:val="000000"/>
                <w:spacing w:val="1"/>
                <w:kern w:val="1"/>
                <w:lang w:eastAsia="hi-IN" w:bidi="hi-IN"/>
              </w:rPr>
              <w:tab/>
              <w:t>≥ 20</w:t>
            </w:r>
          </w:p>
          <w:p w14:paraId="1081787A"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стилусов в комплекте поставки, штука ≥ 2</w:t>
            </w:r>
          </w:p>
          <w:p w14:paraId="51F78748"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встроенных портов Ethernet для подключения дополнительных устройств, штука ≥ 2</w:t>
            </w:r>
          </w:p>
          <w:p w14:paraId="200DC062"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HDMI входов на лицевой панели для подключения внешних устройств, штука ≥ 3</w:t>
            </w:r>
          </w:p>
          <w:p w14:paraId="4A9A204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свободных портов USB Type A на лицевой панели, штука ≥ 3</w:t>
            </w:r>
          </w:p>
          <w:p w14:paraId="15D62CBA"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свободных портов USB 2.0 Type A, штука ≥ 2</w:t>
            </w:r>
          </w:p>
          <w:p w14:paraId="547E8D9F"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портов USB 3.0 Type A, штука ≥ 4</w:t>
            </w:r>
          </w:p>
          <w:p w14:paraId="160BF37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выходов аудиосигнала, штука ≥ 2</w:t>
            </w:r>
          </w:p>
          <w:p w14:paraId="6388DD5F"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входов аудиосигнала линейного уровня ≥ 1</w:t>
            </w:r>
          </w:p>
          <w:p w14:paraId="14A172F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входов аудиосигнала микрофонного уровня, штука ≥ 1</w:t>
            </w:r>
          </w:p>
          <w:p w14:paraId="10C4EF7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порта VGA</w:t>
            </w:r>
            <w:r w:rsidRPr="00676460">
              <w:rPr>
                <w:rFonts w:eastAsia="Arial Unicode MS"/>
                <w:bCs/>
                <w:color w:val="000000"/>
                <w:spacing w:val="1"/>
                <w:kern w:val="1"/>
                <w:lang w:eastAsia="hi-IN" w:bidi="hi-IN"/>
              </w:rPr>
              <w:tab/>
              <w:t>да</w:t>
            </w:r>
          </w:p>
          <w:p w14:paraId="6E243BE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портов USB 3.0 Type С, штука ≥ 2</w:t>
            </w:r>
          </w:p>
          <w:p w14:paraId="7F1A7D7B"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Тип подсветки прямая светодиодная</w:t>
            </w:r>
          </w:p>
          <w:p w14:paraId="364CC80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антибликового защитного стекла да</w:t>
            </w:r>
          </w:p>
          <w:p w14:paraId="3AA18CA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закаленного защитного стекла да</w:t>
            </w:r>
          </w:p>
          <w:p w14:paraId="629CD427"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lastRenderedPageBreak/>
              <w:t>Встроенные функции распознавания объектов касания</w:t>
            </w:r>
            <w:r w:rsidRPr="00676460">
              <w:rPr>
                <w:rFonts w:eastAsia="Arial Unicode MS"/>
                <w:bCs/>
                <w:color w:val="000000"/>
                <w:spacing w:val="1"/>
                <w:kern w:val="1"/>
                <w:lang w:eastAsia="hi-IN" w:bidi="hi-IN"/>
              </w:rPr>
              <w:tab/>
              <w:t>да</w:t>
            </w:r>
          </w:p>
          <w:p w14:paraId="3583C9F0"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использования ладони в качестве инструмента стирания</w:t>
            </w:r>
            <w:r w:rsidRPr="00676460">
              <w:rPr>
                <w:rFonts w:eastAsia="Arial Unicode MS"/>
                <w:bCs/>
                <w:color w:val="000000"/>
                <w:spacing w:val="1"/>
                <w:kern w:val="1"/>
                <w:lang w:eastAsia="hi-IN" w:bidi="hi-IN"/>
              </w:rPr>
              <w:tab/>
              <w:t>да</w:t>
            </w:r>
          </w:p>
          <w:p w14:paraId="1BE6DA00"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игнорирования касаний экрана ладонью</w:t>
            </w:r>
            <w:r w:rsidRPr="00676460">
              <w:rPr>
                <w:rFonts w:eastAsia="Arial Unicode MS"/>
                <w:bCs/>
                <w:color w:val="000000"/>
                <w:spacing w:val="1"/>
                <w:kern w:val="1"/>
                <w:lang w:eastAsia="hi-IN" w:bidi="hi-IN"/>
              </w:rPr>
              <w:tab/>
              <w:t>да</w:t>
            </w:r>
          </w:p>
          <w:p w14:paraId="0245F55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Тип стилусов для работы с панелью </w:t>
            </w:r>
            <w:proofErr w:type="spellStart"/>
            <w:r w:rsidRPr="00676460">
              <w:rPr>
                <w:rFonts w:eastAsia="Arial Unicode MS"/>
                <w:bCs/>
                <w:color w:val="000000"/>
                <w:spacing w:val="1"/>
                <w:kern w:val="1"/>
                <w:lang w:eastAsia="hi-IN" w:bidi="hi-IN"/>
              </w:rPr>
              <w:t>безбатарейный</w:t>
            </w:r>
            <w:proofErr w:type="spellEnd"/>
          </w:p>
          <w:p w14:paraId="50E2AF9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Поддерживаемая операционная система</w:t>
            </w:r>
            <w:r w:rsidRPr="00676460">
              <w:rPr>
                <w:rFonts w:eastAsia="Arial Unicode MS"/>
                <w:bCs/>
                <w:color w:val="000000"/>
                <w:spacing w:val="1"/>
                <w:kern w:val="1"/>
                <w:lang w:eastAsia="hi-IN" w:bidi="hi-IN"/>
              </w:rPr>
              <w:tab/>
              <w:t>Windows</w:t>
            </w:r>
            <w:r w:rsidRPr="00676460">
              <w:rPr>
                <w:rFonts w:eastAsia="Arial Unicode MS"/>
                <w:bCs/>
                <w:color w:val="000000"/>
                <w:spacing w:val="1"/>
                <w:kern w:val="1"/>
                <w:lang w:eastAsia="hi-IN" w:bidi="hi-IN"/>
              </w:rPr>
              <w:tab/>
              <w:t xml:space="preserve">Linux </w:t>
            </w:r>
            <w:proofErr w:type="spellStart"/>
            <w:r w:rsidRPr="00676460">
              <w:rPr>
                <w:rFonts w:eastAsia="Arial Unicode MS"/>
                <w:bCs/>
                <w:color w:val="000000"/>
                <w:spacing w:val="1"/>
                <w:kern w:val="1"/>
                <w:lang w:eastAsia="hi-IN" w:bidi="hi-IN"/>
              </w:rPr>
              <w:t>Android</w:t>
            </w:r>
            <w:proofErr w:type="spellEnd"/>
          </w:p>
          <w:p w14:paraId="23767C7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функции беспроводной передачи изображения с устройств на базе ОС Windows</w:t>
            </w:r>
            <w:r w:rsidRPr="00676460">
              <w:rPr>
                <w:rFonts w:eastAsia="Arial Unicode MS"/>
                <w:bCs/>
                <w:color w:val="000000"/>
                <w:spacing w:val="1"/>
                <w:kern w:val="1"/>
                <w:lang w:eastAsia="hi-IN" w:bidi="hi-IN"/>
              </w:rPr>
              <w:tab/>
              <w:t>да</w:t>
            </w:r>
          </w:p>
          <w:p w14:paraId="139288FA"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Наличие функции беспроводной передачи изображения с устройств на базе ОС </w:t>
            </w:r>
            <w:proofErr w:type="spellStart"/>
            <w:r w:rsidRPr="00676460">
              <w:rPr>
                <w:rFonts w:eastAsia="Arial Unicode MS"/>
                <w:bCs/>
                <w:color w:val="000000"/>
                <w:spacing w:val="1"/>
                <w:kern w:val="1"/>
                <w:lang w:eastAsia="hi-IN" w:bidi="hi-IN"/>
              </w:rPr>
              <w:t>MacOS</w:t>
            </w:r>
            <w:proofErr w:type="spellEnd"/>
            <w:r w:rsidRPr="00676460">
              <w:rPr>
                <w:rFonts w:eastAsia="Arial Unicode MS"/>
                <w:bCs/>
                <w:color w:val="000000"/>
                <w:spacing w:val="1"/>
                <w:kern w:val="1"/>
                <w:lang w:eastAsia="hi-IN" w:bidi="hi-IN"/>
              </w:rPr>
              <w:tab/>
              <w:t>да</w:t>
            </w:r>
          </w:p>
          <w:p w14:paraId="779D8FD2"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Наличие функции беспроводной передачи изображения с устройств на базе ОС </w:t>
            </w:r>
            <w:proofErr w:type="spellStart"/>
            <w:r w:rsidRPr="00676460">
              <w:rPr>
                <w:rFonts w:eastAsia="Arial Unicode MS"/>
                <w:bCs/>
                <w:color w:val="000000"/>
                <w:spacing w:val="1"/>
                <w:kern w:val="1"/>
                <w:lang w:eastAsia="hi-IN" w:bidi="hi-IN"/>
              </w:rPr>
              <w:t>iOS</w:t>
            </w:r>
            <w:proofErr w:type="spellEnd"/>
            <w:r w:rsidRPr="00676460">
              <w:rPr>
                <w:rFonts w:eastAsia="Arial Unicode MS"/>
                <w:bCs/>
                <w:color w:val="000000"/>
                <w:spacing w:val="1"/>
                <w:kern w:val="1"/>
                <w:lang w:eastAsia="hi-IN" w:bidi="hi-IN"/>
              </w:rPr>
              <w:tab/>
              <w:t>да</w:t>
            </w:r>
          </w:p>
          <w:p w14:paraId="72A3638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Наличие функции беспроводной передачи изображения с устройств на базе ОС </w:t>
            </w:r>
            <w:proofErr w:type="spellStart"/>
            <w:r w:rsidRPr="00676460">
              <w:rPr>
                <w:rFonts w:eastAsia="Arial Unicode MS"/>
                <w:bCs/>
                <w:color w:val="000000"/>
                <w:spacing w:val="1"/>
                <w:kern w:val="1"/>
                <w:lang w:eastAsia="hi-IN" w:bidi="hi-IN"/>
              </w:rPr>
              <w:t>ChromeOS</w:t>
            </w:r>
            <w:proofErr w:type="spellEnd"/>
            <w:r w:rsidRPr="00676460">
              <w:rPr>
                <w:rFonts w:eastAsia="Arial Unicode MS"/>
                <w:bCs/>
                <w:color w:val="000000"/>
                <w:spacing w:val="1"/>
                <w:kern w:val="1"/>
                <w:lang w:eastAsia="hi-IN" w:bidi="hi-IN"/>
              </w:rPr>
              <w:tab/>
              <w:t>да</w:t>
            </w:r>
          </w:p>
          <w:p w14:paraId="012EE03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Наличие функции беспроводной передачи изображения с устройств на базе ОС </w:t>
            </w:r>
            <w:proofErr w:type="spellStart"/>
            <w:r w:rsidRPr="00676460">
              <w:rPr>
                <w:rFonts w:eastAsia="Arial Unicode MS"/>
                <w:bCs/>
                <w:color w:val="000000"/>
                <w:spacing w:val="1"/>
                <w:kern w:val="1"/>
                <w:lang w:eastAsia="hi-IN" w:bidi="hi-IN"/>
              </w:rPr>
              <w:t>Android</w:t>
            </w:r>
            <w:proofErr w:type="spellEnd"/>
            <w:r w:rsidRPr="00676460">
              <w:rPr>
                <w:rFonts w:eastAsia="Arial Unicode MS"/>
                <w:bCs/>
                <w:color w:val="000000"/>
                <w:spacing w:val="1"/>
                <w:kern w:val="1"/>
                <w:lang w:eastAsia="hi-IN" w:bidi="hi-IN"/>
              </w:rPr>
              <w:tab/>
              <w:t>да</w:t>
            </w:r>
          </w:p>
          <w:p w14:paraId="7E5D005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подключения к сети Ethernet проводным способом</w:t>
            </w:r>
            <w:r w:rsidRPr="00676460">
              <w:rPr>
                <w:rFonts w:eastAsia="Arial Unicode MS"/>
                <w:bCs/>
                <w:color w:val="000000"/>
                <w:spacing w:val="1"/>
                <w:kern w:val="1"/>
                <w:lang w:eastAsia="hi-IN" w:bidi="hi-IN"/>
              </w:rPr>
              <w:tab/>
              <w:t>да</w:t>
            </w:r>
          </w:p>
          <w:p w14:paraId="50E2D95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подключения к сети Ethernet беспроводным способом (</w:t>
            </w:r>
            <w:proofErr w:type="spellStart"/>
            <w:r w:rsidRPr="00676460">
              <w:rPr>
                <w:rFonts w:eastAsia="Arial Unicode MS"/>
                <w:bCs/>
                <w:color w:val="000000"/>
                <w:spacing w:val="1"/>
                <w:kern w:val="1"/>
                <w:lang w:eastAsia="hi-IN" w:bidi="hi-IN"/>
              </w:rPr>
              <w:t>Wi</w:t>
            </w:r>
            <w:proofErr w:type="spellEnd"/>
            <w:r w:rsidRPr="00676460">
              <w:rPr>
                <w:rFonts w:eastAsia="Arial Unicode MS"/>
                <w:bCs/>
                <w:color w:val="000000"/>
                <w:spacing w:val="1"/>
                <w:kern w:val="1"/>
                <w:lang w:eastAsia="hi-IN" w:bidi="hi-IN"/>
              </w:rPr>
              <w:t>-Fi)</w:t>
            </w:r>
            <w:r w:rsidRPr="00676460">
              <w:rPr>
                <w:rFonts w:eastAsia="Arial Unicode MS"/>
                <w:bCs/>
                <w:color w:val="000000"/>
                <w:spacing w:val="1"/>
                <w:kern w:val="1"/>
                <w:lang w:eastAsia="hi-IN" w:bidi="hi-IN"/>
              </w:rPr>
              <w:tab/>
              <w:t>да</w:t>
            </w:r>
          </w:p>
          <w:p w14:paraId="29B85B1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удаленного включения</w:t>
            </w:r>
            <w:r w:rsidRPr="00676460">
              <w:rPr>
                <w:rFonts w:eastAsia="Arial Unicode MS"/>
                <w:bCs/>
                <w:color w:val="000000"/>
                <w:spacing w:val="1"/>
                <w:kern w:val="1"/>
                <w:lang w:eastAsia="hi-IN" w:bidi="hi-IN"/>
              </w:rPr>
              <w:tab/>
              <w:t>да</w:t>
            </w:r>
          </w:p>
          <w:p w14:paraId="208B203A"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удаленного управления и мониторинга через Ethernet</w:t>
            </w:r>
            <w:r w:rsidRPr="00676460">
              <w:rPr>
                <w:rFonts w:eastAsia="Arial Unicode MS"/>
                <w:bCs/>
                <w:color w:val="000000"/>
                <w:spacing w:val="1"/>
                <w:kern w:val="1"/>
                <w:lang w:eastAsia="hi-IN" w:bidi="hi-IN"/>
              </w:rPr>
              <w:tab/>
              <w:t>да</w:t>
            </w:r>
          </w:p>
          <w:p w14:paraId="1460249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Возможность удаленного управления и мониторинга через RS-232</w:t>
            </w:r>
            <w:r w:rsidRPr="00676460">
              <w:rPr>
                <w:rFonts w:eastAsia="Arial Unicode MS"/>
                <w:bCs/>
                <w:color w:val="000000"/>
                <w:spacing w:val="1"/>
                <w:kern w:val="1"/>
                <w:lang w:eastAsia="hi-IN" w:bidi="hi-IN"/>
              </w:rPr>
              <w:tab/>
              <w:t>да</w:t>
            </w:r>
          </w:p>
          <w:p w14:paraId="4769892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Тип системы охлаждения корпуса интерактивной панели</w:t>
            </w:r>
            <w:r w:rsidRPr="00676460">
              <w:rPr>
                <w:rFonts w:eastAsia="Arial Unicode MS"/>
                <w:bCs/>
                <w:color w:val="000000"/>
                <w:spacing w:val="1"/>
                <w:kern w:val="1"/>
                <w:lang w:eastAsia="hi-IN" w:bidi="hi-IN"/>
              </w:rPr>
              <w:tab/>
              <w:t>пассивное</w:t>
            </w:r>
          </w:p>
          <w:p w14:paraId="36C08400"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пульта дистанционного управления в комплекте</w:t>
            </w:r>
            <w:r w:rsidRPr="00676460">
              <w:rPr>
                <w:rFonts w:eastAsia="Arial Unicode MS"/>
                <w:bCs/>
                <w:color w:val="000000"/>
                <w:spacing w:val="1"/>
                <w:kern w:val="1"/>
                <w:lang w:eastAsia="hi-IN" w:bidi="hi-IN"/>
              </w:rPr>
              <w:tab/>
              <w:t>да</w:t>
            </w:r>
          </w:p>
          <w:p w14:paraId="1294C91F"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крепления в комплекте</w:t>
            </w:r>
            <w:r w:rsidRPr="00676460">
              <w:rPr>
                <w:rFonts w:eastAsia="Arial Unicode MS"/>
                <w:bCs/>
                <w:color w:val="000000"/>
                <w:spacing w:val="1"/>
                <w:kern w:val="1"/>
                <w:lang w:eastAsia="hi-IN" w:bidi="hi-IN"/>
              </w:rPr>
              <w:tab/>
              <w:t>да</w:t>
            </w:r>
          </w:p>
          <w:p w14:paraId="70F46AE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встроенного вычислительного блока</w:t>
            </w:r>
            <w:r w:rsidRPr="00676460">
              <w:rPr>
                <w:rFonts w:eastAsia="Arial Unicode MS"/>
                <w:bCs/>
                <w:color w:val="000000"/>
                <w:spacing w:val="1"/>
                <w:kern w:val="1"/>
                <w:lang w:eastAsia="hi-IN" w:bidi="hi-IN"/>
              </w:rPr>
              <w:tab/>
              <w:t>да</w:t>
            </w:r>
          </w:p>
          <w:p w14:paraId="6BB6D69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Тип слота на корпусе для установки дополнительного вычислительного блока</w:t>
            </w:r>
            <w:r w:rsidRPr="00676460">
              <w:rPr>
                <w:rFonts w:eastAsia="Arial Unicode MS"/>
                <w:bCs/>
                <w:color w:val="000000"/>
                <w:spacing w:val="1"/>
                <w:kern w:val="1"/>
                <w:lang w:eastAsia="hi-IN" w:bidi="hi-IN"/>
              </w:rPr>
              <w:tab/>
              <w:t>OPS</w:t>
            </w:r>
          </w:p>
          <w:p w14:paraId="60527C2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Поддержка разрешения 3840х2160 пикселей (при 60 Гц)</w:t>
            </w:r>
            <w:r w:rsidRPr="00676460">
              <w:rPr>
                <w:rFonts w:eastAsia="Arial Unicode MS"/>
                <w:bCs/>
                <w:color w:val="000000"/>
                <w:spacing w:val="1"/>
                <w:kern w:val="1"/>
                <w:lang w:eastAsia="hi-IN" w:bidi="hi-IN"/>
              </w:rPr>
              <w:tab/>
              <w:t>да</w:t>
            </w:r>
          </w:p>
          <w:p w14:paraId="57729BCB"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твердотельного накопителя</w:t>
            </w:r>
            <w:r w:rsidRPr="00676460">
              <w:rPr>
                <w:rFonts w:eastAsia="Arial Unicode MS"/>
                <w:bCs/>
                <w:color w:val="000000"/>
                <w:spacing w:val="1"/>
                <w:kern w:val="1"/>
                <w:lang w:eastAsia="hi-IN" w:bidi="hi-IN"/>
              </w:rPr>
              <w:tab/>
              <w:t>да</w:t>
            </w:r>
          </w:p>
          <w:p w14:paraId="62CFA598"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Тип сенсорной технологии</w:t>
            </w:r>
            <w:r w:rsidRPr="00676460">
              <w:rPr>
                <w:rFonts w:eastAsia="Arial Unicode MS"/>
                <w:bCs/>
                <w:color w:val="000000"/>
                <w:spacing w:val="1"/>
                <w:kern w:val="1"/>
                <w:lang w:eastAsia="hi-IN" w:bidi="hi-IN"/>
              </w:rPr>
              <w:tab/>
              <w:t>инфракрасная</w:t>
            </w:r>
          </w:p>
          <w:p w14:paraId="531092C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разъемов для подключения внешних устройств</w:t>
            </w:r>
            <w:r w:rsidRPr="00676460">
              <w:rPr>
                <w:rFonts w:eastAsia="Arial Unicode MS"/>
                <w:bCs/>
                <w:color w:val="000000"/>
                <w:spacing w:val="1"/>
                <w:kern w:val="1"/>
                <w:lang w:eastAsia="hi-IN" w:bidi="hi-IN"/>
              </w:rPr>
              <w:tab/>
              <w:t>да</w:t>
            </w:r>
          </w:p>
          <w:p w14:paraId="3DDCD9D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лотков для хранения стилусов</w:t>
            </w:r>
            <w:r w:rsidRPr="00676460">
              <w:rPr>
                <w:rFonts w:eastAsia="Arial Unicode MS"/>
                <w:bCs/>
                <w:color w:val="000000"/>
                <w:spacing w:val="1"/>
                <w:kern w:val="1"/>
                <w:lang w:eastAsia="hi-IN" w:bidi="hi-IN"/>
              </w:rPr>
              <w:tab/>
              <w:t>нет</w:t>
            </w:r>
          </w:p>
          <w:p w14:paraId="5C9D708E"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Способ крепления стилуса</w:t>
            </w:r>
            <w:r w:rsidRPr="00676460">
              <w:rPr>
                <w:rFonts w:eastAsia="Arial Unicode MS"/>
                <w:bCs/>
                <w:color w:val="000000"/>
                <w:spacing w:val="1"/>
                <w:kern w:val="1"/>
                <w:lang w:eastAsia="hi-IN" w:bidi="hi-IN"/>
              </w:rPr>
              <w:tab/>
              <w:t>магнитный (на панели)</w:t>
            </w:r>
          </w:p>
          <w:p w14:paraId="1EF3EFE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Ширина панели, миллиметр ≥ </w:t>
            </w:r>
            <w:proofErr w:type="gramStart"/>
            <w:r w:rsidRPr="00676460">
              <w:rPr>
                <w:rFonts w:eastAsia="Arial Unicode MS"/>
                <w:bCs/>
                <w:color w:val="000000"/>
                <w:spacing w:val="1"/>
                <w:kern w:val="1"/>
                <w:lang w:eastAsia="hi-IN" w:bidi="hi-IN"/>
              </w:rPr>
              <w:t>1700  и</w:t>
            </w:r>
            <w:proofErr w:type="gramEnd"/>
            <w:r w:rsidRPr="00676460">
              <w:rPr>
                <w:rFonts w:eastAsia="Arial Unicode MS"/>
                <w:bCs/>
                <w:color w:val="000000"/>
                <w:spacing w:val="1"/>
                <w:kern w:val="1"/>
                <w:lang w:eastAsia="hi-IN" w:bidi="hi-IN"/>
              </w:rPr>
              <w:t xml:space="preserve">  &lt; 1750</w:t>
            </w:r>
          </w:p>
          <w:p w14:paraId="0F47FFA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Высота панели, миллиметр</w:t>
            </w:r>
            <w:r w:rsidRPr="00676460">
              <w:rPr>
                <w:rFonts w:eastAsia="Arial Unicode MS"/>
                <w:bCs/>
                <w:color w:val="000000"/>
                <w:spacing w:val="1"/>
                <w:kern w:val="1"/>
                <w:lang w:eastAsia="hi-IN" w:bidi="hi-IN"/>
              </w:rPr>
              <w:tab/>
              <w:t xml:space="preserve"> ≥ </w:t>
            </w:r>
            <w:proofErr w:type="gramStart"/>
            <w:r w:rsidRPr="00676460">
              <w:rPr>
                <w:rFonts w:eastAsia="Arial Unicode MS"/>
                <w:bCs/>
                <w:color w:val="000000"/>
                <w:spacing w:val="1"/>
                <w:kern w:val="1"/>
                <w:lang w:eastAsia="hi-IN" w:bidi="hi-IN"/>
              </w:rPr>
              <w:t>1000  и</w:t>
            </w:r>
            <w:proofErr w:type="gramEnd"/>
            <w:r w:rsidRPr="00676460">
              <w:rPr>
                <w:rFonts w:eastAsia="Arial Unicode MS"/>
                <w:bCs/>
                <w:color w:val="000000"/>
                <w:spacing w:val="1"/>
                <w:kern w:val="1"/>
                <w:lang w:eastAsia="hi-IN" w:bidi="hi-IN"/>
              </w:rPr>
              <w:t xml:space="preserve">  &lt; 1100</w:t>
            </w:r>
          </w:p>
          <w:p w14:paraId="5826CDF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Толщина панели, миллиметр ≥ 80 и </w:t>
            </w:r>
            <w:proofErr w:type="gramStart"/>
            <w:r w:rsidRPr="00676460">
              <w:rPr>
                <w:rFonts w:eastAsia="Arial Unicode MS"/>
                <w:bCs/>
                <w:color w:val="000000"/>
                <w:spacing w:val="1"/>
                <w:kern w:val="1"/>
                <w:lang w:eastAsia="hi-IN" w:bidi="hi-IN"/>
              </w:rPr>
              <w:t>&lt; 100</w:t>
            </w:r>
            <w:proofErr w:type="gramEnd"/>
          </w:p>
          <w:p w14:paraId="63B7FD4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 xml:space="preserve">Вес панели, килограмм ≥ 40 и </w:t>
            </w:r>
            <w:proofErr w:type="gramStart"/>
            <w:r w:rsidRPr="00676460">
              <w:rPr>
                <w:rFonts w:eastAsia="Arial Unicode MS"/>
                <w:bCs/>
                <w:color w:val="000000"/>
                <w:spacing w:val="1"/>
                <w:kern w:val="1"/>
                <w:lang w:eastAsia="hi-IN" w:bidi="hi-IN"/>
              </w:rPr>
              <w:t>&lt; 50</w:t>
            </w:r>
            <w:proofErr w:type="gramEnd"/>
          </w:p>
          <w:p w14:paraId="247B8ADF"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встроенного микрофона</w:t>
            </w:r>
            <w:r w:rsidRPr="00676460">
              <w:rPr>
                <w:rFonts w:eastAsia="Arial Unicode MS"/>
                <w:bCs/>
                <w:color w:val="000000"/>
                <w:spacing w:val="1"/>
                <w:kern w:val="1"/>
                <w:lang w:eastAsia="hi-IN" w:bidi="hi-IN"/>
              </w:rPr>
              <w:tab/>
              <w:t>да</w:t>
            </w:r>
          </w:p>
          <w:p w14:paraId="328B41D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встроенной камеры</w:t>
            </w:r>
            <w:r w:rsidRPr="00676460">
              <w:rPr>
                <w:rFonts w:eastAsia="Arial Unicode MS"/>
                <w:bCs/>
                <w:color w:val="000000"/>
                <w:spacing w:val="1"/>
                <w:kern w:val="1"/>
                <w:lang w:eastAsia="hi-IN" w:bidi="hi-IN"/>
              </w:rPr>
              <w:tab/>
              <w:t>да</w:t>
            </w:r>
          </w:p>
          <w:p w14:paraId="23698AC2"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Разрешение встроенной камеры, Мегапиксель</w:t>
            </w:r>
            <w:r w:rsidRPr="00676460">
              <w:rPr>
                <w:rFonts w:eastAsia="Arial Unicode MS"/>
                <w:bCs/>
                <w:color w:val="000000"/>
                <w:spacing w:val="1"/>
                <w:kern w:val="1"/>
                <w:lang w:eastAsia="hi-IN" w:bidi="hi-IN"/>
              </w:rPr>
              <w:tab/>
              <w:t>≥ 12</w:t>
            </w:r>
          </w:p>
          <w:p w14:paraId="22FCEA0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Функциональные возможности</w:t>
            </w:r>
            <w:r w:rsidRPr="00676460">
              <w:rPr>
                <w:rFonts w:eastAsia="Arial Unicode MS"/>
                <w:bCs/>
                <w:color w:val="000000"/>
                <w:spacing w:val="1"/>
                <w:kern w:val="1"/>
                <w:lang w:eastAsia="hi-IN" w:bidi="hi-IN"/>
              </w:rPr>
              <w:tab/>
              <w:t>наличие циркуля</w:t>
            </w:r>
          </w:p>
          <w:p w14:paraId="5BABC9B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lastRenderedPageBreak/>
              <w:tab/>
              <w:t>наличие угольника</w:t>
            </w:r>
          </w:p>
          <w:p w14:paraId="68656463"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линейки</w:t>
            </w:r>
          </w:p>
          <w:p w14:paraId="14C9290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транспортира</w:t>
            </w:r>
          </w:p>
          <w:p w14:paraId="0438673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режим белой доски</w:t>
            </w:r>
          </w:p>
          <w:p w14:paraId="02DD3348"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инструментов рисования геометрических фигур и линий</w:t>
            </w:r>
          </w:p>
          <w:p w14:paraId="7B04F365"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распознавание фигур и рукописного текста</w:t>
            </w:r>
          </w:p>
          <w:p w14:paraId="07FA6A4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создание надписей на запущенных приложениях</w:t>
            </w:r>
          </w:p>
          <w:p w14:paraId="2CCBBE4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генератора случайных чисел</w:t>
            </w:r>
          </w:p>
          <w:p w14:paraId="1F502C4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калькулятора</w:t>
            </w:r>
          </w:p>
          <w:p w14:paraId="61C02C69"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экранной клавиатуры</w:t>
            </w:r>
          </w:p>
          <w:p w14:paraId="247498F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ab/>
              <w:t>наличие таймера</w:t>
            </w:r>
          </w:p>
          <w:p w14:paraId="281C9631"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Материал корпуса</w:t>
            </w:r>
            <w:r w:rsidRPr="00676460">
              <w:rPr>
                <w:rFonts w:eastAsia="Arial Unicode MS"/>
                <w:bCs/>
                <w:color w:val="000000"/>
                <w:spacing w:val="1"/>
                <w:kern w:val="1"/>
                <w:lang w:eastAsia="hi-IN" w:bidi="hi-IN"/>
              </w:rPr>
              <w:tab/>
              <w:t>металл</w:t>
            </w:r>
          </w:p>
          <w:p w14:paraId="6BBAAF90"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Наличие дополнительного вычислительного блока</w:t>
            </w:r>
            <w:r w:rsidRPr="00676460">
              <w:rPr>
                <w:rFonts w:eastAsia="Arial Unicode MS"/>
                <w:bCs/>
                <w:color w:val="000000"/>
                <w:spacing w:val="1"/>
                <w:kern w:val="1"/>
                <w:lang w:eastAsia="hi-IN" w:bidi="hi-IN"/>
              </w:rPr>
              <w:tab/>
              <w:t>да</w:t>
            </w:r>
          </w:p>
          <w:p w14:paraId="73EE1860"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Максимальный поддерживаемый объем оперативной памяти дополнительного вычислительного блока, Гигабайт ≥ 32</w:t>
            </w:r>
          </w:p>
          <w:p w14:paraId="102A1ED4"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Максимальный поддерживаемый объем накопителя дополнительного вычислительного блока, Гигабайт ≥ 512</w:t>
            </w:r>
          </w:p>
          <w:p w14:paraId="3AED598C"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Тип системы охлаждения корпуса дополнительного вычислительного блока активное</w:t>
            </w:r>
          </w:p>
          <w:p w14:paraId="3E9121FB"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Версия оперативной памяти DDR дополнительного вычислительного блока ≥ 4</w:t>
            </w:r>
          </w:p>
          <w:p w14:paraId="60D17705"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Частота оперативной памяти дополнительного вычислительного блока ≥ 3200</w:t>
            </w:r>
          </w:p>
          <w:p w14:paraId="5ECFD6AD"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портов USB 3.0 Type A дополнительного вычислительного блока, штука ≥ 4</w:t>
            </w:r>
          </w:p>
          <w:p w14:paraId="666B9F36" w14:textId="77777777" w:rsidR="00710644" w:rsidRPr="00676460" w:rsidRDefault="00710644" w:rsidP="00E80F18">
            <w:pPr>
              <w:tabs>
                <w:tab w:val="left" w:pos="360"/>
              </w:tabs>
              <w:contextualSpacing/>
              <w:jc w:val="both"/>
              <w:rPr>
                <w:rFonts w:eastAsia="Arial Unicode MS"/>
                <w:bCs/>
                <w:color w:val="000000"/>
                <w:spacing w:val="1"/>
                <w:kern w:val="1"/>
                <w:lang w:eastAsia="hi-IN" w:bidi="hi-IN"/>
              </w:rPr>
            </w:pPr>
            <w:r w:rsidRPr="00676460">
              <w:rPr>
                <w:rFonts w:eastAsia="Arial Unicode MS"/>
                <w:bCs/>
                <w:color w:val="000000"/>
                <w:spacing w:val="1"/>
                <w:kern w:val="1"/>
                <w:lang w:eastAsia="hi-IN" w:bidi="hi-IN"/>
              </w:rPr>
              <w:t>Количество HDMI выходов дополнительного вычислительного блока, штука ≥ 2</w:t>
            </w:r>
          </w:p>
        </w:tc>
        <w:tc>
          <w:tcPr>
            <w:tcW w:w="815" w:type="dxa"/>
            <w:vAlign w:val="center"/>
          </w:tcPr>
          <w:p w14:paraId="49C7B7D4" w14:textId="242B118B" w:rsidR="00710644" w:rsidRPr="00676460" w:rsidRDefault="00710644" w:rsidP="00E80F18">
            <w:pPr>
              <w:tabs>
                <w:tab w:val="left" w:pos="360"/>
              </w:tabs>
              <w:contextualSpacing/>
              <w:jc w:val="center"/>
              <w:rPr>
                <w:rFonts w:eastAsia="Arial Unicode MS"/>
                <w:bCs/>
                <w:color w:val="000000"/>
                <w:spacing w:val="1"/>
                <w:kern w:val="1"/>
                <w:lang w:eastAsia="hi-IN" w:bidi="hi-IN"/>
              </w:rPr>
            </w:pPr>
            <w:r>
              <w:rPr>
                <w:rFonts w:eastAsia="Arial Unicode MS"/>
                <w:bCs/>
                <w:color w:val="000000"/>
                <w:spacing w:val="1"/>
                <w:kern w:val="1"/>
                <w:lang w:eastAsia="hi-IN" w:bidi="hi-IN"/>
              </w:rPr>
              <w:lastRenderedPageBreak/>
              <w:t>2</w:t>
            </w:r>
          </w:p>
        </w:tc>
      </w:tr>
      <w:bookmarkEnd w:id="3"/>
    </w:tbl>
    <w:p w14:paraId="7D944B9E" w14:textId="77777777" w:rsidR="000E0B34" w:rsidRDefault="000E0B34" w:rsidP="00511F3D">
      <w:pPr>
        <w:jc w:val="right"/>
        <w:rPr>
          <w:sz w:val="22"/>
          <w:szCs w:val="22"/>
        </w:rPr>
      </w:pPr>
    </w:p>
    <w:sectPr w:rsidR="000E0B34"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A8C95" w14:textId="77777777" w:rsidR="006D24D0" w:rsidRDefault="006D24D0" w:rsidP="002E09BB">
      <w:r>
        <w:separator/>
      </w:r>
    </w:p>
  </w:endnote>
  <w:endnote w:type="continuationSeparator" w:id="0">
    <w:p w14:paraId="1BA07DFB" w14:textId="77777777" w:rsidR="006D24D0" w:rsidRDefault="006D24D0"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139B0" w14:textId="77777777" w:rsidR="006D24D0" w:rsidRDefault="006D24D0" w:rsidP="002E09BB">
      <w:r>
        <w:separator/>
      </w:r>
    </w:p>
  </w:footnote>
  <w:footnote w:type="continuationSeparator" w:id="0">
    <w:p w14:paraId="2A06CB1D" w14:textId="77777777" w:rsidR="006D24D0" w:rsidRDefault="006D24D0"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0E0B34"/>
    <w:rsid w:val="0015227C"/>
    <w:rsid w:val="001524AB"/>
    <w:rsid w:val="00190F32"/>
    <w:rsid w:val="001F0B97"/>
    <w:rsid w:val="002359B0"/>
    <w:rsid w:val="00245738"/>
    <w:rsid w:val="00283E9A"/>
    <w:rsid w:val="002E09BB"/>
    <w:rsid w:val="00313A42"/>
    <w:rsid w:val="0032115C"/>
    <w:rsid w:val="00350F97"/>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A7E78"/>
    <w:rsid w:val="005B2832"/>
    <w:rsid w:val="005B3E18"/>
    <w:rsid w:val="005E53D4"/>
    <w:rsid w:val="00664F8E"/>
    <w:rsid w:val="006C213E"/>
    <w:rsid w:val="006D24D0"/>
    <w:rsid w:val="006D4729"/>
    <w:rsid w:val="006E0AAB"/>
    <w:rsid w:val="006F6A18"/>
    <w:rsid w:val="00710644"/>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4B33"/>
    <w:rsid w:val="00966A38"/>
    <w:rsid w:val="00977AD3"/>
    <w:rsid w:val="009A6D2E"/>
    <w:rsid w:val="009C2254"/>
    <w:rsid w:val="009C4AC4"/>
    <w:rsid w:val="00A107AD"/>
    <w:rsid w:val="00A43405"/>
    <w:rsid w:val="00A5432E"/>
    <w:rsid w:val="00A606EC"/>
    <w:rsid w:val="00A86A25"/>
    <w:rsid w:val="00A95B2F"/>
    <w:rsid w:val="00AC6051"/>
    <w:rsid w:val="00B0152A"/>
    <w:rsid w:val="00B27A02"/>
    <w:rsid w:val="00B449A4"/>
    <w:rsid w:val="00B6561E"/>
    <w:rsid w:val="00B80BEB"/>
    <w:rsid w:val="00B94A15"/>
    <w:rsid w:val="00BE1967"/>
    <w:rsid w:val="00BE4FD8"/>
    <w:rsid w:val="00C05EB7"/>
    <w:rsid w:val="00C12170"/>
    <w:rsid w:val="00C3323C"/>
    <w:rsid w:val="00C54AB0"/>
    <w:rsid w:val="00C54E2F"/>
    <w:rsid w:val="00C7024F"/>
    <w:rsid w:val="00C713BE"/>
    <w:rsid w:val="00C77D4D"/>
    <w:rsid w:val="00C82E3F"/>
    <w:rsid w:val="00C86731"/>
    <w:rsid w:val="00C86F83"/>
    <w:rsid w:val="00CF6CAB"/>
    <w:rsid w:val="00D37E70"/>
    <w:rsid w:val="00D73920"/>
    <w:rsid w:val="00D7500F"/>
    <w:rsid w:val="00D84CEF"/>
    <w:rsid w:val="00DB7CA4"/>
    <w:rsid w:val="00DF6EEC"/>
    <w:rsid w:val="00E20615"/>
    <w:rsid w:val="00E67D92"/>
    <w:rsid w:val="00E80B6E"/>
    <w:rsid w:val="00E9690A"/>
    <w:rsid w:val="00EA61A2"/>
    <w:rsid w:val="00EA7B7F"/>
    <w:rsid w:val="00EE2D12"/>
    <w:rsid w:val="00F3371B"/>
    <w:rsid w:val="00F33FBC"/>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 w:type="table" w:customStyle="1" w:styleId="9">
    <w:name w:val="Сетка таблицы9"/>
    <w:basedOn w:val="a1"/>
    <w:next w:val="ae"/>
    <w:rsid w:val="00710644"/>
    <w:pPr>
      <w:widowControl w:val="0"/>
      <w:suppressAutoHyphens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4096</Words>
  <Characters>23353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2026-06-18T15:25:00Z</dcterms:created>
  <dcterms:modified xsi:type="dcterms:W3CDTF">2026-06-18T15:25:00Z</dcterms:modified>
  <dc:language>ru-RU</dc:language>
</cp:coreProperties>
</file>