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3B681E" w14:textId="3752EC4F" w:rsidR="00D22E03" w:rsidRPr="00EC7EFE" w:rsidRDefault="00D22E03" w:rsidP="00D22E03">
      <w:pPr>
        <w:autoSpaceDE w:val="0"/>
        <w:autoSpaceDN w:val="0"/>
        <w:adjustRightInd w:val="0"/>
        <w:jc w:val="center"/>
        <w:rPr>
          <w:b/>
        </w:rPr>
      </w:pPr>
      <w:bookmarkStart w:id="0" w:name="_GoBack"/>
      <w:bookmarkEnd w:id="0"/>
      <w:r>
        <w:rPr>
          <w:b/>
        </w:rPr>
        <w:t xml:space="preserve">                                                                              </w:t>
      </w:r>
      <w:r w:rsidRPr="00EC7EFE">
        <w:rPr>
          <w:b/>
        </w:rPr>
        <w:t>УТВЕРЖДАЮ</w:t>
      </w:r>
    </w:p>
    <w:p w14:paraId="37160FE1" w14:textId="77777777" w:rsidR="00D22E03" w:rsidRPr="00424FB1" w:rsidRDefault="00D22E03" w:rsidP="00D22E03">
      <w:pPr>
        <w:snapToGrid w:val="0"/>
        <w:ind w:left="6379"/>
        <w:rPr>
          <w:rFonts w:eastAsia="Courier New"/>
          <w:i/>
          <w:lang w:bidi="ru-RU"/>
        </w:rPr>
      </w:pPr>
      <w:r>
        <w:rPr>
          <w:rFonts w:eastAsia="Courier New"/>
          <w:i/>
          <w:lang w:bidi="ru-RU"/>
        </w:rPr>
        <w:t xml:space="preserve"> Г</w:t>
      </w:r>
      <w:r w:rsidRPr="00424FB1">
        <w:rPr>
          <w:rFonts w:eastAsia="Courier New"/>
          <w:i/>
          <w:lang w:bidi="ru-RU"/>
        </w:rPr>
        <w:t>лавн</w:t>
      </w:r>
      <w:r>
        <w:rPr>
          <w:rFonts w:eastAsia="Courier New"/>
          <w:i/>
          <w:lang w:bidi="ru-RU"/>
        </w:rPr>
        <w:t>ый</w:t>
      </w:r>
      <w:r w:rsidRPr="00424FB1">
        <w:rPr>
          <w:rFonts w:eastAsia="Courier New"/>
          <w:i/>
          <w:lang w:bidi="ru-RU"/>
        </w:rPr>
        <w:t xml:space="preserve"> врач</w:t>
      </w:r>
    </w:p>
    <w:p w14:paraId="646C016E" w14:textId="47748DD7" w:rsidR="00D22E03" w:rsidRPr="00424FB1" w:rsidRDefault="00D22E03" w:rsidP="00D22E03">
      <w:pPr>
        <w:tabs>
          <w:tab w:val="left" w:pos="916"/>
          <w:tab w:val="left" w:pos="1832"/>
          <w:tab w:val="left" w:pos="2748"/>
          <w:tab w:val="left" w:pos="3664"/>
          <w:tab w:val="left" w:pos="4580"/>
          <w:tab w:val="left" w:pos="5422"/>
          <w:tab w:val="left" w:pos="6412"/>
          <w:tab w:val="left" w:pos="7328"/>
          <w:tab w:val="left" w:pos="8244"/>
          <w:tab w:val="left" w:pos="9160"/>
          <w:tab w:val="left" w:pos="10076"/>
          <w:tab w:val="left" w:pos="10992"/>
          <w:tab w:val="left" w:pos="11908"/>
          <w:tab w:val="left" w:pos="12824"/>
          <w:tab w:val="left" w:pos="13740"/>
          <w:tab w:val="left" w:pos="14656"/>
        </w:tabs>
        <w:ind w:left="6379"/>
        <w:rPr>
          <w:rFonts w:eastAsia="Courier New"/>
          <w:i/>
          <w:lang w:bidi="ru-RU"/>
        </w:rPr>
      </w:pPr>
      <w:r w:rsidRPr="00424FB1">
        <w:rPr>
          <w:rFonts w:eastAsia="Courier New"/>
          <w:i/>
          <w:lang w:bidi="ru-RU"/>
        </w:rPr>
        <w:t>СПб ГБУЗ "Детский городской</w:t>
      </w:r>
      <w:r>
        <w:rPr>
          <w:rFonts w:eastAsia="Courier New"/>
          <w:i/>
          <w:lang w:bidi="ru-RU"/>
        </w:rPr>
        <w:t xml:space="preserve"> </w:t>
      </w:r>
      <w:r w:rsidRPr="00424FB1">
        <w:rPr>
          <w:rFonts w:eastAsia="Courier New"/>
          <w:i/>
          <w:lang w:bidi="ru-RU"/>
        </w:rPr>
        <w:t xml:space="preserve">многопрофильный клинический </w:t>
      </w:r>
      <w:r>
        <w:rPr>
          <w:rFonts w:eastAsia="Courier New"/>
          <w:i/>
          <w:lang w:bidi="ru-RU"/>
        </w:rPr>
        <w:t xml:space="preserve">    </w:t>
      </w:r>
      <w:r w:rsidRPr="00424FB1">
        <w:rPr>
          <w:rFonts w:eastAsia="Courier New"/>
          <w:i/>
          <w:lang w:bidi="ru-RU"/>
        </w:rPr>
        <w:t>специализированный центр высоких</w:t>
      </w:r>
      <w:r w:rsidR="007B009C" w:rsidRPr="007B009C">
        <w:rPr>
          <w:rFonts w:eastAsia="Courier New"/>
          <w:i/>
          <w:lang w:bidi="ru-RU"/>
        </w:rPr>
        <w:t xml:space="preserve"> </w:t>
      </w:r>
      <w:r w:rsidRPr="00424FB1">
        <w:rPr>
          <w:rFonts w:eastAsia="Courier New"/>
          <w:i/>
          <w:lang w:bidi="ru-RU"/>
        </w:rPr>
        <w:t>медицинских технологий"</w:t>
      </w:r>
    </w:p>
    <w:p w14:paraId="1E7FB8DF" w14:textId="77777777" w:rsidR="00D22E03" w:rsidRPr="00424FB1" w:rsidRDefault="00D22E03" w:rsidP="00D22E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79"/>
        <w:rPr>
          <w:rFonts w:eastAsia="Courier New"/>
          <w:i/>
          <w:lang w:bidi="ru-RU"/>
        </w:rPr>
      </w:pPr>
      <w:r>
        <w:rPr>
          <w:rFonts w:eastAsia="Courier New"/>
          <w:i/>
          <w:lang w:bidi="ru-RU"/>
        </w:rPr>
        <w:t>_</w:t>
      </w:r>
      <w:r w:rsidRPr="00424FB1">
        <w:rPr>
          <w:rFonts w:eastAsia="Courier New"/>
          <w:i/>
          <w:lang w:bidi="ru-RU"/>
        </w:rPr>
        <w:t xml:space="preserve">___________ </w:t>
      </w:r>
      <w:r>
        <w:rPr>
          <w:rFonts w:eastAsia="Courier New"/>
          <w:i/>
          <w:lang w:bidi="ru-RU"/>
        </w:rPr>
        <w:t>Гостимский А.В.</w:t>
      </w:r>
    </w:p>
    <w:p w14:paraId="24E409AC" w14:textId="4BB519E6" w:rsidR="00D22E03" w:rsidRDefault="00D22E03" w:rsidP="00D22E03">
      <w:pPr>
        <w:autoSpaceDE w:val="0"/>
        <w:autoSpaceDN w:val="0"/>
        <w:adjustRightInd w:val="0"/>
        <w:ind w:left="6379"/>
        <w:rPr>
          <w:rFonts w:eastAsia="Courier New"/>
          <w:lang w:bidi="ru-RU"/>
        </w:rPr>
      </w:pPr>
      <w:r w:rsidRPr="00820078">
        <w:rPr>
          <w:rFonts w:eastAsia="Courier New"/>
          <w:lang w:bidi="ru-RU"/>
        </w:rPr>
        <w:t>«___»_________________202</w:t>
      </w:r>
      <w:r w:rsidR="0000192C">
        <w:rPr>
          <w:rFonts w:eastAsia="Courier New"/>
          <w:lang w:bidi="ru-RU"/>
        </w:rPr>
        <w:t>6</w:t>
      </w:r>
      <w:r w:rsidRPr="00820078">
        <w:rPr>
          <w:rFonts w:eastAsia="Courier New"/>
          <w:lang w:bidi="ru-RU"/>
        </w:rPr>
        <w:t xml:space="preserve"> г</w:t>
      </w:r>
    </w:p>
    <w:p w14:paraId="6A689C23" w14:textId="77777777" w:rsidR="00615856" w:rsidRPr="003402B8" w:rsidRDefault="00615856" w:rsidP="00615856">
      <w:pPr>
        <w:autoSpaceDE w:val="0"/>
        <w:autoSpaceDN w:val="0"/>
        <w:adjustRightInd w:val="0"/>
        <w:jc w:val="center"/>
        <w:rPr>
          <w:b/>
        </w:rPr>
      </w:pPr>
    </w:p>
    <w:p w14:paraId="4A3ADFC1" w14:textId="77777777" w:rsidR="00210B72" w:rsidRPr="003402B8" w:rsidRDefault="00210B72" w:rsidP="00210B72">
      <w:pPr>
        <w:pStyle w:val="1f3"/>
        <w:keepNext w:val="0"/>
        <w:spacing w:line="276" w:lineRule="auto"/>
        <w:ind w:left="360"/>
        <w:jc w:val="right"/>
        <w:rPr>
          <w:b w:val="0"/>
          <w:sz w:val="22"/>
          <w:szCs w:val="22"/>
        </w:rPr>
      </w:pPr>
      <w:bookmarkStart w:id="1" w:name="_Ref29909854"/>
      <w:bookmarkStart w:id="2" w:name="_Toc165887577"/>
      <w:r w:rsidRPr="003402B8">
        <w:rPr>
          <w:b w:val="0"/>
          <w:sz w:val="22"/>
          <w:szCs w:val="22"/>
        </w:rPr>
        <w:t>Приложение № 2 к извещению об осуществлени</w:t>
      </w:r>
      <w:r w:rsidR="000272AF" w:rsidRPr="003402B8">
        <w:rPr>
          <w:b w:val="0"/>
          <w:sz w:val="22"/>
          <w:szCs w:val="22"/>
        </w:rPr>
        <w:t>и</w:t>
      </w:r>
      <w:r w:rsidRPr="003402B8">
        <w:rPr>
          <w:b w:val="0"/>
          <w:sz w:val="22"/>
          <w:szCs w:val="22"/>
        </w:rPr>
        <w:t xml:space="preserve"> закупки</w:t>
      </w:r>
    </w:p>
    <w:p w14:paraId="4FA6BE50" w14:textId="77777777" w:rsidR="00694945" w:rsidRPr="003402B8" w:rsidRDefault="00694945" w:rsidP="00236DBB">
      <w:pPr>
        <w:pStyle w:val="1f3"/>
        <w:keepNext w:val="0"/>
        <w:spacing w:line="276" w:lineRule="auto"/>
        <w:ind w:left="360"/>
        <w:rPr>
          <w:sz w:val="22"/>
          <w:szCs w:val="22"/>
        </w:rPr>
      </w:pPr>
      <w:r w:rsidRPr="003402B8">
        <w:rPr>
          <w:sz w:val="22"/>
          <w:szCs w:val="22"/>
        </w:rPr>
        <w:t>Обоснование начальной (максимальной) цены контракта</w:t>
      </w:r>
      <w:r w:rsidR="001E7B41" w:rsidRPr="003402B8">
        <w:rPr>
          <w:sz w:val="22"/>
          <w:szCs w:val="22"/>
        </w:rPr>
        <w:t>,</w:t>
      </w:r>
      <w:r w:rsidRPr="003402B8">
        <w:rPr>
          <w:sz w:val="22"/>
          <w:szCs w:val="22"/>
        </w:rPr>
        <w:t xml:space="preserve"> </w:t>
      </w:r>
      <w:r w:rsidRPr="003402B8">
        <w:rPr>
          <w:sz w:val="22"/>
          <w:szCs w:val="22"/>
        </w:rPr>
        <w:br/>
        <w:t>(начальн</w:t>
      </w:r>
      <w:r w:rsidR="001E7B41" w:rsidRPr="003402B8">
        <w:rPr>
          <w:sz w:val="22"/>
          <w:szCs w:val="22"/>
        </w:rPr>
        <w:t>ой</w:t>
      </w:r>
      <w:r w:rsidRPr="003402B8">
        <w:rPr>
          <w:sz w:val="22"/>
          <w:szCs w:val="22"/>
        </w:rPr>
        <w:t xml:space="preserve"> цен</w:t>
      </w:r>
      <w:r w:rsidR="001E7B41" w:rsidRPr="003402B8">
        <w:rPr>
          <w:sz w:val="22"/>
          <w:szCs w:val="22"/>
        </w:rPr>
        <w:t>ы</w:t>
      </w:r>
      <w:r w:rsidRPr="003402B8">
        <w:rPr>
          <w:sz w:val="22"/>
          <w:szCs w:val="22"/>
        </w:rPr>
        <w:t xml:space="preserve"> единиц товара, работы, услуги).</w:t>
      </w:r>
      <w:bookmarkEnd w:id="1"/>
    </w:p>
    <w:p w14:paraId="4ADFDCAD" w14:textId="2A2154BE" w:rsidR="005A0F7A" w:rsidRPr="003402B8" w:rsidRDefault="005A0F7A" w:rsidP="002F3234">
      <w:pPr>
        <w:ind w:firstLine="360"/>
        <w:jc w:val="both"/>
      </w:pPr>
      <w:r w:rsidRPr="003402B8">
        <w:t>Обоснованной признается закупка, осуществляемая в соответствии с положени</w:t>
      </w:r>
      <w:r w:rsidR="004B36A2">
        <w:t>ем</w:t>
      </w:r>
      <w:r w:rsidRPr="003402B8">
        <w:t xml:space="preserve"> стат</w:t>
      </w:r>
      <w:r w:rsidR="004B36A2">
        <w:t>ьи</w:t>
      </w:r>
      <w:r w:rsidRPr="003402B8">
        <w:t xml:space="preserve"> 22 </w:t>
      </w:r>
      <w:r w:rsidR="009A0CD4" w:rsidRPr="003402B8">
        <w:t xml:space="preserve">Федерального закона от 05.04.2013 № 44-ФЗ «О </w:t>
      </w:r>
      <w:r w:rsidR="009A0CD4" w:rsidRPr="003402B8">
        <w:lastRenderedPageBreak/>
        <w:t>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3402B8">
        <w:t>.</w:t>
      </w:r>
    </w:p>
    <w:p w14:paraId="0921BBFB" w14:textId="77777777" w:rsidR="00E25DCF" w:rsidRPr="003402B8" w:rsidRDefault="00236DBB" w:rsidP="00BF0756">
      <w:pPr>
        <w:ind w:firstLine="360"/>
        <w:jc w:val="both"/>
      </w:pPr>
      <w:bookmarkStart w:id="3" w:name="Par2412"/>
      <w:bookmarkEnd w:id="3"/>
      <w:r w:rsidRPr="003402B8">
        <w:t xml:space="preserve">1. </w:t>
      </w:r>
      <w:r w:rsidR="00E25DCF" w:rsidRPr="003402B8">
        <w:t>Начальная (максимальная) цена контракта определена в соответствии с требованиями</w:t>
      </w:r>
      <w:r w:rsidR="002F3234" w:rsidRPr="003402B8">
        <w:t xml:space="preserve"> части 22 </w:t>
      </w:r>
      <w:r w:rsidR="00E25DCF" w:rsidRPr="003402B8">
        <w:t>статьи 22 Закон</w:t>
      </w:r>
      <w:r w:rsidR="009A0CD4" w:rsidRPr="003402B8">
        <w:t>а</w:t>
      </w:r>
      <w:r w:rsidR="002F3234" w:rsidRPr="003402B8">
        <w:t xml:space="preserve"> о контрактной системе</w:t>
      </w:r>
      <w:r w:rsidR="00E25DCF" w:rsidRPr="003402B8">
        <w:t>.</w:t>
      </w:r>
    </w:p>
    <w:p w14:paraId="0DA11382" w14:textId="7C2E6A2D" w:rsidR="009A5211" w:rsidRPr="003402B8" w:rsidRDefault="009A5211" w:rsidP="00BF0756">
      <w:pPr>
        <w:ind w:firstLine="360"/>
        <w:jc w:val="both"/>
        <w:rPr>
          <w:color w:val="000000" w:themeColor="text1"/>
        </w:rPr>
      </w:pPr>
      <w:r w:rsidRPr="003402B8">
        <w:rPr>
          <w:color w:val="000000" w:themeColor="text1"/>
        </w:rPr>
        <w:t>Определение начальной (максимальной) цены контракта сформировано в соответствии с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w:t>
      </w:r>
      <w:r w:rsidR="00C95D6A" w:rsidRPr="003402B8">
        <w:rPr>
          <w:color w:val="000000" w:themeColor="text1"/>
        </w:rPr>
        <w:t>ии закупок медицинских изделий».</w:t>
      </w:r>
    </w:p>
    <w:p w14:paraId="77761241" w14:textId="77777777" w:rsidR="008D58E1" w:rsidRPr="003402B8" w:rsidRDefault="00797D77" w:rsidP="00BF0756">
      <w:pPr>
        <w:ind w:firstLine="360"/>
        <w:jc w:val="both"/>
        <w:rPr>
          <w:color w:val="000000" w:themeColor="text1"/>
        </w:rPr>
      </w:pPr>
      <w:r w:rsidRPr="003402B8">
        <w:rPr>
          <w:color w:val="000000" w:themeColor="text1"/>
        </w:rPr>
        <w:t>2. Порядок формирования начальной (максимальной) цены контракта приведен заказчиком в расчете начальной (максимальной) цены контракта</w:t>
      </w:r>
    </w:p>
    <w:p w14:paraId="07A73204" w14:textId="67D13217" w:rsidR="005E30BA" w:rsidRPr="003402B8" w:rsidRDefault="004E3078" w:rsidP="00BF0756">
      <w:pPr>
        <w:ind w:firstLine="360"/>
        <w:jc w:val="both"/>
      </w:pPr>
      <w:r w:rsidRPr="003402B8">
        <w:lastRenderedPageBreak/>
        <w:t>3</w:t>
      </w:r>
      <w:r w:rsidR="005E30BA" w:rsidRPr="003402B8">
        <w:t xml:space="preserve">.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w:t>
      </w:r>
      <w:r w:rsidR="00B663D2">
        <w:t>магазине</w:t>
      </w:r>
      <w:r w:rsidR="005E30BA" w:rsidRPr="003402B8">
        <w:t>, для оплаты поставленного товара - рубль Российской Федерации.</w:t>
      </w:r>
    </w:p>
    <w:p w14:paraId="3436743C" w14:textId="77777777" w:rsidR="003E1287" w:rsidRPr="003402B8" w:rsidRDefault="003E1287" w:rsidP="00AA0978">
      <w:pPr>
        <w:ind w:firstLine="567"/>
        <w:jc w:val="both"/>
      </w:pPr>
      <w:r w:rsidRPr="003402B8">
        <w:t>.</w:t>
      </w:r>
    </w:p>
    <w:bookmarkEnd w:id="2"/>
    <w:p w14:paraId="2815DECA" w14:textId="77777777" w:rsidR="00C43FB4" w:rsidRPr="003402B8" w:rsidRDefault="00C43FB4" w:rsidP="00926717">
      <w:pPr>
        <w:spacing w:line="276" w:lineRule="auto"/>
        <w:sectPr w:rsidR="00C43FB4" w:rsidRPr="003402B8" w:rsidSect="00B63D1B">
          <w:headerReference w:type="default" r:id="rId8"/>
          <w:pgSz w:w="11906" w:h="16838"/>
          <w:pgMar w:top="1134" w:right="851" w:bottom="1134" w:left="1134" w:header="567" w:footer="284" w:gutter="0"/>
          <w:cols w:space="720"/>
          <w:noEndnote/>
          <w:docGrid w:linePitch="326"/>
        </w:sectPr>
      </w:pPr>
    </w:p>
    <w:p w14:paraId="6A10BFAD" w14:textId="77777777" w:rsidR="00C240F3" w:rsidRPr="003402B8" w:rsidRDefault="00C240F3" w:rsidP="00202650">
      <w:pPr>
        <w:spacing w:line="276" w:lineRule="auto"/>
        <w:jc w:val="right"/>
        <w:rPr>
          <w:rFonts w:eastAsia="MS Mincho"/>
        </w:rPr>
      </w:pPr>
    </w:p>
    <w:p w14:paraId="1F9636F4" w14:textId="77777777" w:rsidR="00CE2D42" w:rsidRPr="003402B8" w:rsidRDefault="00C45C3F" w:rsidP="00926717">
      <w:pPr>
        <w:autoSpaceDE w:val="0"/>
        <w:autoSpaceDN w:val="0"/>
        <w:adjustRightInd w:val="0"/>
        <w:spacing w:line="276" w:lineRule="auto"/>
        <w:jc w:val="center"/>
        <w:rPr>
          <w:b/>
        </w:rPr>
      </w:pPr>
      <w:hyperlink w:anchor="Par1699" w:history="1">
        <w:r w:rsidR="00CE2D42" w:rsidRPr="003402B8">
          <w:rPr>
            <w:b/>
          </w:rPr>
          <w:t>Расчет</w:t>
        </w:r>
      </w:hyperlink>
      <w:r w:rsidR="00CE2D42" w:rsidRPr="003402B8">
        <w:rPr>
          <w:b/>
        </w:rPr>
        <w:t xml:space="preserve"> начальной</w:t>
      </w:r>
      <w:r w:rsidR="00671BDE" w:rsidRPr="003402B8">
        <w:rPr>
          <w:b/>
        </w:rPr>
        <w:t xml:space="preserve"> (максимальной) цены контракта </w:t>
      </w:r>
    </w:p>
    <w:p w14:paraId="60C6DFB8" w14:textId="77777777" w:rsidR="004E5233" w:rsidRPr="003402B8" w:rsidRDefault="004E5233" w:rsidP="00926717">
      <w:pPr>
        <w:spacing w:line="276" w:lineRule="auto"/>
        <w:rPr>
          <w:i/>
        </w:rPr>
      </w:pPr>
    </w:p>
    <w:p w14:paraId="2880FFEE" w14:textId="77777777" w:rsidR="00705871" w:rsidRPr="003402B8" w:rsidRDefault="00700746" w:rsidP="00705871">
      <w:pPr>
        <w:ind w:left="567" w:firstLine="567"/>
        <w:jc w:val="both"/>
      </w:pPr>
      <w:r w:rsidRPr="003402B8">
        <w:t>В целях получения ценовой информации в отношении предполагаемого к поставке товара для определения НМЦК</w:t>
      </w:r>
      <w:r w:rsidR="00705871" w:rsidRPr="003402B8">
        <w:t>:</w:t>
      </w:r>
    </w:p>
    <w:p w14:paraId="3E4C49DB" w14:textId="77777777" w:rsidR="00597A36" w:rsidRPr="003402B8" w:rsidRDefault="00597A36" w:rsidP="00705871">
      <w:pPr>
        <w:ind w:left="567" w:firstLine="567"/>
        <w:jc w:val="both"/>
      </w:pPr>
    </w:p>
    <w:p w14:paraId="0FBA25B0" w14:textId="548FA53D" w:rsidR="00705871" w:rsidRDefault="00597A36" w:rsidP="000C48CF">
      <w:pPr>
        <w:ind w:firstLine="567"/>
        <w:jc w:val="both"/>
        <w:rPr>
          <w:bCs/>
        </w:rPr>
      </w:pPr>
      <w:r w:rsidRPr="003402B8">
        <w:t>-</w:t>
      </w:r>
      <w:r w:rsidR="00705871" w:rsidRPr="003402B8">
        <w:t xml:space="preserve"> </w:t>
      </w:r>
      <w:r w:rsidR="00700746" w:rsidRPr="003402B8">
        <w:t xml:space="preserve">направлены запросы (исх. № </w:t>
      </w:r>
      <w:r w:rsidR="00DA7909">
        <w:t>978</w:t>
      </w:r>
      <w:r w:rsidR="00FF496F">
        <w:t xml:space="preserve"> от </w:t>
      </w:r>
      <w:r w:rsidR="00DA7909">
        <w:t>17</w:t>
      </w:r>
      <w:r w:rsidR="00FF496F">
        <w:t>.</w:t>
      </w:r>
      <w:r w:rsidR="0000192C">
        <w:t>0</w:t>
      </w:r>
      <w:r w:rsidR="00DA7909">
        <w:t>6</w:t>
      </w:r>
      <w:r w:rsidR="00FF496F">
        <w:t>.202</w:t>
      </w:r>
      <w:r w:rsidR="0000192C">
        <w:t>6</w:t>
      </w:r>
      <w:r w:rsidR="00FF496F">
        <w:t>г.</w:t>
      </w:r>
      <w:r w:rsidR="00700746" w:rsidRPr="003402B8">
        <w:t xml:space="preserve">) о предоставлении ценовой информации </w:t>
      </w:r>
      <w:r w:rsidR="0000192C">
        <w:t>5</w:t>
      </w:r>
      <w:r w:rsidR="00FF496F">
        <w:t xml:space="preserve"> </w:t>
      </w:r>
      <w:r w:rsidR="00705871" w:rsidRPr="003402B8">
        <w:rPr>
          <w:bCs/>
        </w:rPr>
        <w:t>поставщикам обладающим опытом поставок соответствующих товаров, информация о которых имеется в свободном доступе (в частности, опубликована в печати, размещена на сайтах в сети "Интернет");</w:t>
      </w:r>
    </w:p>
    <w:p w14:paraId="66253747" w14:textId="384D8375" w:rsidR="009728DD" w:rsidRDefault="009728DD" w:rsidP="009728DD">
      <w:pPr>
        <w:tabs>
          <w:tab w:val="left" w:pos="1134"/>
        </w:tabs>
        <w:ind w:firstLine="1134"/>
        <w:jc w:val="both"/>
        <w:rPr>
          <w:bCs/>
        </w:rPr>
      </w:pPr>
      <w:r w:rsidRPr="0066783A">
        <w:rPr>
          <w:bCs/>
        </w:rPr>
        <w:t>Поступил</w:t>
      </w:r>
      <w:r w:rsidR="00FF496F">
        <w:rPr>
          <w:bCs/>
        </w:rPr>
        <w:t xml:space="preserve">о </w:t>
      </w:r>
      <w:r w:rsidR="00DA7909">
        <w:rPr>
          <w:bCs/>
        </w:rPr>
        <w:t>3</w:t>
      </w:r>
      <w:r w:rsidR="00A424D7" w:rsidRPr="00AB363A">
        <w:rPr>
          <w:bCs/>
        </w:rPr>
        <w:t xml:space="preserve"> </w:t>
      </w:r>
      <w:r w:rsidR="00FF496F">
        <w:rPr>
          <w:bCs/>
        </w:rPr>
        <w:t>(</w:t>
      </w:r>
      <w:r w:rsidR="00DA7909">
        <w:rPr>
          <w:bCs/>
        </w:rPr>
        <w:t>три</w:t>
      </w:r>
      <w:r w:rsidR="00FF496F">
        <w:rPr>
          <w:bCs/>
        </w:rPr>
        <w:t xml:space="preserve">) </w:t>
      </w:r>
      <w:r>
        <w:rPr>
          <w:bCs/>
        </w:rPr>
        <w:t>ценов</w:t>
      </w:r>
      <w:r w:rsidR="00A424D7">
        <w:rPr>
          <w:bCs/>
        </w:rPr>
        <w:t xml:space="preserve">ых </w:t>
      </w:r>
      <w:r>
        <w:rPr>
          <w:bCs/>
        </w:rPr>
        <w:t>предложени</w:t>
      </w:r>
      <w:r w:rsidR="00A424D7">
        <w:rPr>
          <w:bCs/>
        </w:rPr>
        <w:t>я</w:t>
      </w:r>
      <w:r>
        <w:rPr>
          <w:bCs/>
        </w:rPr>
        <w:t>.</w:t>
      </w:r>
    </w:p>
    <w:p w14:paraId="7FECD191" w14:textId="77777777" w:rsidR="008132F2" w:rsidRDefault="008132F2" w:rsidP="009728DD">
      <w:pPr>
        <w:tabs>
          <w:tab w:val="left" w:pos="1134"/>
        </w:tabs>
        <w:ind w:firstLine="1134"/>
        <w:jc w:val="both"/>
        <w:rPr>
          <w:bCs/>
        </w:rPr>
      </w:pPr>
    </w:p>
    <w:p w14:paraId="69DB2CC5" w14:textId="14AABB56" w:rsidR="007A710D" w:rsidRPr="003402B8" w:rsidRDefault="007A710D" w:rsidP="007A710D">
      <w:pPr>
        <w:ind w:left="567" w:firstLine="567"/>
        <w:jc w:val="both"/>
        <w:rPr>
          <w:rFonts w:eastAsia="Calibri"/>
        </w:rPr>
      </w:pPr>
      <w:r w:rsidRPr="003402B8">
        <w:rPr>
          <w:rFonts w:eastAsia="Calibri"/>
        </w:rPr>
        <w:lastRenderedPageBreak/>
        <w:t>В целях определения однородности совокупности значений выявленных цен, используемых в расчете НМЦК, определен коэффициент вариации:</w:t>
      </w:r>
    </w:p>
    <w:p w14:paraId="18515FE7" w14:textId="77777777" w:rsidR="007A710D" w:rsidRPr="003402B8" w:rsidRDefault="007A710D" w:rsidP="007A710D">
      <w:pPr>
        <w:ind w:firstLine="567"/>
        <w:jc w:val="both"/>
        <w:rPr>
          <w:rFonts w:eastAsia="Calibri"/>
        </w:rPr>
      </w:pPr>
      <w:r w:rsidRPr="003402B8">
        <w:rPr>
          <w:rFonts w:eastAsia="Calibri"/>
        </w:rPr>
        <w:t>Коэффициент вариации цены определялся по следующей формуле:</w:t>
      </w:r>
    </w:p>
    <w:p w14:paraId="04D8EEB3" w14:textId="77777777" w:rsidR="007A710D" w:rsidRPr="003402B8" w:rsidRDefault="007A710D" w:rsidP="007A710D">
      <w:pPr>
        <w:ind w:firstLine="567"/>
        <w:jc w:val="both"/>
        <w:rPr>
          <w:rFonts w:eastAsia="Calibri"/>
        </w:rPr>
      </w:pPr>
      <w:r w:rsidRPr="003402B8">
        <w:rPr>
          <w:rFonts w:eastAsia="Calibri"/>
          <w:noProof/>
          <w:position w:val="-28"/>
        </w:rPr>
        <w:drawing>
          <wp:inline distT="0" distB="0" distL="0" distR="0" wp14:anchorId="6DD6054A" wp14:editId="4695D0DB">
            <wp:extent cx="1208405" cy="4216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3402B8">
        <w:rPr>
          <w:rFonts w:eastAsia="Calibri"/>
        </w:rPr>
        <w:t>, где:</w:t>
      </w:r>
    </w:p>
    <w:p w14:paraId="1149EAF9" w14:textId="77777777" w:rsidR="007A710D" w:rsidRPr="003402B8" w:rsidRDefault="007A710D" w:rsidP="007A710D">
      <w:pPr>
        <w:ind w:firstLine="567"/>
        <w:jc w:val="both"/>
        <w:rPr>
          <w:rFonts w:eastAsia="Calibri"/>
        </w:rPr>
      </w:pPr>
      <w:r w:rsidRPr="003402B8">
        <w:rPr>
          <w:rFonts w:eastAsia="Calibri"/>
        </w:rPr>
        <w:t>V - коэффициент вариации (не должен превышать 33%);</w:t>
      </w:r>
    </w:p>
    <w:p w14:paraId="5BC810CC" w14:textId="77777777" w:rsidR="007A710D" w:rsidRPr="003402B8" w:rsidRDefault="007A710D" w:rsidP="007A710D">
      <w:pPr>
        <w:ind w:firstLine="567"/>
        <w:jc w:val="both"/>
        <w:rPr>
          <w:rFonts w:eastAsia="Calibri"/>
        </w:rPr>
      </w:pPr>
      <w:r w:rsidRPr="003402B8">
        <w:rPr>
          <w:rFonts w:eastAsia="Calibri"/>
          <w:noProof/>
          <w:position w:val="-26"/>
        </w:rPr>
        <w:drawing>
          <wp:inline distT="0" distB="0" distL="0" distR="0" wp14:anchorId="7C7A4DD4" wp14:editId="7B08A9E9">
            <wp:extent cx="1590040" cy="54038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3402B8">
        <w:rPr>
          <w:rFonts w:eastAsia="Calibri"/>
        </w:rPr>
        <w:t xml:space="preserve"> - среднее квадратичное отклонение;</w:t>
      </w:r>
    </w:p>
    <w:p w14:paraId="253940BF" w14:textId="77777777" w:rsidR="007A710D" w:rsidRPr="003402B8" w:rsidRDefault="007A710D" w:rsidP="007A710D">
      <w:pPr>
        <w:ind w:firstLine="567"/>
        <w:jc w:val="both"/>
        <w:rPr>
          <w:rFonts w:eastAsia="Calibri"/>
        </w:rPr>
      </w:pPr>
      <w:r w:rsidRPr="003402B8">
        <w:rPr>
          <w:rFonts w:eastAsia="Calibri"/>
          <w:noProof/>
          <w:position w:val="-12"/>
        </w:rPr>
        <w:drawing>
          <wp:inline distT="0" distB="0" distL="0" distR="0" wp14:anchorId="166B3F11" wp14:editId="2B5F268D">
            <wp:extent cx="151130" cy="230505"/>
            <wp:effectExtent l="0" t="0" r="127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3402B8">
        <w:rPr>
          <w:rFonts w:eastAsia="Calibri"/>
        </w:rPr>
        <w:t xml:space="preserve"> - цена единицы товара, работы, услуги, указанная в источнике с номером i;</w:t>
      </w:r>
    </w:p>
    <w:p w14:paraId="2075A2AD" w14:textId="77777777" w:rsidR="007A710D" w:rsidRPr="003402B8" w:rsidRDefault="007A710D" w:rsidP="007A710D">
      <w:pPr>
        <w:ind w:firstLine="567"/>
        <w:jc w:val="both"/>
        <w:rPr>
          <w:rFonts w:eastAsia="Calibri"/>
        </w:rPr>
      </w:pPr>
      <w:r w:rsidRPr="003402B8">
        <w:rPr>
          <w:rFonts w:eastAsia="Calibri"/>
        </w:rPr>
        <w:t>&lt;ц&gt; - средняя арифметическая величина цены единицы товара, работы, услуги;</w:t>
      </w:r>
    </w:p>
    <w:p w14:paraId="5BEE7EAB" w14:textId="77777777" w:rsidR="007A710D" w:rsidRPr="003402B8" w:rsidRDefault="007A710D" w:rsidP="007A710D">
      <w:pPr>
        <w:ind w:firstLine="567"/>
        <w:jc w:val="both"/>
        <w:rPr>
          <w:rFonts w:eastAsia="Calibri"/>
        </w:rPr>
      </w:pPr>
      <w:r w:rsidRPr="003402B8">
        <w:rPr>
          <w:rFonts w:eastAsia="Calibri"/>
        </w:rPr>
        <w:t xml:space="preserve"> n - количество значений, используемых в расчете</w:t>
      </w:r>
    </w:p>
    <w:p w14:paraId="677E4C52" w14:textId="77777777" w:rsidR="007A710D" w:rsidRPr="003402B8" w:rsidRDefault="007A710D" w:rsidP="007A710D">
      <w:pPr>
        <w:ind w:left="567" w:firstLine="567"/>
        <w:jc w:val="both"/>
        <w:rPr>
          <w:rFonts w:eastAsia="Courier New"/>
          <w:lang w:bidi="ru-RU"/>
        </w:rPr>
      </w:pPr>
    </w:p>
    <w:p w14:paraId="7342DCB3" w14:textId="77777777" w:rsidR="007A710D" w:rsidRPr="003402B8" w:rsidRDefault="007A710D" w:rsidP="007A710D">
      <w:pPr>
        <w:ind w:left="567" w:firstLine="567"/>
        <w:jc w:val="both"/>
        <w:rPr>
          <w:rFonts w:eastAsia="Courier New"/>
          <w:lang w:bidi="ru-RU"/>
        </w:rPr>
      </w:pPr>
      <w:r w:rsidRPr="003402B8">
        <w:rPr>
          <w:rFonts w:eastAsia="Courier New"/>
          <w:lang w:bidi="ru-RU"/>
        </w:rPr>
        <w:lastRenderedPageBreak/>
        <w:t>Расчет начальной цены единицы медицинского изделия осуществляется по формуле:</w:t>
      </w:r>
    </w:p>
    <w:p w14:paraId="6719A2FB" w14:textId="77777777" w:rsidR="007A710D" w:rsidRPr="003402B8" w:rsidRDefault="007A710D" w:rsidP="007A710D">
      <w:pPr>
        <w:ind w:firstLine="567"/>
        <w:jc w:val="both"/>
        <w:rPr>
          <w:rFonts w:eastAsia="Courier New"/>
          <w:lang w:bidi="ru-RU"/>
        </w:rPr>
      </w:pPr>
      <w:r w:rsidRPr="003402B8">
        <w:rPr>
          <w:rFonts w:eastAsia="Courier New"/>
          <w:noProof/>
        </w:rPr>
        <w:drawing>
          <wp:inline distT="0" distB="0" distL="0" distR="0" wp14:anchorId="7C56AB9D" wp14:editId="24028F50">
            <wp:extent cx="1701800" cy="51689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01800" cy="516890"/>
                    </a:xfrm>
                    <a:prstGeom prst="rect">
                      <a:avLst/>
                    </a:prstGeom>
                    <a:noFill/>
                    <a:ln>
                      <a:noFill/>
                    </a:ln>
                  </pic:spPr>
                </pic:pic>
              </a:graphicData>
            </a:graphic>
          </wp:inline>
        </w:drawing>
      </w:r>
      <w:r w:rsidRPr="003402B8">
        <w:rPr>
          <w:rFonts w:eastAsia="Courier New"/>
          <w:lang w:bidi="ru-RU"/>
        </w:rPr>
        <w:t>где:</w:t>
      </w:r>
    </w:p>
    <w:p w14:paraId="5D8E5D02" w14:textId="77777777" w:rsidR="007A710D" w:rsidRPr="003402B8" w:rsidRDefault="007A710D" w:rsidP="007A710D">
      <w:pPr>
        <w:ind w:firstLine="567"/>
        <w:jc w:val="both"/>
        <w:rPr>
          <w:rFonts w:eastAsia="Courier New"/>
          <w:lang w:bidi="ru-RU"/>
        </w:rPr>
      </w:pPr>
      <w:r w:rsidRPr="003402B8">
        <w:rPr>
          <w:rFonts w:eastAsia="Courier New"/>
          <w:lang w:bidi="ru-RU"/>
        </w:rPr>
        <w:t>НЦЕ - начальная цена единицы медицинского изделия, без учета НДС;</w:t>
      </w:r>
    </w:p>
    <w:p w14:paraId="39931029" w14:textId="77777777" w:rsidR="007A710D" w:rsidRPr="003402B8" w:rsidRDefault="007A710D" w:rsidP="007A710D">
      <w:pPr>
        <w:ind w:firstLine="567"/>
        <w:jc w:val="both"/>
        <w:rPr>
          <w:rFonts w:eastAsia="Courier New"/>
          <w:lang w:bidi="ru-RU"/>
        </w:rPr>
      </w:pPr>
      <w:r w:rsidRPr="003402B8">
        <w:rPr>
          <w:rFonts w:eastAsia="Courier New"/>
          <w:lang w:bidi="ru-RU"/>
        </w:rPr>
        <w:t>ЦЕМ - цена единицы медицинского изделия, без учета НДС;</w:t>
      </w:r>
    </w:p>
    <w:p w14:paraId="59DFC717" w14:textId="77777777" w:rsidR="007A710D" w:rsidRPr="003402B8" w:rsidRDefault="007A710D" w:rsidP="007A710D">
      <w:pPr>
        <w:ind w:firstLine="567"/>
        <w:jc w:val="both"/>
        <w:rPr>
          <w:rFonts w:eastAsia="Courier New"/>
          <w:lang w:bidi="ru-RU"/>
        </w:rPr>
      </w:pPr>
      <w:r w:rsidRPr="003402B8">
        <w:rPr>
          <w:rFonts w:eastAsia="Courier New"/>
          <w:lang w:bidi="ru-RU"/>
        </w:rPr>
        <w:t>n - количество значений информации о цене единицы i-го медицинского изделия;</w:t>
      </w:r>
    </w:p>
    <w:p w14:paraId="78E5A128" w14:textId="77777777" w:rsidR="007A710D" w:rsidRPr="003402B8" w:rsidRDefault="007A710D" w:rsidP="007A710D">
      <w:pPr>
        <w:ind w:firstLine="567"/>
        <w:jc w:val="both"/>
        <w:rPr>
          <w:rFonts w:eastAsia="Courier New"/>
          <w:lang w:bidi="ru-RU"/>
        </w:rPr>
      </w:pPr>
      <w:r w:rsidRPr="003402B8">
        <w:rPr>
          <w:rFonts w:eastAsia="Courier New"/>
          <w:lang w:bidi="ru-RU"/>
        </w:rPr>
        <w:t>i - номер информации о цене;</w:t>
      </w:r>
    </w:p>
    <w:p w14:paraId="1C6479A3" w14:textId="77777777" w:rsidR="007A710D" w:rsidRPr="003402B8" w:rsidRDefault="007A710D" w:rsidP="007A710D">
      <w:pPr>
        <w:ind w:firstLine="567"/>
        <w:jc w:val="both"/>
        <w:rPr>
          <w:rFonts w:eastAsia="Courier New"/>
          <w:lang w:bidi="ru-RU"/>
        </w:rPr>
      </w:pPr>
      <w:r w:rsidRPr="003402B8">
        <w:rPr>
          <w:rFonts w:eastAsia="Courier New"/>
          <w:lang w:bidi="ru-RU"/>
        </w:rPr>
        <w:t>ц</w:t>
      </w:r>
      <w:r w:rsidRPr="003402B8">
        <w:rPr>
          <w:rFonts w:eastAsia="Courier New"/>
          <w:vertAlign w:val="subscript"/>
          <w:lang w:bidi="ru-RU"/>
        </w:rPr>
        <w:t>i</w:t>
      </w:r>
      <w:r w:rsidRPr="003402B8">
        <w:rPr>
          <w:rFonts w:eastAsia="Courier New"/>
          <w:lang w:bidi="ru-RU"/>
        </w:rPr>
        <w:t xml:space="preserve"> - цена единицы i-го медицинского изделия, без учета НДС.</w:t>
      </w:r>
    </w:p>
    <w:p w14:paraId="559B30AA" w14:textId="77777777" w:rsidR="007A710D" w:rsidRPr="003402B8" w:rsidRDefault="007A710D" w:rsidP="007A710D">
      <w:pPr>
        <w:ind w:firstLine="567"/>
        <w:jc w:val="both"/>
        <w:rPr>
          <w:rFonts w:eastAsia="Courier New"/>
          <w:lang w:bidi="ru-RU"/>
        </w:rPr>
      </w:pPr>
    </w:p>
    <w:p w14:paraId="3DA6CA6A" w14:textId="77777777" w:rsidR="007A710D" w:rsidRPr="003402B8" w:rsidRDefault="007A710D" w:rsidP="007A710D">
      <w:pPr>
        <w:ind w:left="567" w:firstLine="567"/>
        <w:jc w:val="both"/>
        <w:rPr>
          <w:rFonts w:eastAsia="Courier New"/>
          <w:lang w:bidi="ru-RU"/>
        </w:rPr>
      </w:pPr>
      <w:r w:rsidRPr="003402B8">
        <w:rPr>
          <w:rFonts w:eastAsia="Courier New"/>
          <w:lang w:bidi="ru-RU"/>
        </w:rPr>
        <w:t>Расчет начальной (максимальной) цены контракта (НМЦК), в том числе при осуществлении закупки у единственного поставщика (подрядчика, исполнителя), осуществляется по формуле:</w:t>
      </w:r>
    </w:p>
    <w:p w14:paraId="42B02A7C" w14:textId="77777777" w:rsidR="007A710D" w:rsidRPr="003402B8" w:rsidRDefault="007A710D" w:rsidP="007A710D">
      <w:pPr>
        <w:ind w:firstLine="567"/>
        <w:jc w:val="both"/>
        <w:rPr>
          <w:rFonts w:eastAsia="Courier New"/>
          <w:lang w:bidi="ru-RU"/>
        </w:rPr>
      </w:pPr>
    </w:p>
    <w:p w14:paraId="7B5AB90D" w14:textId="77777777" w:rsidR="007A710D" w:rsidRPr="003402B8" w:rsidRDefault="007A710D" w:rsidP="007A710D">
      <w:pPr>
        <w:ind w:firstLine="567"/>
        <w:jc w:val="both"/>
        <w:rPr>
          <w:rFonts w:eastAsia="Courier New"/>
          <w:lang w:bidi="ru-RU"/>
        </w:rPr>
      </w:pPr>
      <w:r w:rsidRPr="003402B8">
        <w:rPr>
          <w:rFonts w:eastAsia="Courier New"/>
          <w:noProof/>
        </w:rPr>
        <w:drawing>
          <wp:inline distT="0" distB="0" distL="0" distR="0" wp14:anchorId="1140AB7C" wp14:editId="78FF6918">
            <wp:extent cx="2377440" cy="325755"/>
            <wp:effectExtent l="0" t="0" r="381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77440" cy="325755"/>
                    </a:xfrm>
                    <a:prstGeom prst="rect">
                      <a:avLst/>
                    </a:prstGeom>
                    <a:noFill/>
                    <a:ln>
                      <a:noFill/>
                    </a:ln>
                  </pic:spPr>
                </pic:pic>
              </a:graphicData>
            </a:graphic>
          </wp:inline>
        </w:drawing>
      </w:r>
    </w:p>
    <w:p w14:paraId="627A180A" w14:textId="77777777" w:rsidR="007A710D" w:rsidRPr="003402B8" w:rsidRDefault="007A710D" w:rsidP="007A710D">
      <w:pPr>
        <w:ind w:firstLine="567"/>
        <w:jc w:val="both"/>
        <w:rPr>
          <w:rFonts w:eastAsia="Courier New"/>
          <w:lang w:bidi="ru-RU"/>
        </w:rPr>
      </w:pPr>
    </w:p>
    <w:p w14:paraId="00F91C44" w14:textId="77777777" w:rsidR="007A710D" w:rsidRPr="003402B8" w:rsidRDefault="007A710D" w:rsidP="007A710D">
      <w:pPr>
        <w:ind w:firstLine="567"/>
        <w:jc w:val="both"/>
        <w:rPr>
          <w:rFonts w:eastAsia="Courier New"/>
          <w:lang w:bidi="ru-RU"/>
        </w:rPr>
      </w:pPr>
      <w:r w:rsidRPr="003402B8">
        <w:rPr>
          <w:rFonts w:eastAsia="Courier New"/>
          <w:lang w:bidi="ru-RU"/>
        </w:rPr>
        <w:t>где:</w:t>
      </w:r>
    </w:p>
    <w:p w14:paraId="6FBE0E01" w14:textId="77777777" w:rsidR="007A710D" w:rsidRPr="003402B8" w:rsidRDefault="007A710D" w:rsidP="007A710D">
      <w:pPr>
        <w:ind w:firstLine="567"/>
        <w:jc w:val="both"/>
        <w:rPr>
          <w:rFonts w:eastAsia="Courier New"/>
          <w:lang w:bidi="ru-RU"/>
        </w:rPr>
      </w:pPr>
      <w:r w:rsidRPr="003402B8">
        <w:rPr>
          <w:rFonts w:eastAsia="Courier New"/>
          <w:lang w:bidi="ru-RU"/>
        </w:rPr>
        <w:t>n - количество позиций закупаемых медицинских изделий;</w:t>
      </w:r>
    </w:p>
    <w:p w14:paraId="692C2A22" w14:textId="77777777" w:rsidR="007A710D" w:rsidRPr="003402B8" w:rsidRDefault="007A710D" w:rsidP="007A710D">
      <w:pPr>
        <w:ind w:firstLine="567"/>
        <w:jc w:val="both"/>
        <w:rPr>
          <w:rFonts w:eastAsia="Courier New"/>
          <w:lang w:bidi="ru-RU"/>
        </w:rPr>
      </w:pPr>
      <w:r w:rsidRPr="003402B8">
        <w:rPr>
          <w:rFonts w:eastAsia="Courier New"/>
          <w:lang w:bidi="ru-RU"/>
        </w:rPr>
        <w:t>НЦЕi - начальная цена единицы i-й позиции медицинского изделия, определяемая в соответствии с настоящим порядком (по применимости);</w:t>
      </w:r>
    </w:p>
    <w:p w14:paraId="5E5943C6" w14:textId="77777777" w:rsidR="007A710D" w:rsidRPr="003402B8" w:rsidRDefault="007A710D" w:rsidP="007A710D">
      <w:pPr>
        <w:ind w:firstLine="567"/>
        <w:jc w:val="both"/>
        <w:rPr>
          <w:rFonts w:eastAsia="Courier New"/>
          <w:lang w:bidi="ru-RU"/>
        </w:rPr>
      </w:pPr>
      <w:r w:rsidRPr="003402B8">
        <w:rPr>
          <w:rFonts w:eastAsia="Courier New"/>
          <w:lang w:bidi="ru-RU"/>
        </w:rPr>
        <w:t>НДС - налог на добавленную стоимость (если применимо для закупаемого медицинского изделия);</w:t>
      </w:r>
    </w:p>
    <w:p w14:paraId="2189F293" w14:textId="77777777" w:rsidR="007A710D" w:rsidRPr="003402B8" w:rsidRDefault="007A710D" w:rsidP="007A710D">
      <w:pPr>
        <w:ind w:firstLine="567"/>
        <w:jc w:val="both"/>
        <w:rPr>
          <w:rFonts w:eastAsia="Courier New"/>
          <w:lang w:bidi="ru-RU"/>
        </w:rPr>
      </w:pPr>
      <w:r w:rsidRPr="003402B8">
        <w:rPr>
          <w:rFonts w:eastAsia="Courier New"/>
          <w:lang w:bidi="ru-RU"/>
        </w:rPr>
        <w:t>Vi - количество (объем) i-й позиции закупаемого медицинского изделия.</w:t>
      </w:r>
    </w:p>
    <w:p w14:paraId="442BBD9B" w14:textId="77777777" w:rsidR="007A710D" w:rsidRPr="003402B8" w:rsidRDefault="007A710D" w:rsidP="007A710D">
      <w:pPr>
        <w:ind w:firstLine="567"/>
        <w:jc w:val="both"/>
        <w:rPr>
          <w:rFonts w:eastAsia="Courier New"/>
          <w:lang w:bidi="ru-RU"/>
        </w:rPr>
      </w:pPr>
    </w:p>
    <w:p w14:paraId="5D15B2BB" w14:textId="018D7217" w:rsidR="007A710D" w:rsidRPr="003402B8" w:rsidRDefault="007A710D" w:rsidP="007A710D">
      <w:pPr>
        <w:ind w:firstLine="708"/>
        <w:jc w:val="both"/>
      </w:pPr>
      <w:r w:rsidRPr="003402B8">
        <w:rPr>
          <w:bCs/>
        </w:rPr>
        <w:t xml:space="preserve">Для расчета начальной (максимальной) цены контракта использованы </w:t>
      </w:r>
      <w:r w:rsidR="00FF496F">
        <w:rPr>
          <w:bCs/>
        </w:rPr>
        <w:t xml:space="preserve">3 </w:t>
      </w:r>
      <w:r w:rsidRPr="003402B8">
        <w:rPr>
          <w:bCs/>
        </w:rPr>
        <w:t>цены, полученные в результате проведения мониторинга (анализа) рынка.</w:t>
      </w:r>
    </w:p>
    <w:p w14:paraId="24769E74" w14:textId="77777777" w:rsidR="00700746" w:rsidRPr="003402B8" w:rsidRDefault="00700746" w:rsidP="00700746">
      <w:pPr>
        <w:ind w:left="1068"/>
        <w:jc w:val="both"/>
        <w:rPr>
          <w:b/>
          <w:bCs/>
        </w:rPr>
      </w:pP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097"/>
        <w:gridCol w:w="567"/>
        <w:gridCol w:w="596"/>
        <w:gridCol w:w="1389"/>
        <w:gridCol w:w="1417"/>
        <w:gridCol w:w="1418"/>
        <w:gridCol w:w="1418"/>
        <w:gridCol w:w="1133"/>
        <w:gridCol w:w="1276"/>
        <w:gridCol w:w="851"/>
        <w:gridCol w:w="1134"/>
        <w:gridCol w:w="1417"/>
      </w:tblGrid>
      <w:tr w:rsidR="00700746" w:rsidRPr="003402B8" w14:paraId="798B612B" w14:textId="77777777" w:rsidTr="009764E4">
        <w:trPr>
          <w:trHeight w:val="510"/>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14:paraId="75A99EE8" w14:textId="77777777"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п/п</w:t>
            </w:r>
          </w:p>
        </w:tc>
        <w:tc>
          <w:tcPr>
            <w:tcW w:w="2097" w:type="dxa"/>
            <w:vMerge w:val="restart"/>
            <w:tcBorders>
              <w:top w:val="single" w:sz="4" w:space="0" w:color="auto"/>
              <w:left w:val="single" w:sz="4" w:space="0" w:color="auto"/>
              <w:bottom w:val="single" w:sz="4" w:space="0" w:color="auto"/>
              <w:right w:val="single" w:sz="4" w:space="0" w:color="auto"/>
            </w:tcBorders>
            <w:vAlign w:val="center"/>
            <w:hideMark/>
          </w:tcPr>
          <w:p w14:paraId="07421129" w14:textId="77777777"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Наименование товара, работ, услуг</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C991482" w14:textId="77777777" w:rsidR="00700746" w:rsidRPr="003402B8" w:rsidRDefault="00700746" w:rsidP="00700746">
            <w:pPr>
              <w:tabs>
                <w:tab w:val="left" w:pos="426"/>
                <w:tab w:val="center" w:pos="4677"/>
                <w:tab w:val="right" w:pos="9355"/>
              </w:tabs>
              <w:ind w:right="113" w:firstLine="34"/>
              <w:jc w:val="center"/>
              <w:rPr>
                <w:rFonts w:eastAsia="Calibri"/>
                <w:bCs/>
                <w:sz w:val="17"/>
                <w:szCs w:val="17"/>
                <w:lang w:eastAsia="en-US"/>
              </w:rPr>
            </w:pPr>
            <w:r w:rsidRPr="003402B8">
              <w:rPr>
                <w:rFonts w:eastAsia="Calibri"/>
                <w:bCs/>
                <w:sz w:val="17"/>
                <w:szCs w:val="17"/>
                <w:lang w:eastAsia="en-US"/>
              </w:rPr>
              <w:t>Ед. изм. по ОКЕИ</w:t>
            </w:r>
          </w:p>
        </w:tc>
        <w:tc>
          <w:tcPr>
            <w:tcW w:w="596" w:type="dxa"/>
            <w:vMerge w:val="restart"/>
            <w:tcBorders>
              <w:top w:val="single" w:sz="4" w:space="0" w:color="auto"/>
              <w:left w:val="single" w:sz="4" w:space="0" w:color="auto"/>
              <w:bottom w:val="single" w:sz="4" w:space="0" w:color="auto"/>
              <w:right w:val="single" w:sz="4" w:space="0" w:color="auto"/>
            </w:tcBorders>
            <w:vAlign w:val="center"/>
            <w:hideMark/>
          </w:tcPr>
          <w:p w14:paraId="67B4850F"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Кол-во</w:t>
            </w:r>
          </w:p>
        </w:tc>
        <w:tc>
          <w:tcPr>
            <w:tcW w:w="1389" w:type="dxa"/>
            <w:tcBorders>
              <w:top w:val="single" w:sz="4" w:space="0" w:color="auto"/>
              <w:left w:val="single" w:sz="4" w:space="0" w:color="auto"/>
              <w:bottom w:val="single" w:sz="4" w:space="0" w:color="auto"/>
              <w:right w:val="single" w:sz="4" w:space="0" w:color="auto"/>
            </w:tcBorders>
            <w:vAlign w:val="center"/>
            <w:hideMark/>
          </w:tcPr>
          <w:p w14:paraId="13617561" w14:textId="18F89F84" w:rsidR="00700746" w:rsidRPr="00BE148B" w:rsidRDefault="00700746" w:rsidP="00BE148B">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 xml:space="preserve">Коммерческое предложение вх. от </w:t>
            </w:r>
            <w:r w:rsidR="00DA7909">
              <w:rPr>
                <w:rFonts w:eastAsia="Calibri"/>
                <w:bCs/>
                <w:sz w:val="17"/>
                <w:szCs w:val="17"/>
                <w:lang w:eastAsia="en-US"/>
              </w:rPr>
              <w:t>18</w:t>
            </w:r>
            <w:r w:rsidR="00FF496F" w:rsidRPr="00BE148B">
              <w:rPr>
                <w:rFonts w:eastAsia="Calibri"/>
                <w:bCs/>
                <w:sz w:val="17"/>
                <w:szCs w:val="17"/>
                <w:lang w:eastAsia="en-US"/>
              </w:rPr>
              <w:t>.</w:t>
            </w:r>
            <w:r w:rsidR="0000192C" w:rsidRPr="00BE148B">
              <w:rPr>
                <w:rFonts w:eastAsia="Calibri"/>
                <w:bCs/>
                <w:sz w:val="17"/>
                <w:szCs w:val="17"/>
                <w:lang w:eastAsia="en-US"/>
              </w:rPr>
              <w:t>0</w:t>
            </w:r>
            <w:r w:rsidR="00DA7909">
              <w:rPr>
                <w:rFonts w:eastAsia="Calibri"/>
                <w:bCs/>
                <w:sz w:val="17"/>
                <w:szCs w:val="17"/>
                <w:lang w:eastAsia="en-US"/>
              </w:rPr>
              <w:t>6</w:t>
            </w:r>
            <w:r w:rsidR="00FF496F" w:rsidRPr="00BE148B">
              <w:rPr>
                <w:rFonts w:eastAsia="Calibri"/>
                <w:bCs/>
                <w:sz w:val="17"/>
                <w:szCs w:val="17"/>
                <w:lang w:eastAsia="en-US"/>
              </w:rPr>
              <w:t>.2</w:t>
            </w:r>
            <w:r w:rsidR="0000192C" w:rsidRPr="00BE148B">
              <w:rPr>
                <w:rFonts w:eastAsia="Calibri"/>
                <w:bCs/>
                <w:sz w:val="17"/>
                <w:szCs w:val="17"/>
                <w:lang w:eastAsia="en-US"/>
              </w:rPr>
              <w:t>6</w:t>
            </w:r>
            <w:r w:rsidR="00FF496F" w:rsidRPr="00BE148B">
              <w:rPr>
                <w:rFonts w:eastAsia="Calibri"/>
                <w:bCs/>
                <w:sz w:val="17"/>
                <w:szCs w:val="17"/>
                <w:lang w:eastAsia="en-US"/>
              </w:rPr>
              <w:t xml:space="preserve"> </w:t>
            </w:r>
            <w:r w:rsidRPr="00BE148B">
              <w:rPr>
                <w:rFonts w:eastAsia="Calibri"/>
                <w:bCs/>
                <w:sz w:val="17"/>
                <w:szCs w:val="17"/>
                <w:lang w:eastAsia="en-US"/>
              </w:rPr>
              <w:t xml:space="preserve">№ </w:t>
            </w:r>
            <w:r w:rsidR="00654ABB" w:rsidRPr="00BE148B">
              <w:rPr>
                <w:rFonts w:eastAsia="Calibri"/>
                <w:bCs/>
                <w:sz w:val="17"/>
                <w:szCs w:val="17"/>
                <w:lang w:eastAsia="en-US"/>
              </w:rPr>
              <w:t>1</w:t>
            </w:r>
            <w:r w:rsidR="00DA7909">
              <w:rPr>
                <w:rFonts w:eastAsia="Calibri"/>
                <w:bCs/>
                <w:sz w:val="17"/>
                <w:szCs w:val="17"/>
                <w:lang w:eastAsia="en-US"/>
              </w:rPr>
              <w:t>379</w:t>
            </w:r>
            <w:r w:rsidR="00FF496F" w:rsidRPr="00BE148B">
              <w:rPr>
                <w:rFonts w:eastAsia="Calibri"/>
                <w:bCs/>
                <w:sz w:val="17"/>
                <w:szCs w:val="17"/>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B994EEB" w14:textId="77777777" w:rsidR="009764E4" w:rsidRDefault="00DA7909" w:rsidP="00BE148B">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Коммерческое предложение</w:t>
            </w:r>
          </w:p>
          <w:p w14:paraId="14F0FAD6" w14:textId="56015150" w:rsidR="00DA7909" w:rsidRDefault="00DA7909" w:rsidP="00BE148B">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 xml:space="preserve"> вх. от </w:t>
            </w:r>
            <w:r>
              <w:rPr>
                <w:rFonts w:eastAsia="Calibri"/>
                <w:bCs/>
                <w:sz w:val="17"/>
                <w:szCs w:val="17"/>
                <w:lang w:eastAsia="en-US"/>
              </w:rPr>
              <w:t>18</w:t>
            </w:r>
            <w:r w:rsidRPr="00BE148B">
              <w:rPr>
                <w:rFonts w:eastAsia="Calibri"/>
                <w:bCs/>
                <w:sz w:val="17"/>
                <w:szCs w:val="17"/>
                <w:lang w:eastAsia="en-US"/>
              </w:rPr>
              <w:t>.0</w:t>
            </w:r>
            <w:r>
              <w:rPr>
                <w:rFonts w:eastAsia="Calibri"/>
                <w:bCs/>
                <w:sz w:val="17"/>
                <w:szCs w:val="17"/>
                <w:lang w:eastAsia="en-US"/>
              </w:rPr>
              <w:t>6</w:t>
            </w:r>
            <w:r w:rsidRPr="00BE148B">
              <w:rPr>
                <w:rFonts w:eastAsia="Calibri"/>
                <w:bCs/>
                <w:sz w:val="17"/>
                <w:szCs w:val="17"/>
                <w:lang w:eastAsia="en-US"/>
              </w:rPr>
              <w:t xml:space="preserve">.26 </w:t>
            </w:r>
          </w:p>
          <w:p w14:paraId="1CE0D76B" w14:textId="018D97CD" w:rsidR="00700746" w:rsidRPr="00BE148B" w:rsidRDefault="00DA7909" w:rsidP="00BE148B">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 1</w:t>
            </w:r>
            <w:r>
              <w:rPr>
                <w:rFonts w:eastAsia="Calibri"/>
                <w:bCs/>
                <w:sz w:val="17"/>
                <w:szCs w:val="17"/>
                <w:lang w:eastAsia="en-US"/>
              </w:rPr>
              <w:t>379</w:t>
            </w:r>
            <w:r w:rsidRPr="00BE148B">
              <w:rPr>
                <w:rFonts w:eastAsia="Calibri"/>
                <w:bCs/>
                <w:sz w:val="17"/>
                <w:szCs w:val="17"/>
                <w:lang w:eastAsia="en-US"/>
              </w:rPr>
              <w:t>/</w:t>
            </w:r>
            <w:r>
              <w:rPr>
                <w:rFonts w:eastAsia="Calibri"/>
                <w:bCs/>
                <w:sz w:val="17"/>
                <w:szCs w:val="17"/>
                <w:lang w:eastAsia="en-US"/>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D63BAC7" w14:textId="77777777" w:rsidR="009764E4" w:rsidRDefault="00DA7909" w:rsidP="00700746">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 xml:space="preserve">Коммерческое предложение </w:t>
            </w:r>
          </w:p>
          <w:p w14:paraId="55BEE71B" w14:textId="7FE7097B" w:rsidR="00DA7909" w:rsidRDefault="00DA7909" w:rsidP="00700746">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 xml:space="preserve">вх. от </w:t>
            </w:r>
            <w:r>
              <w:rPr>
                <w:rFonts w:eastAsia="Calibri"/>
                <w:bCs/>
                <w:sz w:val="17"/>
                <w:szCs w:val="17"/>
                <w:lang w:eastAsia="en-US"/>
              </w:rPr>
              <w:t>18</w:t>
            </w:r>
            <w:r w:rsidRPr="00BE148B">
              <w:rPr>
                <w:rFonts w:eastAsia="Calibri"/>
                <w:bCs/>
                <w:sz w:val="17"/>
                <w:szCs w:val="17"/>
                <w:lang w:eastAsia="en-US"/>
              </w:rPr>
              <w:t>.0</w:t>
            </w:r>
            <w:r>
              <w:rPr>
                <w:rFonts w:eastAsia="Calibri"/>
                <w:bCs/>
                <w:sz w:val="17"/>
                <w:szCs w:val="17"/>
                <w:lang w:eastAsia="en-US"/>
              </w:rPr>
              <w:t>6</w:t>
            </w:r>
            <w:r w:rsidRPr="00BE148B">
              <w:rPr>
                <w:rFonts w:eastAsia="Calibri"/>
                <w:bCs/>
                <w:sz w:val="17"/>
                <w:szCs w:val="17"/>
                <w:lang w:eastAsia="en-US"/>
              </w:rPr>
              <w:t xml:space="preserve">.26 </w:t>
            </w:r>
          </w:p>
          <w:p w14:paraId="78B4DACA" w14:textId="0E4696FF" w:rsidR="00700746" w:rsidRPr="00BE148B" w:rsidRDefault="00DA7909" w:rsidP="00700746">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 1</w:t>
            </w:r>
            <w:r>
              <w:rPr>
                <w:rFonts w:eastAsia="Calibri"/>
                <w:bCs/>
                <w:sz w:val="17"/>
                <w:szCs w:val="17"/>
                <w:lang w:eastAsia="en-US"/>
              </w:rPr>
              <w:t>379</w:t>
            </w:r>
            <w:r w:rsidRPr="00BE148B">
              <w:rPr>
                <w:rFonts w:eastAsia="Calibri"/>
                <w:bCs/>
                <w:sz w:val="17"/>
                <w:szCs w:val="17"/>
                <w:lang w:eastAsia="en-US"/>
              </w:rPr>
              <w:t>/</w:t>
            </w:r>
            <w:r>
              <w:rPr>
                <w:rFonts w:eastAsia="Calibri"/>
                <w:bCs/>
                <w:sz w:val="17"/>
                <w:szCs w:val="17"/>
                <w:lang w:eastAsia="en-US"/>
              </w:rPr>
              <w:t>3</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4D3A7D0E" w14:textId="77777777"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Средняя арифметическая величина </w:t>
            </w:r>
            <w:r w:rsidRPr="003402B8">
              <w:rPr>
                <w:rFonts w:eastAsia="Calibri"/>
                <w:bCs/>
                <w:sz w:val="17"/>
                <w:szCs w:val="17"/>
                <w:lang w:eastAsia="en-US"/>
              </w:rPr>
              <w:lastRenderedPageBreak/>
              <w:t>единицы товара без НДС, руб.</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14:paraId="57DC5DB9" w14:textId="77777777"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lastRenderedPageBreak/>
              <w:t xml:space="preserve">Среднее квадратичное отклонение </w:t>
            </w:r>
          </w:p>
        </w:tc>
        <w:tc>
          <w:tcPr>
            <w:tcW w:w="1276" w:type="dxa"/>
            <w:vMerge w:val="restart"/>
            <w:tcBorders>
              <w:top w:val="single" w:sz="4" w:space="0" w:color="auto"/>
              <w:left w:val="single" w:sz="4" w:space="0" w:color="auto"/>
              <w:right w:val="single" w:sz="4" w:space="0" w:color="auto"/>
            </w:tcBorders>
            <w:vAlign w:val="center"/>
          </w:tcPr>
          <w:p w14:paraId="3C0461AB" w14:textId="77777777"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Коэффициент вариации, %</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F23A056" w14:textId="77777777"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НДС, %</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4CAB418" w14:textId="77777777" w:rsidR="00700746" w:rsidRPr="003402B8" w:rsidRDefault="00855097" w:rsidP="00855097">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Начальная ц</w:t>
            </w:r>
            <w:r w:rsidR="00DD00BB" w:rsidRPr="003402B8">
              <w:rPr>
                <w:rFonts w:eastAsia="Calibri"/>
                <w:bCs/>
                <w:sz w:val="17"/>
                <w:szCs w:val="17"/>
                <w:lang w:eastAsia="en-US"/>
              </w:rPr>
              <w:t>ена</w:t>
            </w:r>
            <w:r w:rsidR="00700746" w:rsidRPr="003402B8">
              <w:rPr>
                <w:rFonts w:eastAsia="Calibri"/>
                <w:bCs/>
                <w:sz w:val="17"/>
                <w:szCs w:val="17"/>
                <w:lang w:eastAsia="en-US"/>
              </w:rPr>
              <w:t xml:space="preserve"> единицы </w:t>
            </w:r>
            <w:r w:rsidR="00700746" w:rsidRPr="003402B8">
              <w:rPr>
                <w:rFonts w:eastAsia="Calibri"/>
                <w:bCs/>
                <w:sz w:val="17"/>
                <w:szCs w:val="17"/>
                <w:lang w:eastAsia="en-US"/>
              </w:rPr>
              <w:lastRenderedPageBreak/>
              <w:t>товара с НДС, руб.</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4F6BE70B" w14:textId="77777777" w:rsidR="00700746" w:rsidRPr="003402B8" w:rsidRDefault="00700746" w:rsidP="00700746">
            <w:pPr>
              <w:jc w:val="center"/>
              <w:rPr>
                <w:rFonts w:eastAsia="Calibri"/>
                <w:sz w:val="17"/>
                <w:szCs w:val="17"/>
                <w:lang w:eastAsia="en-US"/>
              </w:rPr>
            </w:pPr>
            <w:r w:rsidRPr="003402B8">
              <w:rPr>
                <w:rFonts w:eastAsia="Calibri"/>
                <w:sz w:val="17"/>
                <w:szCs w:val="17"/>
                <w:lang w:eastAsia="en-US"/>
              </w:rPr>
              <w:lastRenderedPageBreak/>
              <w:t>Начальная (максимальная) цена контракта, руб.</w:t>
            </w:r>
          </w:p>
        </w:tc>
      </w:tr>
      <w:tr w:rsidR="00700746" w:rsidRPr="003402B8" w14:paraId="1BB1E6B5" w14:textId="77777777" w:rsidTr="009764E4">
        <w:trPr>
          <w:trHeight w:val="213"/>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731B9618" w14:textId="77777777" w:rsidR="00700746" w:rsidRPr="003402B8" w:rsidRDefault="00700746" w:rsidP="00700746">
            <w:pPr>
              <w:jc w:val="center"/>
              <w:rPr>
                <w:rFonts w:eastAsia="Calibri"/>
                <w:bCs/>
                <w:sz w:val="17"/>
                <w:szCs w:val="17"/>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14:paraId="045A1115" w14:textId="77777777" w:rsidR="00700746" w:rsidRPr="003402B8" w:rsidRDefault="00700746" w:rsidP="00700746">
            <w:pPr>
              <w:jc w:val="center"/>
              <w:rPr>
                <w:rFonts w:eastAsia="Calibri"/>
                <w:bCs/>
                <w:sz w:val="17"/>
                <w:szCs w:val="17"/>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E4DF792" w14:textId="77777777" w:rsidR="00700746" w:rsidRPr="003402B8" w:rsidRDefault="00700746" w:rsidP="00700746">
            <w:pPr>
              <w:jc w:val="center"/>
              <w:rPr>
                <w:rFonts w:eastAsia="Calibri"/>
                <w:bCs/>
                <w:sz w:val="17"/>
                <w:szCs w:val="17"/>
                <w:lang w:eastAsia="en-US"/>
              </w:rPr>
            </w:pPr>
          </w:p>
        </w:tc>
        <w:tc>
          <w:tcPr>
            <w:tcW w:w="596" w:type="dxa"/>
            <w:vMerge/>
            <w:tcBorders>
              <w:top w:val="single" w:sz="4" w:space="0" w:color="auto"/>
              <w:left w:val="single" w:sz="4" w:space="0" w:color="auto"/>
              <w:bottom w:val="single" w:sz="4" w:space="0" w:color="auto"/>
              <w:right w:val="single" w:sz="4" w:space="0" w:color="auto"/>
            </w:tcBorders>
            <w:vAlign w:val="center"/>
            <w:hideMark/>
          </w:tcPr>
          <w:p w14:paraId="601F6491" w14:textId="77777777" w:rsidR="00700746" w:rsidRPr="003402B8" w:rsidRDefault="00700746" w:rsidP="00700746">
            <w:pPr>
              <w:jc w:val="center"/>
              <w:rPr>
                <w:rFonts w:eastAsia="Calibri"/>
                <w:bCs/>
                <w:sz w:val="17"/>
                <w:szCs w:val="17"/>
                <w:lang w:eastAsia="en-US"/>
              </w:rPr>
            </w:pPr>
          </w:p>
        </w:tc>
        <w:tc>
          <w:tcPr>
            <w:tcW w:w="1389" w:type="dxa"/>
            <w:tcBorders>
              <w:top w:val="single" w:sz="4" w:space="0" w:color="auto"/>
              <w:left w:val="single" w:sz="4" w:space="0" w:color="auto"/>
              <w:bottom w:val="single" w:sz="4" w:space="0" w:color="auto"/>
              <w:right w:val="single" w:sz="4" w:space="0" w:color="auto"/>
            </w:tcBorders>
            <w:vAlign w:val="center"/>
            <w:hideMark/>
          </w:tcPr>
          <w:p w14:paraId="2F620849" w14:textId="77777777"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EE4AACA" w14:textId="77777777"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578F229" w14:textId="77777777"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418" w:type="dxa"/>
            <w:vMerge/>
            <w:tcBorders>
              <w:top w:val="single" w:sz="4" w:space="0" w:color="auto"/>
              <w:left w:val="single" w:sz="4" w:space="0" w:color="auto"/>
              <w:bottom w:val="single" w:sz="4" w:space="0" w:color="auto"/>
              <w:right w:val="single" w:sz="4" w:space="0" w:color="auto"/>
            </w:tcBorders>
            <w:vAlign w:val="center"/>
          </w:tcPr>
          <w:p w14:paraId="0BEEBC28" w14:textId="77777777" w:rsidR="00700746" w:rsidRPr="003402B8" w:rsidRDefault="00700746" w:rsidP="00700746">
            <w:pPr>
              <w:jc w:val="center"/>
              <w:rPr>
                <w:rFonts w:eastAsia="Calibri"/>
                <w:bCs/>
                <w:sz w:val="17"/>
                <w:szCs w:val="17"/>
                <w:lang w:eastAsia="en-US"/>
              </w:rPr>
            </w:pPr>
          </w:p>
        </w:tc>
        <w:tc>
          <w:tcPr>
            <w:tcW w:w="1133" w:type="dxa"/>
            <w:vMerge/>
            <w:tcBorders>
              <w:top w:val="single" w:sz="4" w:space="0" w:color="auto"/>
              <w:left w:val="single" w:sz="4" w:space="0" w:color="auto"/>
              <w:bottom w:val="single" w:sz="4" w:space="0" w:color="auto"/>
              <w:right w:val="single" w:sz="4" w:space="0" w:color="auto"/>
            </w:tcBorders>
            <w:vAlign w:val="center"/>
          </w:tcPr>
          <w:p w14:paraId="60B4F2EA" w14:textId="77777777" w:rsidR="00700746" w:rsidRPr="003402B8" w:rsidRDefault="00700746" w:rsidP="00700746">
            <w:pPr>
              <w:jc w:val="center"/>
              <w:rPr>
                <w:rFonts w:eastAsia="Calibri"/>
                <w:bCs/>
                <w:sz w:val="17"/>
                <w:szCs w:val="17"/>
                <w:lang w:eastAsia="en-US"/>
              </w:rPr>
            </w:pPr>
          </w:p>
        </w:tc>
        <w:tc>
          <w:tcPr>
            <w:tcW w:w="1276" w:type="dxa"/>
            <w:vMerge/>
            <w:tcBorders>
              <w:left w:val="single" w:sz="4" w:space="0" w:color="auto"/>
              <w:bottom w:val="single" w:sz="4" w:space="0" w:color="auto"/>
              <w:right w:val="single" w:sz="4" w:space="0" w:color="auto"/>
            </w:tcBorders>
            <w:vAlign w:val="center"/>
          </w:tcPr>
          <w:p w14:paraId="18D7F78B" w14:textId="77777777" w:rsidR="00700746" w:rsidRPr="003402B8" w:rsidRDefault="00700746" w:rsidP="00700746">
            <w:pPr>
              <w:jc w:val="center"/>
              <w:rPr>
                <w:rFonts w:eastAsia="Calibri"/>
                <w:bCs/>
                <w:sz w:val="17"/>
                <w:szCs w:val="17"/>
                <w:lang w:eastAsia="en-US"/>
              </w:rPr>
            </w:pPr>
          </w:p>
        </w:tc>
        <w:tc>
          <w:tcPr>
            <w:tcW w:w="851" w:type="dxa"/>
            <w:vMerge/>
            <w:tcBorders>
              <w:top w:val="single" w:sz="4" w:space="0" w:color="auto"/>
              <w:left w:val="single" w:sz="4" w:space="0" w:color="auto"/>
              <w:bottom w:val="single" w:sz="4" w:space="0" w:color="auto"/>
              <w:right w:val="single" w:sz="4" w:space="0" w:color="auto"/>
            </w:tcBorders>
          </w:tcPr>
          <w:p w14:paraId="30403EA1" w14:textId="77777777" w:rsidR="00700746" w:rsidRPr="003402B8" w:rsidRDefault="00700746" w:rsidP="00700746">
            <w:pPr>
              <w:jc w:val="center"/>
              <w:rPr>
                <w:rFonts w:eastAsia="Calibri"/>
                <w:bCs/>
                <w:sz w:val="17"/>
                <w:szCs w:val="17"/>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2BAF63A2" w14:textId="77777777" w:rsidR="00700746" w:rsidRPr="003402B8" w:rsidRDefault="00700746" w:rsidP="00700746">
            <w:pPr>
              <w:jc w:val="center"/>
              <w:rPr>
                <w:rFonts w:eastAsia="Calibri"/>
                <w:bCs/>
                <w:sz w:val="17"/>
                <w:szCs w:val="17"/>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28DF9B9" w14:textId="77777777" w:rsidR="00700746" w:rsidRPr="003402B8" w:rsidRDefault="00700746" w:rsidP="00700746">
            <w:pPr>
              <w:jc w:val="center"/>
              <w:rPr>
                <w:rFonts w:eastAsia="Calibri"/>
                <w:bCs/>
                <w:sz w:val="17"/>
                <w:szCs w:val="17"/>
                <w:lang w:eastAsia="en-US"/>
              </w:rPr>
            </w:pPr>
          </w:p>
        </w:tc>
      </w:tr>
      <w:tr w:rsidR="00700746" w:rsidRPr="003402B8" w14:paraId="00B4AB5E" w14:textId="77777777" w:rsidTr="009764E4">
        <w:trPr>
          <w:trHeight w:val="300"/>
        </w:trPr>
        <w:tc>
          <w:tcPr>
            <w:tcW w:w="596" w:type="dxa"/>
            <w:tcBorders>
              <w:top w:val="single" w:sz="4" w:space="0" w:color="auto"/>
              <w:left w:val="single" w:sz="4" w:space="0" w:color="auto"/>
              <w:bottom w:val="single" w:sz="4" w:space="0" w:color="auto"/>
              <w:right w:val="single" w:sz="4" w:space="0" w:color="auto"/>
            </w:tcBorders>
            <w:vAlign w:val="center"/>
            <w:hideMark/>
          </w:tcPr>
          <w:p w14:paraId="12EC5F96"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lastRenderedPageBreak/>
              <w:t>1</w:t>
            </w:r>
          </w:p>
        </w:tc>
        <w:tc>
          <w:tcPr>
            <w:tcW w:w="2097" w:type="dxa"/>
            <w:tcBorders>
              <w:top w:val="single" w:sz="4" w:space="0" w:color="auto"/>
              <w:left w:val="single" w:sz="4" w:space="0" w:color="auto"/>
              <w:bottom w:val="single" w:sz="4" w:space="0" w:color="auto"/>
              <w:right w:val="single" w:sz="4" w:space="0" w:color="auto"/>
            </w:tcBorders>
            <w:vAlign w:val="center"/>
            <w:hideMark/>
          </w:tcPr>
          <w:p w14:paraId="111BBFF5"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14:paraId="709FD1E6"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3</w:t>
            </w:r>
          </w:p>
        </w:tc>
        <w:tc>
          <w:tcPr>
            <w:tcW w:w="596" w:type="dxa"/>
            <w:tcBorders>
              <w:top w:val="single" w:sz="4" w:space="0" w:color="auto"/>
              <w:left w:val="single" w:sz="4" w:space="0" w:color="auto"/>
              <w:bottom w:val="single" w:sz="4" w:space="0" w:color="auto"/>
              <w:right w:val="single" w:sz="4" w:space="0" w:color="auto"/>
            </w:tcBorders>
            <w:vAlign w:val="center"/>
            <w:hideMark/>
          </w:tcPr>
          <w:p w14:paraId="3E4451BA"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4</w:t>
            </w:r>
          </w:p>
        </w:tc>
        <w:tc>
          <w:tcPr>
            <w:tcW w:w="1389" w:type="dxa"/>
            <w:tcBorders>
              <w:top w:val="single" w:sz="4" w:space="0" w:color="auto"/>
              <w:left w:val="single" w:sz="4" w:space="0" w:color="auto"/>
              <w:bottom w:val="single" w:sz="4" w:space="0" w:color="auto"/>
              <w:right w:val="single" w:sz="4" w:space="0" w:color="auto"/>
            </w:tcBorders>
            <w:vAlign w:val="center"/>
            <w:hideMark/>
          </w:tcPr>
          <w:p w14:paraId="5E001912"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4CEB2D6"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6</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8AF99C7"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7</w:t>
            </w:r>
          </w:p>
        </w:tc>
        <w:tc>
          <w:tcPr>
            <w:tcW w:w="1418" w:type="dxa"/>
            <w:tcBorders>
              <w:top w:val="single" w:sz="4" w:space="0" w:color="auto"/>
              <w:left w:val="single" w:sz="4" w:space="0" w:color="auto"/>
              <w:bottom w:val="single" w:sz="4" w:space="0" w:color="auto"/>
              <w:right w:val="single" w:sz="4" w:space="0" w:color="auto"/>
            </w:tcBorders>
            <w:vAlign w:val="center"/>
          </w:tcPr>
          <w:p w14:paraId="13AB3F90"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8=(5+6+7)/3</w:t>
            </w:r>
          </w:p>
        </w:tc>
        <w:tc>
          <w:tcPr>
            <w:tcW w:w="1133" w:type="dxa"/>
            <w:tcBorders>
              <w:top w:val="single" w:sz="4" w:space="0" w:color="auto"/>
              <w:left w:val="single" w:sz="4" w:space="0" w:color="auto"/>
              <w:bottom w:val="single" w:sz="4" w:space="0" w:color="auto"/>
              <w:right w:val="single" w:sz="4" w:space="0" w:color="auto"/>
            </w:tcBorders>
            <w:vAlign w:val="center"/>
          </w:tcPr>
          <w:p w14:paraId="2BB229BE"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9</w:t>
            </w:r>
          </w:p>
        </w:tc>
        <w:tc>
          <w:tcPr>
            <w:tcW w:w="1276" w:type="dxa"/>
            <w:tcBorders>
              <w:top w:val="single" w:sz="4" w:space="0" w:color="auto"/>
              <w:left w:val="single" w:sz="4" w:space="0" w:color="auto"/>
              <w:bottom w:val="single" w:sz="4" w:space="0" w:color="auto"/>
              <w:right w:val="single" w:sz="4" w:space="0" w:color="auto"/>
            </w:tcBorders>
            <w:vAlign w:val="center"/>
          </w:tcPr>
          <w:p w14:paraId="6CF81ADD"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10</w:t>
            </w:r>
          </w:p>
        </w:tc>
        <w:tc>
          <w:tcPr>
            <w:tcW w:w="851" w:type="dxa"/>
            <w:tcBorders>
              <w:top w:val="single" w:sz="4" w:space="0" w:color="auto"/>
              <w:left w:val="single" w:sz="4" w:space="0" w:color="auto"/>
              <w:bottom w:val="single" w:sz="4" w:space="0" w:color="auto"/>
              <w:right w:val="single" w:sz="4" w:space="0" w:color="auto"/>
            </w:tcBorders>
            <w:vAlign w:val="center"/>
          </w:tcPr>
          <w:p w14:paraId="052B7D03"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11</w:t>
            </w:r>
          </w:p>
        </w:tc>
        <w:tc>
          <w:tcPr>
            <w:tcW w:w="1134" w:type="dxa"/>
            <w:tcBorders>
              <w:top w:val="single" w:sz="4" w:space="0" w:color="auto"/>
              <w:left w:val="single" w:sz="4" w:space="0" w:color="auto"/>
              <w:bottom w:val="single" w:sz="4" w:space="0" w:color="auto"/>
              <w:right w:val="single" w:sz="4" w:space="0" w:color="auto"/>
            </w:tcBorders>
            <w:vAlign w:val="center"/>
          </w:tcPr>
          <w:p w14:paraId="70677EC7"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12</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4D779C51" w14:textId="77777777"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13=4*12</w:t>
            </w:r>
          </w:p>
        </w:tc>
      </w:tr>
      <w:tr w:rsidR="009764E4" w:rsidRPr="003402B8" w14:paraId="730BC90F" w14:textId="77777777" w:rsidTr="009764E4">
        <w:trPr>
          <w:trHeight w:val="388"/>
        </w:trPr>
        <w:tc>
          <w:tcPr>
            <w:tcW w:w="596" w:type="dxa"/>
            <w:tcBorders>
              <w:top w:val="single" w:sz="4" w:space="0" w:color="auto"/>
              <w:left w:val="single" w:sz="4" w:space="0" w:color="auto"/>
              <w:bottom w:val="single" w:sz="4" w:space="0" w:color="auto"/>
              <w:right w:val="single" w:sz="4" w:space="0" w:color="auto"/>
            </w:tcBorders>
          </w:tcPr>
          <w:p w14:paraId="2E1EE3C1" w14:textId="77777777" w:rsidR="009764E4" w:rsidRPr="00065663" w:rsidRDefault="009764E4" w:rsidP="009764E4">
            <w:pPr>
              <w:tabs>
                <w:tab w:val="left" w:pos="426"/>
                <w:tab w:val="center" w:pos="4677"/>
                <w:tab w:val="right" w:pos="9355"/>
              </w:tabs>
              <w:ind w:firstLine="34"/>
              <w:jc w:val="center"/>
              <w:rPr>
                <w:rFonts w:eastAsia="Calibri"/>
                <w:bCs/>
                <w:sz w:val="20"/>
                <w:szCs w:val="20"/>
                <w:lang w:eastAsia="en-US"/>
              </w:rPr>
            </w:pPr>
            <w:r w:rsidRPr="00065663">
              <w:rPr>
                <w:rFonts w:eastAsia="Calibri"/>
                <w:bCs/>
                <w:sz w:val="20"/>
                <w:szCs w:val="20"/>
                <w:lang w:eastAsia="en-US"/>
              </w:rPr>
              <w:t>1</w:t>
            </w:r>
          </w:p>
        </w:tc>
        <w:tc>
          <w:tcPr>
            <w:tcW w:w="2097" w:type="dxa"/>
            <w:tcBorders>
              <w:top w:val="single" w:sz="4" w:space="0" w:color="auto"/>
              <w:left w:val="single" w:sz="4" w:space="0" w:color="auto"/>
              <w:bottom w:val="single" w:sz="4" w:space="0" w:color="auto"/>
              <w:right w:val="single" w:sz="4" w:space="0" w:color="auto"/>
            </w:tcBorders>
          </w:tcPr>
          <w:p w14:paraId="72143C34" w14:textId="1AD062A8" w:rsidR="009764E4" w:rsidRPr="009764E4" w:rsidRDefault="009764E4" w:rsidP="009764E4">
            <w:pPr>
              <w:widowControl w:val="0"/>
              <w:autoSpaceDE w:val="0"/>
              <w:autoSpaceDN w:val="0"/>
              <w:adjustRightInd w:val="0"/>
              <w:jc w:val="center"/>
              <w:rPr>
                <w:rFonts w:eastAsia="Courier New"/>
                <w:color w:val="000000"/>
                <w:sz w:val="18"/>
                <w:szCs w:val="18"/>
                <w:lang w:bidi="ru-RU"/>
              </w:rPr>
            </w:pPr>
            <w:r w:rsidRPr="009764E4">
              <w:rPr>
                <w:color w:val="000000"/>
                <w:sz w:val="18"/>
                <w:szCs w:val="18"/>
                <w:lang w:eastAsia="ar-SA"/>
              </w:rPr>
              <w:t>Биопротез сердечного аортального клапана</w:t>
            </w:r>
          </w:p>
        </w:tc>
        <w:tc>
          <w:tcPr>
            <w:tcW w:w="567" w:type="dxa"/>
            <w:tcBorders>
              <w:top w:val="single" w:sz="4" w:space="0" w:color="auto"/>
              <w:left w:val="single" w:sz="4" w:space="0" w:color="auto"/>
              <w:bottom w:val="single" w:sz="4" w:space="0" w:color="auto"/>
              <w:right w:val="single" w:sz="4" w:space="0" w:color="auto"/>
            </w:tcBorders>
          </w:tcPr>
          <w:p w14:paraId="0D567B1C" w14:textId="5FF7974D" w:rsidR="009764E4" w:rsidRPr="009764E4" w:rsidRDefault="009764E4" w:rsidP="009764E4">
            <w:pPr>
              <w:jc w:val="center"/>
              <w:rPr>
                <w:rFonts w:eastAsia="Calibri"/>
                <w:sz w:val="18"/>
                <w:szCs w:val="18"/>
                <w:lang w:eastAsia="en-US"/>
              </w:rPr>
            </w:pPr>
            <w:r w:rsidRPr="009764E4">
              <w:rPr>
                <w:rFonts w:eastAsia="Calibri"/>
                <w:sz w:val="18"/>
                <w:szCs w:val="18"/>
                <w:lang w:eastAsia="en-US"/>
              </w:rPr>
              <w:t>шт</w:t>
            </w:r>
          </w:p>
        </w:tc>
        <w:tc>
          <w:tcPr>
            <w:tcW w:w="596" w:type="dxa"/>
            <w:tcBorders>
              <w:top w:val="single" w:sz="4" w:space="0" w:color="auto"/>
              <w:left w:val="single" w:sz="4" w:space="0" w:color="auto"/>
              <w:bottom w:val="single" w:sz="4" w:space="0" w:color="auto"/>
              <w:right w:val="single" w:sz="4" w:space="0" w:color="auto"/>
            </w:tcBorders>
            <w:noWrap/>
          </w:tcPr>
          <w:p w14:paraId="49BDA5BB" w14:textId="1AE5AC2C" w:rsidR="009764E4" w:rsidRPr="009764E4" w:rsidRDefault="009764E4" w:rsidP="009764E4">
            <w:pPr>
              <w:jc w:val="center"/>
              <w:rPr>
                <w:rFonts w:eastAsia="Calibri"/>
                <w:sz w:val="18"/>
                <w:szCs w:val="18"/>
                <w:lang w:eastAsia="en-US"/>
              </w:rPr>
            </w:pPr>
            <w:r w:rsidRPr="009764E4">
              <w:rPr>
                <w:rFonts w:eastAsia="Calibri"/>
                <w:sz w:val="18"/>
                <w:szCs w:val="18"/>
                <w:lang w:eastAsia="en-US"/>
              </w:rPr>
              <w:t>1</w:t>
            </w:r>
          </w:p>
        </w:tc>
        <w:tc>
          <w:tcPr>
            <w:tcW w:w="1389" w:type="dxa"/>
            <w:tcBorders>
              <w:top w:val="single" w:sz="4" w:space="0" w:color="auto"/>
              <w:left w:val="single" w:sz="4" w:space="0" w:color="auto"/>
              <w:bottom w:val="single" w:sz="4" w:space="0" w:color="auto"/>
              <w:right w:val="single" w:sz="4" w:space="0" w:color="auto"/>
            </w:tcBorders>
          </w:tcPr>
          <w:p w14:paraId="0B8BD87E" w14:textId="5F9787A3" w:rsidR="009764E4" w:rsidRPr="009764E4" w:rsidRDefault="009764E4" w:rsidP="009764E4">
            <w:pPr>
              <w:jc w:val="center"/>
              <w:rPr>
                <w:color w:val="000000"/>
                <w:sz w:val="18"/>
                <w:szCs w:val="18"/>
              </w:rPr>
            </w:pPr>
            <w:r w:rsidRPr="009764E4">
              <w:rPr>
                <w:color w:val="000000"/>
                <w:sz w:val="18"/>
                <w:szCs w:val="18"/>
              </w:rPr>
              <w:t>156196,04</w:t>
            </w:r>
          </w:p>
        </w:tc>
        <w:tc>
          <w:tcPr>
            <w:tcW w:w="1417" w:type="dxa"/>
            <w:tcBorders>
              <w:top w:val="single" w:sz="4" w:space="0" w:color="auto"/>
              <w:left w:val="single" w:sz="4" w:space="0" w:color="auto"/>
              <w:bottom w:val="single" w:sz="4" w:space="0" w:color="auto"/>
              <w:right w:val="single" w:sz="4" w:space="0" w:color="auto"/>
            </w:tcBorders>
          </w:tcPr>
          <w:p w14:paraId="0EFD2049" w14:textId="767A5972" w:rsidR="009764E4" w:rsidRPr="009764E4" w:rsidRDefault="009764E4" w:rsidP="009764E4">
            <w:pPr>
              <w:jc w:val="center"/>
              <w:rPr>
                <w:color w:val="000000"/>
                <w:sz w:val="18"/>
                <w:szCs w:val="18"/>
              </w:rPr>
            </w:pPr>
            <w:r w:rsidRPr="009764E4">
              <w:rPr>
                <w:color w:val="000000"/>
                <w:sz w:val="18"/>
                <w:szCs w:val="18"/>
              </w:rPr>
              <w:t>156508,43</w:t>
            </w:r>
          </w:p>
        </w:tc>
        <w:tc>
          <w:tcPr>
            <w:tcW w:w="1418" w:type="dxa"/>
            <w:tcBorders>
              <w:top w:val="single" w:sz="4" w:space="0" w:color="auto"/>
              <w:left w:val="single" w:sz="4" w:space="0" w:color="auto"/>
              <w:bottom w:val="single" w:sz="4" w:space="0" w:color="auto"/>
              <w:right w:val="single" w:sz="4" w:space="0" w:color="auto"/>
            </w:tcBorders>
          </w:tcPr>
          <w:p w14:paraId="1FCC4113" w14:textId="27F7C0E2" w:rsidR="009764E4" w:rsidRPr="009764E4" w:rsidRDefault="009764E4" w:rsidP="009764E4">
            <w:pPr>
              <w:jc w:val="center"/>
              <w:rPr>
                <w:color w:val="000000"/>
                <w:sz w:val="18"/>
                <w:szCs w:val="18"/>
              </w:rPr>
            </w:pPr>
            <w:r w:rsidRPr="009764E4">
              <w:rPr>
                <w:color w:val="000000"/>
                <w:sz w:val="18"/>
                <w:szCs w:val="18"/>
              </w:rPr>
              <w:t>156664,63</w:t>
            </w:r>
          </w:p>
        </w:tc>
        <w:tc>
          <w:tcPr>
            <w:tcW w:w="1418" w:type="dxa"/>
            <w:tcBorders>
              <w:top w:val="single" w:sz="4" w:space="0" w:color="auto"/>
              <w:left w:val="single" w:sz="4" w:space="0" w:color="auto"/>
              <w:bottom w:val="single" w:sz="4" w:space="0" w:color="auto"/>
              <w:right w:val="single" w:sz="4" w:space="0" w:color="auto"/>
            </w:tcBorders>
          </w:tcPr>
          <w:p w14:paraId="04CD3173" w14:textId="77777777" w:rsidR="009764E4" w:rsidRPr="009764E4" w:rsidRDefault="009764E4" w:rsidP="009764E4">
            <w:pPr>
              <w:jc w:val="center"/>
              <w:rPr>
                <w:color w:val="000000"/>
                <w:sz w:val="18"/>
                <w:szCs w:val="18"/>
              </w:rPr>
            </w:pPr>
            <w:r w:rsidRPr="009764E4">
              <w:rPr>
                <w:color w:val="000000"/>
                <w:sz w:val="18"/>
                <w:szCs w:val="18"/>
              </w:rPr>
              <w:t>156456,37</w:t>
            </w:r>
          </w:p>
          <w:p w14:paraId="79E94459" w14:textId="34DD234E" w:rsidR="009764E4" w:rsidRPr="009764E4" w:rsidRDefault="009764E4" w:rsidP="009764E4">
            <w:pPr>
              <w:jc w:val="center"/>
              <w:rPr>
                <w:color w:val="000000"/>
                <w:sz w:val="18"/>
                <w:szCs w:val="18"/>
              </w:rPr>
            </w:pPr>
          </w:p>
        </w:tc>
        <w:tc>
          <w:tcPr>
            <w:tcW w:w="1133" w:type="dxa"/>
            <w:tcBorders>
              <w:top w:val="single" w:sz="4" w:space="0" w:color="auto"/>
              <w:left w:val="single" w:sz="4" w:space="0" w:color="auto"/>
              <w:bottom w:val="single" w:sz="4" w:space="0" w:color="auto"/>
              <w:right w:val="single" w:sz="4" w:space="0" w:color="auto"/>
            </w:tcBorders>
          </w:tcPr>
          <w:p w14:paraId="04F0115B" w14:textId="22FFA3E0" w:rsidR="009764E4" w:rsidRPr="009764E4" w:rsidRDefault="009764E4" w:rsidP="009764E4">
            <w:pPr>
              <w:jc w:val="center"/>
              <w:rPr>
                <w:color w:val="000000"/>
                <w:sz w:val="18"/>
                <w:szCs w:val="18"/>
              </w:rPr>
            </w:pPr>
            <w:r w:rsidRPr="009764E4">
              <w:rPr>
                <w:color w:val="000000"/>
                <w:sz w:val="18"/>
                <w:szCs w:val="18"/>
              </w:rPr>
              <w:t>238,59</w:t>
            </w:r>
          </w:p>
        </w:tc>
        <w:tc>
          <w:tcPr>
            <w:tcW w:w="1276" w:type="dxa"/>
            <w:tcBorders>
              <w:top w:val="single" w:sz="4" w:space="0" w:color="auto"/>
              <w:left w:val="nil"/>
              <w:bottom w:val="single" w:sz="4" w:space="0" w:color="auto"/>
              <w:right w:val="single" w:sz="4" w:space="0" w:color="auto"/>
            </w:tcBorders>
          </w:tcPr>
          <w:p w14:paraId="08D68FD4" w14:textId="443E80DF" w:rsidR="009764E4" w:rsidRPr="009764E4" w:rsidRDefault="009764E4" w:rsidP="009764E4">
            <w:pPr>
              <w:jc w:val="center"/>
              <w:rPr>
                <w:color w:val="000000"/>
                <w:sz w:val="18"/>
                <w:szCs w:val="18"/>
              </w:rPr>
            </w:pPr>
            <w:r w:rsidRPr="009764E4">
              <w:rPr>
                <w:color w:val="000000"/>
                <w:sz w:val="18"/>
                <w:szCs w:val="18"/>
              </w:rPr>
              <w:t>0,15</w:t>
            </w:r>
          </w:p>
        </w:tc>
        <w:tc>
          <w:tcPr>
            <w:tcW w:w="851" w:type="dxa"/>
            <w:tcBorders>
              <w:top w:val="single" w:sz="4" w:space="0" w:color="auto"/>
              <w:left w:val="single" w:sz="4" w:space="0" w:color="auto"/>
              <w:bottom w:val="single" w:sz="4" w:space="0" w:color="auto"/>
              <w:right w:val="single" w:sz="4" w:space="0" w:color="auto"/>
            </w:tcBorders>
          </w:tcPr>
          <w:p w14:paraId="2A585B3C" w14:textId="2A6AC8E5" w:rsidR="009764E4" w:rsidRPr="009764E4" w:rsidRDefault="009764E4" w:rsidP="009764E4">
            <w:pPr>
              <w:jc w:val="center"/>
              <w:rPr>
                <w:color w:val="000000"/>
                <w:sz w:val="18"/>
                <w:szCs w:val="18"/>
              </w:rPr>
            </w:pPr>
            <w:r w:rsidRPr="009764E4">
              <w:rPr>
                <w:color w:val="000000"/>
                <w:sz w:val="18"/>
                <w:szCs w:val="18"/>
              </w:rPr>
              <w:t>0</w:t>
            </w:r>
          </w:p>
        </w:tc>
        <w:tc>
          <w:tcPr>
            <w:tcW w:w="1134" w:type="dxa"/>
            <w:tcBorders>
              <w:top w:val="single" w:sz="4" w:space="0" w:color="auto"/>
              <w:left w:val="single" w:sz="4" w:space="0" w:color="auto"/>
              <w:bottom w:val="single" w:sz="4" w:space="0" w:color="auto"/>
              <w:right w:val="single" w:sz="4" w:space="0" w:color="auto"/>
            </w:tcBorders>
          </w:tcPr>
          <w:p w14:paraId="719B3110" w14:textId="77777777" w:rsidR="009764E4" w:rsidRPr="009764E4" w:rsidRDefault="009764E4" w:rsidP="009764E4">
            <w:pPr>
              <w:jc w:val="center"/>
              <w:rPr>
                <w:color w:val="000000"/>
                <w:sz w:val="18"/>
                <w:szCs w:val="18"/>
              </w:rPr>
            </w:pPr>
            <w:r w:rsidRPr="009764E4">
              <w:rPr>
                <w:color w:val="000000"/>
                <w:sz w:val="18"/>
                <w:szCs w:val="18"/>
              </w:rPr>
              <w:t>156456,37</w:t>
            </w:r>
          </w:p>
          <w:p w14:paraId="1AB0CE83" w14:textId="13292497" w:rsidR="009764E4" w:rsidRPr="009764E4" w:rsidRDefault="009764E4" w:rsidP="009764E4">
            <w:pPr>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573EA75" w14:textId="77777777" w:rsidR="009764E4" w:rsidRPr="009764E4" w:rsidRDefault="009764E4" w:rsidP="009764E4">
            <w:pPr>
              <w:jc w:val="center"/>
              <w:rPr>
                <w:color w:val="000000"/>
                <w:sz w:val="18"/>
                <w:szCs w:val="18"/>
              </w:rPr>
            </w:pPr>
            <w:r w:rsidRPr="009764E4">
              <w:rPr>
                <w:color w:val="000000"/>
                <w:sz w:val="18"/>
                <w:szCs w:val="18"/>
              </w:rPr>
              <w:t>156456,37</w:t>
            </w:r>
          </w:p>
          <w:p w14:paraId="0BEF3688" w14:textId="2F8EC505" w:rsidR="009764E4" w:rsidRPr="009764E4" w:rsidRDefault="009764E4" w:rsidP="009764E4">
            <w:pPr>
              <w:jc w:val="center"/>
              <w:rPr>
                <w:color w:val="000000"/>
                <w:sz w:val="18"/>
                <w:szCs w:val="18"/>
              </w:rPr>
            </w:pPr>
          </w:p>
        </w:tc>
      </w:tr>
      <w:tr w:rsidR="009764E4" w:rsidRPr="003402B8" w14:paraId="11B0C5C7" w14:textId="77777777" w:rsidTr="00065663">
        <w:trPr>
          <w:trHeight w:val="388"/>
        </w:trPr>
        <w:tc>
          <w:tcPr>
            <w:tcW w:w="13892" w:type="dxa"/>
            <w:gridSpan w:val="12"/>
            <w:tcBorders>
              <w:top w:val="single" w:sz="4" w:space="0" w:color="auto"/>
              <w:left w:val="single" w:sz="4" w:space="0" w:color="auto"/>
              <w:bottom w:val="single" w:sz="4" w:space="0" w:color="auto"/>
              <w:right w:val="single" w:sz="4" w:space="0" w:color="auto"/>
            </w:tcBorders>
            <w:vAlign w:val="center"/>
          </w:tcPr>
          <w:p w14:paraId="262D337F" w14:textId="77777777" w:rsidR="009764E4" w:rsidRPr="003402B8" w:rsidRDefault="009764E4" w:rsidP="009764E4">
            <w:pPr>
              <w:jc w:val="right"/>
              <w:rPr>
                <w:b/>
                <w:color w:val="000000"/>
                <w:sz w:val="17"/>
                <w:szCs w:val="17"/>
              </w:rPr>
            </w:pPr>
            <w:r w:rsidRPr="003402B8">
              <w:rPr>
                <w:b/>
                <w:color w:val="000000"/>
                <w:sz w:val="17"/>
                <w:szCs w:val="17"/>
              </w:rPr>
              <w:t>ИТОГО</w:t>
            </w:r>
          </w:p>
        </w:tc>
        <w:tc>
          <w:tcPr>
            <w:tcW w:w="1417" w:type="dxa"/>
            <w:tcBorders>
              <w:top w:val="single" w:sz="4" w:space="0" w:color="auto"/>
              <w:left w:val="single" w:sz="4" w:space="0" w:color="auto"/>
              <w:bottom w:val="single" w:sz="4" w:space="0" w:color="auto"/>
              <w:right w:val="single" w:sz="4" w:space="0" w:color="auto"/>
            </w:tcBorders>
            <w:vAlign w:val="center"/>
          </w:tcPr>
          <w:p w14:paraId="2F1D4A1B" w14:textId="184D296F" w:rsidR="009764E4" w:rsidRPr="00065663" w:rsidRDefault="009764E4" w:rsidP="009764E4">
            <w:pPr>
              <w:jc w:val="center"/>
              <w:rPr>
                <w:b/>
                <w:color w:val="000000"/>
              </w:rPr>
            </w:pPr>
            <w:r>
              <w:rPr>
                <w:b/>
                <w:color w:val="000000"/>
              </w:rPr>
              <w:t>156 456,37</w:t>
            </w:r>
          </w:p>
        </w:tc>
      </w:tr>
    </w:tbl>
    <w:p w14:paraId="2B0084F2" w14:textId="77777777" w:rsidR="00700746" w:rsidRDefault="00700746" w:rsidP="00F223FD">
      <w:pPr>
        <w:tabs>
          <w:tab w:val="left" w:pos="426"/>
          <w:tab w:val="center" w:pos="4677"/>
          <w:tab w:val="right" w:pos="9355"/>
        </w:tabs>
        <w:spacing w:line="256" w:lineRule="auto"/>
        <w:ind w:left="426" w:firstLine="425"/>
        <w:jc w:val="both"/>
        <w:rPr>
          <w:bCs/>
          <w:lang w:eastAsia="en-US"/>
        </w:rPr>
      </w:pPr>
      <w:r w:rsidRPr="003402B8">
        <w:rPr>
          <w:bCs/>
          <w:lang w:eastAsia="en-US"/>
        </w:rPr>
        <w:tab/>
        <w:t xml:space="preserve">Начальная (максимальная) цена контракта </w:t>
      </w:r>
      <w:r w:rsidR="00F223FD" w:rsidRPr="003402B8">
        <w:rPr>
          <w:bCs/>
          <w:lang w:eastAsia="en-US"/>
        </w:rPr>
        <w:t>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4A83E31" w14:textId="77777777" w:rsidR="00E162F7" w:rsidRPr="003402B8" w:rsidRDefault="00E162F7" w:rsidP="00F223FD">
      <w:pPr>
        <w:tabs>
          <w:tab w:val="left" w:pos="426"/>
          <w:tab w:val="center" w:pos="4677"/>
          <w:tab w:val="right" w:pos="9355"/>
        </w:tabs>
        <w:spacing w:line="256" w:lineRule="auto"/>
        <w:ind w:left="426" w:firstLine="425"/>
        <w:jc w:val="both"/>
        <w:rPr>
          <w:bCs/>
          <w:lang w:eastAsia="en-US"/>
        </w:rPr>
      </w:pPr>
    </w:p>
    <w:p w14:paraId="64060EFF" w14:textId="7817AC7B" w:rsidR="00700746" w:rsidRDefault="00700746" w:rsidP="00700746">
      <w:pPr>
        <w:ind w:left="426"/>
        <w:jc w:val="both"/>
        <w:rPr>
          <w:b/>
          <w:lang w:eastAsia="en-US"/>
        </w:rPr>
      </w:pPr>
      <w:r w:rsidRPr="003402B8">
        <w:rPr>
          <w:b/>
        </w:rPr>
        <w:t xml:space="preserve">ИТОГО НМЦК: </w:t>
      </w:r>
      <w:r w:rsidR="009764E4">
        <w:rPr>
          <w:b/>
          <w:color w:val="000000"/>
        </w:rPr>
        <w:t>156 456</w:t>
      </w:r>
      <w:r w:rsidR="00BE148B">
        <w:rPr>
          <w:b/>
          <w:color w:val="000000"/>
        </w:rPr>
        <w:t>,</w:t>
      </w:r>
      <w:r w:rsidR="009764E4">
        <w:rPr>
          <w:b/>
          <w:color w:val="000000"/>
        </w:rPr>
        <w:t>37</w:t>
      </w:r>
      <w:r w:rsidR="00EA4983">
        <w:rPr>
          <w:b/>
          <w:color w:val="000000"/>
        </w:rPr>
        <w:t xml:space="preserve"> </w:t>
      </w:r>
      <w:r w:rsidRPr="003402B8">
        <w:rPr>
          <w:b/>
          <w:lang w:eastAsia="en-US"/>
        </w:rPr>
        <w:t>руб. (</w:t>
      </w:r>
      <w:r w:rsidR="009D7908" w:rsidRPr="009D7908">
        <w:rPr>
          <w:b/>
          <w:lang w:eastAsia="en-US"/>
        </w:rPr>
        <w:t>Сто пятьдесят шесть тысяч четыреста пятьдесят шесть рублей 37 копеек</w:t>
      </w:r>
      <w:r w:rsidRPr="003402B8">
        <w:rPr>
          <w:b/>
          <w:lang w:eastAsia="en-US"/>
        </w:rPr>
        <w:t>).</w:t>
      </w:r>
    </w:p>
    <w:p w14:paraId="3E94C34A" w14:textId="77777777" w:rsidR="00E162F7" w:rsidRPr="003402B8" w:rsidRDefault="00E162F7" w:rsidP="00700746">
      <w:pPr>
        <w:ind w:left="426"/>
        <w:jc w:val="both"/>
        <w:rPr>
          <w:b/>
        </w:rPr>
      </w:pPr>
    </w:p>
    <w:p w14:paraId="584FF2E0" w14:textId="0767D916" w:rsidR="00700746" w:rsidRDefault="00700746" w:rsidP="00700746">
      <w:pPr>
        <w:ind w:left="426"/>
        <w:rPr>
          <w:bCs/>
        </w:rPr>
      </w:pPr>
      <w:r w:rsidRPr="003402B8">
        <w:rPr>
          <w:bCs/>
        </w:rPr>
        <w:t xml:space="preserve">Ф.И.О. исполнителя: </w:t>
      </w:r>
      <w:r w:rsidR="00065663">
        <w:rPr>
          <w:bCs/>
        </w:rPr>
        <w:t>Механикова О.А.</w:t>
      </w:r>
    </w:p>
    <w:p w14:paraId="73C8FB2E" w14:textId="77777777" w:rsidR="00E162F7" w:rsidRPr="003402B8" w:rsidRDefault="00E162F7" w:rsidP="00700746">
      <w:pPr>
        <w:ind w:left="426"/>
        <w:rPr>
          <w:bCs/>
        </w:rPr>
      </w:pPr>
    </w:p>
    <w:p w14:paraId="160F8E62" w14:textId="348D3DF7" w:rsidR="001048CA" w:rsidRPr="00573AC3" w:rsidRDefault="00FD6839" w:rsidP="00573AC3">
      <w:pPr>
        <w:ind w:left="426"/>
        <w:rPr>
          <w:bCs/>
        </w:rPr>
      </w:pPr>
      <w:r w:rsidRPr="003402B8">
        <w:rPr>
          <w:bCs/>
        </w:rPr>
        <w:t>«</w:t>
      </w:r>
      <w:r w:rsidR="009764E4">
        <w:rPr>
          <w:bCs/>
        </w:rPr>
        <w:t>18</w:t>
      </w:r>
      <w:r w:rsidRPr="003402B8">
        <w:rPr>
          <w:bCs/>
        </w:rPr>
        <w:t>»</w:t>
      </w:r>
      <w:r w:rsidR="00A21E36">
        <w:rPr>
          <w:bCs/>
        </w:rPr>
        <w:t xml:space="preserve"> </w:t>
      </w:r>
      <w:r w:rsidR="009764E4">
        <w:rPr>
          <w:bCs/>
        </w:rPr>
        <w:t>июня</w:t>
      </w:r>
      <w:r w:rsidR="00A21E36">
        <w:rPr>
          <w:bCs/>
        </w:rPr>
        <w:t xml:space="preserve"> </w:t>
      </w:r>
      <w:r w:rsidRPr="003402B8">
        <w:rPr>
          <w:bCs/>
        </w:rPr>
        <w:t xml:space="preserve"> 20</w:t>
      </w:r>
      <w:r w:rsidR="00A21E36">
        <w:rPr>
          <w:bCs/>
        </w:rPr>
        <w:t>2</w:t>
      </w:r>
      <w:r w:rsidR="00573AC3">
        <w:rPr>
          <w:bCs/>
        </w:rPr>
        <w:t>6</w:t>
      </w:r>
      <w:r w:rsidR="00A21E36">
        <w:rPr>
          <w:bCs/>
        </w:rPr>
        <w:t xml:space="preserve"> г.</w:t>
      </w:r>
    </w:p>
    <w:sectPr w:rsidR="001048CA" w:rsidRPr="00573AC3" w:rsidSect="002249AC">
      <w:pgSz w:w="16838" w:h="11906" w:orient="landscape"/>
      <w:pgMar w:top="1134" w:right="1134" w:bottom="851"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6332EF" w14:textId="77777777" w:rsidR="00141886" w:rsidRDefault="00141886">
      <w:r>
        <w:separator/>
      </w:r>
    </w:p>
  </w:endnote>
  <w:endnote w:type="continuationSeparator" w:id="0">
    <w:p w14:paraId="05ABC8A7" w14:textId="77777777" w:rsidR="00141886" w:rsidRDefault="00141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font>
  <w:font w:name="ヒラギノ角ゴ Pro W3">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BF9AE5" w14:textId="77777777" w:rsidR="00141886" w:rsidRDefault="00141886">
      <w:r>
        <w:separator/>
      </w:r>
    </w:p>
  </w:footnote>
  <w:footnote w:type="continuationSeparator" w:id="0">
    <w:p w14:paraId="607A369D" w14:textId="77777777" w:rsidR="00141886" w:rsidRDefault="001418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B9F68" w14:textId="77777777" w:rsidR="006E6056" w:rsidRPr="00756968" w:rsidRDefault="006E6056" w:rsidP="00756968">
    <w:pPr>
      <w:pStyle w:val="af9"/>
      <w:jc w:val="center"/>
    </w:pPr>
    <w:r>
      <w:fldChar w:fldCharType="begin"/>
    </w:r>
    <w:r>
      <w:instrText>PAGE   \* MERGEFORMAT</w:instrText>
    </w:r>
    <w:r>
      <w:fldChar w:fldCharType="separate"/>
    </w:r>
    <w:r w:rsidR="00C45C3F">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92C"/>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2AF"/>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3852"/>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3"/>
    <w:rsid w:val="00065665"/>
    <w:rsid w:val="00065705"/>
    <w:rsid w:val="00065B0B"/>
    <w:rsid w:val="00065CDE"/>
    <w:rsid w:val="000663DC"/>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3BF"/>
    <w:rsid w:val="0007273D"/>
    <w:rsid w:val="000727E1"/>
    <w:rsid w:val="000727E4"/>
    <w:rsid w:val="00073BA9"/>
    <w:rsid w:val="00073BAD"/>
    <w:rsid w:val="00073D45"/>
    <w:rsid w:val="000744E7"/>
    <w:rsid w:val="000746B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12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4F8"/>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565"/>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8CF"/>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86"/>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72"/>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2C"/>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4E"/>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B4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B72"/>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674F"/>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9D7"/>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589"/>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1CEB"/>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3E43"/>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887"/>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B58"/>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32B"/>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48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1D2E"/>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2B8"/>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0B"/>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96D45"/>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3EE"/>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C7F0D"/>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69B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894"/>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363"/>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E81"/>
    <w:rsid w:val="004804B8"/>
    <w:rsid w:val="00480B9D"/>
    <w:rsid w:val="00481097"/>
    <w:rsid w:val="00481586"/>
    <w:rsid w:val="00481617"/>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6A2"/>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3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078"/>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4F7D95"/>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9A9"/>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07B1"/>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3AC3"/>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37E"/>
    <w:rsid w:val="005967A8"/>
    <w:rsid w:val="005969DE"/>
    <w:rsid w:val="00596A9E"/>
    <w:rsid w:val="00596BA4"/>
    <w:rsid w:val="00597A3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B4C"/>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6A9"/>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2BB"/>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62"/>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ABB"/>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09ED"/>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26FA"/>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6CF"/>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3CCD"/>
    <w:rsid w:val="007041DC"/>
    <w:rsid w:val="0070488C"/>
    <w:rsid w:val="007052DE"/>
    <w:rsid w:val="007056EC"/>
    <w:rsid w:val="00705871"/>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1991"/>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09C"/>
    <w:rsid w:val="007B089F"/>
    <w:rsid w:val="007B0BEA"/>
    <w:rsid w:val="007B0EF9"/>
    <w:rsid w:val="007B0F0C"/>
    <w:rsid w:val="007B12E1"/>
    <w:rsid w:val="007B14DC"/>
    <w:rsid w:val="007B17F2"/>
    <w:rsid w:val="007B1BF0"/>
    <w:rsid w:val="007B1E2D"/>
    <w:rsid w:val="007B293A"/>
    <w:rsid w:val="007B2D40"/>
    <w:rsid w:val="007B2DD5"/>
    <w:rsid w:val="007B3292"/>
    <w:rsid w:val="007B3515"/>
    <w:rsid w:val="007B3ABD"/>
    <w:rsid w:val="007B4A71"/>
    <w:rsid w:val="007B558C"/>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29B"/>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2F2"/>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24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3ED3"/>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097"/>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5DA5"/>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2BBE"/>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6FEB"/>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0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3CCF"/>
    <w:rsid w:val="009549DF"/>
    <w:rsid w:val="00954C35"/>
    <w:rsid w:val="00954E45"/>
    <w:rsid w:val="009556A3"/>
    <w:rsid w:val="00955A07"/>
    <w:rsid w:val="00955B4F"/>
    <w:rsid w:val="00956003"/>
    <w:rsid w:val="00956316"/>
    <w:rsid w:val="009565C1"/>
    <w:rsid w:val="00956972"/>
    <w:rsid w:val="00956C31"/>
    <w:rsid w:val="00957057"/>
    <w:rsid w:val="0095734D"/>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8DD"/>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4E4"/>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CD4"/>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1A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08"/>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E9B"/>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E36"/>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24D7"/>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79"/>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C8F"/>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63A"/>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776"/>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17C"/>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6E53"/>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63C"/>
    <w:rsid w:val="00B648BB"/>
    <w:rsid w:val="00B64CD8"/>
    <w:rsid w:val="00B64D28"/>
    <w:rsid w:val="00B64E39"/>
    <w:rsid w:val="00B65524"/>
    <w:rsid w:val="00B657DF"/>
    <w:rsid w:val="00B659FA"/>
    <w:rsid w:val="00B65EF8"/>
    <w:rsid w:val="00B663D2"/>
    <w:rsid w:val="00B676A6"/>
    <w:rsid w:val="00B677EE"/>
    <w:rsid w:val="00B7066C"/>
    <w:rsid w:val="00B70A56"/>
    <w:rsid w:val="00B70CE8"/>
    <w:rsid w:val="00B713AC"/>
    <w:rsid w:val="00B71B2A"/>
    <w:rsid w:val="00B71EBE"/>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184"/>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75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6D17"/>
    <w:rsid w:val="00BD713E"/>
    <w:rsid w:val="00BD7AB6"/>
    <w:rsid w:val="00BE07B3"/>
    <w:rsid w:val="00BE0945"/>
    <w:rsid w:val="00BE0A0E"/>
    <w:rsid w:val="00BE0C07"/>
    <w:rsid w:val="00BE0C41"/>
    <w:rsid w:val="00BE0C6F"/>
    <w:rsid w:val="00BE1281"/>
    <w:rsid w:val="00BE13DC"/>
    <w:rsid w:val="00BE148B"/>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56"/>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030"/>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0D4"/>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C3F"/>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0BB"/>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5"/>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D6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540"/>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48A9"/>
    <w:rsid w:val="00CD50AA"/>
    <w:rsid w:val="00CD56CA"/>
    <w:rsid w:val="00CD64F3"/>
    <w:rsid w:val="00CD67DA"/>
    <w:rsid w:val="00CD6F96"/>
    <w:rsid w:val="00CD733E"/>
    <w:rsid w:val="00CD785A"/>
    <w:rsid w:val="00CD7CA2"/>
    <w:rsid w:val="00CE0212"/>
    <w:rsid w:val="00CE021B"/>
    <w:rsid w:val="00CE0BB7"/>
    <w:rsid w:val="00CE0BBB"/>
    <w:rsid w:val="00CE14BA"/>
    <w:rsid w:val="00CE233E"/>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0AE5"/>
    <w:rsid w:val="00D2107D"/>
    <w:rsid w:val="00D210CF"/>
    <w:rsid w:val="00D21478"/>
    <w:rsid w:val="00D217CD"/>
    <w:rsid w:val="00D21D46"/>
    <w:rsid w:val="00D221C9"/>
    <w:rsid w:val="00D22348"/>
    <w:rsid w:val="00D2286E"/>
    <w:rsid w:val="00D22BBB"/>
    <w:rsid w:val="00D22C63"/>
    <w:rsid w:val="00D22DF8"/>
    <w:rsid w:val="00D22E0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C8"/>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564"/>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909"/>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0BB"/>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8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34"/>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2D0"/>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359"/>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2F7"/>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34E"/>
    <w:rsid w:val="00E64E27"/>
    <w:rsid w:val="00E65D86"/>
    <w:rsid w:val="00E660D7"/>
    <w:rsid w:val="00E663EA"/>
    <w:rsid w:val="00E665E1"/>
    <w:rsid w:val="00E667ED"/>
    <w:rsid w:val="00E66C5D"/>
    <w:rsid w:val="00E66CC4"/>
    <w:rsid w:val="00E672E4"/>
    <w:rsid w:val="00E6747D"/>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98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0F5"/>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80"/>
    <w:rsid w:val="00EF17BD"/>
    <w:rsid w:val="00EF24D2"/>
    <w:rsid w:val="00EF2965"/>
    <w:rsid w:val="00EF2C1B"/>
    <w:rsid w:val="00EF2C4A"/>
    <w:rsid w:val="00EF2ED9"/>
    <w:rsid w:val="00EF2F1D"/>
    <w:rsid w:val="00EF3172"/>
    <w:rsid w:val="00EF35BD"/>
    <w:rsid w:val="00EF3874"/>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28B8"/>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083"/>
    <w:rsid w:val="00F201B2"/>
    <w:rsid w:val="00F204E4"/>
    <w:rsid w:val="00F20CCE"/>
    <w:rsid w:val="00F20D46"/>
    <w:rsid w:val="00F20E96"/>
    <w:rsid w:val="00F21E24"/>
    <w:rsid w:val="00F21FAE"/>
    <w:rsid w:val="00F223FD"/>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18C"/>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2CC"/>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21B"/>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11A"/>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839"/>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96F"/>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A0E93D5"/>
  <w15:docId w15:val="{B1223CBD-AB21-489F-8990-5AE4D143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обычный,Без интервал"/>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обычный Знак,Без интервал Знак"/>
    <w:link w:val="afff7"/>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6F612-A49E-4B77-BD3A-DAED16E04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724</Words>
  <Characters>4129</Characters>
  <Application>Microsoft Office Word</Application>
  <DocSecurity>4</DocSecurity>
  <Lines>34</Lines>
  <Paragraphs>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Бойченко Татьяна Владимировна</cp:lastModifiedBy>
  <cp:revision>2</cp:revision>
  <cp:lastPrinted>2020-01-14T06:47:00Z</cp:lastPrinted>
  <dcterms:created xsi:type="dcterms:W3CDTF">2026-06-19T11:34:00Z</dcterms:created>
  <dcterms:modified xsi:type="dcterms:W3CDTF">2026-06-19T11:34:00Z</dcterms:modified>
</cp:coreProperties>
</file>