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CB5A7" w14:textId="77777777" w:rsidR="001235E6" w:rsidRPr="00D85818" w:rsidRDefault="001235E6" w:rsidP="001235E6">
      <w:pPr>
        <w:autoSpaceDE w:val="0"/>
        <w:autoSpaceDN w:val="0"/>
        <w:adjustRightInd w:val="0"/>
        <w:spacing w:line="276" w:lineRule="auto"/>
        <w:jc w:val="right"/>
        <w:rPr>
          <w:b/>
        </w:rPr>
      </w:pPr>
      <w:bookmarkStart w:id="0" w:name="_GoBack"/>
      <w:bookmarkEnd w:id="0"/>
      <w:r w:rsidRPr="00D85818">
        <w:rPr>
          <w:b/>
        </w:rPr>
        <w:t>Приложение №</w:t>
      </w:r>
      <w:r>
        <w:rPr>
          <w:b/>
        </w:rPr>
        <w:t xml:space="preserve"> 1</w:t>
      </w:r>
      <w:r w:rsidRPr="00D85818">
        <w:rPr>
          <w:b/>
        </w:rPr>
        <w:t xml:space="preserve"> </w:t>
      </w:r>
    </w:p>
    <w:p w14:paraId="3CD197D7" w14:textId="77777777"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14:paraId="4FBAFA95" w14:textId="77777777" w:rsidR="001235E6" w:rsidRPr="00D85818" w:rsidRDefault="001235E6" w:rsidP="001235E6">
      <w:pPr>
        <w:autoSpaceDE w:val="0"/>
        <w:autoSpaceDN w:val="0"/>
        <w:adjustRightInd w:val="0"/>
        <w:spacing w:line="276" w:lineRule="auto"/>
        <w:jc w:val="right"/>
      </w:pPr>
    </w:p>
    <w:p w14:paraId="532BFA0C" w14:textId="5AA65998"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92488FB" w14:textId="77777777" w:rsidR="001235E6" w:rsidRPr="00D85818" w:rsidRDefault="001235E6" w:rsidP="001235E6">
      <w:pPr>
        <w:autoSpaceDE w:val="0"/>
        <w:autoSpaceDN w:val="0"/>
        <w:adjustRightInd w:val="0"/>
        <w:spacing w:line="276" w:lineRule="auto"/>
        <w:jc w:val="cente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1697"/>
        <w:gridCol w:w="2247"/>
        <w:gridCol w:w="2430"/>
        <w:gridCol w:w="1689"/>
        <w:gridCol w:w="2674"/>
        <w:gridCol w:w="1272"/>
        <w:gridCol w:w="1395"/>
      </w:tblGrid>
      <w:tr w:rsidR="00B750D6" w:rsidRPr="00BD4D4B" w14:paraId="6A9A9A03" w14:textId="77777777" w:rsidTr="00F731D1">
        <w:tc>
          <w:tcPr>
            <w:tcW w:w="4139" w:type="pct"/>
            <w:gridSpan w:val="6"/>
            <w:vAlign w:val="center"/>
          </w:tcPr>
          <w:p w14:paraId="66457C94" w14:textId="77777777" w:rsidR="00B750D6" w:rsidRPr="00BD4D4B" w:rsidRDefault="00B750D6"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Тип объекта закупки</w:t>
            </w:r>
          </w:p>
        </w:tc>
        <w:tc>
          <w:tcPr>
            <w:tcW w:w="861" w:type="pct"/>
            <w:gridSpan w:val="2"/>
            <w:vAlign w:val="center"/>
          </w:tcPr>
          <w:p w14:paraId="6ADE3B6C" w14:textId="77777777" w:rsidR="00B750D6" w:rsidRPr="00BD4D4B" w:rsidRDefault="00B750D6"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Товар</w:t>
            </w:r>
          </w:p>
        </w:tc>
      </w:tr>
      <w:tr w:rsidR="00F731D1" w:rsidRPr="00BD4D4B" w14:paraId="58D81150" w14:textId="77777777" w:rsidTr="00F731D1">
        <w:tc>
          <w:tcPr>
            <w:tcW w:w="675" w:type="pct"/>
            <w:vAlign w:val="center"/>
          </w:tcPr>
          <w:p w14:paraId="481367FD" w14:textId="2AD4AC0A" w:rsidR="00F731D1" w:rsidRPr="00BD4D4B" w:rsidRDefault="00F731D1" w:rsidP="001931DE">
            <w:pPr>
              <w:widowControl w:val="0"/>
              <w:autoSpaceDE w:val="0"/>
              <w:autoSpaceDN w:val="0"/>
              <w:adjustRightInd w:val="0"/>
              <w:spacing w:line="276" w:lineRule="auto"/>
              <w:jc w:val="center"/>
              <w:rPr>
                <w:rFonts w:eastAsia="Courier New"/>
                <w:b/>
                <w:lang w:bidi="ru-RU"/>
              </w:rPr>
            </w:pPr>
            <w:r>
              <w:rPr>
                <w:rFonts w:eastAsia="Courier New"/>
                <w:b/>
                <w:lang w:bidi="ru-RU"/>
              </w:rPr>
              <w:t>Наименование товара</w:t>
            </w:r>
          </w:p>
        </w:tc>
        <w:tc>
          <w:tcPr>
            <w:tcW w:w="548" w:type="pct"/>
            <w:vAlign w:val="center"/>
          </w:tcPr>
          <w:p w14:paraId="2B893B44" w14:textId="77777777"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Код позиции</w:t>
            </w:r>
          </w:p>
        </w:tc>
        <w:tc>
          <w:tcPr>
            <w:tcW w:w="725" w:type="pct"/>
            <w:vAlign w:val="center"/>
          </w:tcPr>
          <w:p w14:paraId="4AB357D3" w14:textId="77777777"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Наименование характеристики</w:t>
            </w:r>
          </w:p>
        </w:tc>
        <w:tc>
          <w:tcPr>
            <w:tcW w:w="784" w:type="pct"/>
            <w:vAlign w:val="center"/>
          </w:tcPr>
          <w:p w14:paraId="5D3D155D" w14:textId="77777777"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Значение характеристики</w:t>
            </w:r>
          </w:p>
        </w:tc>
        <w:tc>
          <w:tcPr>
            <w:tcW w:w="545" w:type="pct"/>
            <w:vAlign w:val="center"/>
          </w:tcPr>
          <w:p w14:paraId="0B697737" w14:textId="77777777"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color w:val="000000"/>
                <w:sz w:val="20"/>
                <w:szCs w:val="20"/>
                <w:lang w:bidi="ru-RU"/>
              </w:rPr>
              <w:t>Единица измерения характеристики</w:t>
            </w:r>
          </w:p>
        </w:tc>
        <w:tc>
          <w:tcPr>
            <w:tcW w:w="863" w:type="pct"/>
            <w:vAlign w:val="center"/>
          </w:tcPr>
          <w:p w14:paraId="680F3811" w14:textId="77777777"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Инструкция по заполнению характеристики в заявке</w:t>
            </w:r>
          </w:p>
        </w:tc>
        <w:tc>
          <w:tcPr>
            <w:tcW w:w="410" w:type="pct"/>
            <w:vAlign w:val="center"/>
          </w:tcPr>
          <w:p w14:paraId="2AE6E222" w14:textId="2AAAC50C" w:rsidR="00F731D1" w:rsidRPr="00BD4D4B" w:rsidRDefault="00F731D1"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Единица измерения</w:t>
            </w:r>
          </w:p>
        </w:tc>
        <w:tc>
          <w:tcPr>
            <w:tcW w:w="450" w:type="pct"/>
            <w:vAlign w:val="center"/>
          </w:tcPr>
          <w:p w14:paraId="767DF2C9" w14:textId="476E8403" w:rsidR="00F731D1" w:rsidRPr="00BD4D4B" w:rsidRDefault="00F731D1" w:rsidP="00BD4D4B">
            <w:pPr>
              <w:widowControl w:val="0"/>
              <w:autoSpaceDE w:val="0"/>
              <w:autoSpaceDN w:val="0"/>
              <w:adjustRightInd w:val="0"/>
              <w:spacing w:line="276" w:lineRule="auto"/>
              <w:jc w:val="center"/>
              <w:rPr>
                <w:rFonts w:eastAsia="Courier New"/>
                <w:b/>
                <w:lang w:bidi="ru-RU"/>
              </w:rPr>
            </w:pPr>
            <w:r>
              <w:rPr>
                <w:rFonts w:eastAsia="Courier New"/>
                <w:b/>
                <w:lang w:bidi="ru-RU"/>
              </w:rPr>
              <w:t>Количество</w:t>
            </w:r>
          </w:p>
        </w:tc>
      </w:tr>
      <w:tr w:rsidR="007016E3" w:rsidRPr="00BD4D4B" w14:paraId="045CBFCB" w14:textId="77777777" w:rsidTr="00F17786">
        <w:tc>
          <w:tcPr>
            <w:tcW w:w="675" w:type="pct"/>
            <w:vMerge w:val="restart"/>
            <w:tcBorders>
              <w:top w:val="single" w:sz="4" w:space="0" w:color="auto"/>
              <w:left w:val="single" w:sz="4" w:space="0" w:color="auto"/>
              <w:bottom w:val="single" w:sz="4" w:space="0" w:color="auto"/>
              <w:right w:val="single" w:sz="4" w:space="0" w:color="auto"/>
            </w:tcBorders>
          </w:tcPr>
          <w:p w14:paraId="741D137C" w14:textId="2A5DA26F" w:rsidR="007016E3" w:rsidRPr="0081233C" w:rsidRDefault="007016E3" w:rsidP="007016E3">
            <w:pPr>
              <w:widowControl w:val="0"/>
              <w:autoSpaceDE w:val="0"/>
              <w:autoSpaceDN w:val="0"/>
              <w:adjustRightInd w:val="0"/>
              <w:jc w:val="center"/>
              <w:rPr>
                <w:rFonts w:eastAsia="Courier New"/>
                <w:color w:val="000000"/>
                <w:sz w:val="18"/>
                <w:szCs w:val="18"/>
                <w:lang w:bidi="ru-RU"/>
              </w:rPr>
            </w:pPr>
            <w:r w:rsidRPr="006D0AAC">
              <w:rPr>
                <w:color w:val="000000"/>
                <w:sz w:val="18"/>
                <w:szCs w:val="18"/>
                <w:lang w:eastAsia="ar-SA"/>
              </w:rPr>
              <w:t>Биопротез сердечного аортального клапана</w:t>
            </w:r>
          </w:p>
        </w:tc>
        <w:tc>
          <w:tcPr>
            <w:tcW w:w="548" w:type="pct"/>
            <w:vMerge w:val="restart"/>
            <w:tcBorders>
              <w:top w:val="single" w:sz="4" w:space="0" w:color="auto"/>
              <w:left w:val="single" w:sz="4" w:space="0" w:color="auto"/>
              <w:bottom w:val="single" w:sz="4" w:space="0" w:color="auto"/>
              <w:right w:val="single" w:sz="4" w:space="0" w:color="auto"/>
            </w:tcBorders>
          </w:tcPr>
          <w:p w14:paraId="652D387D" w14:textId="77777777" w:rsidR="007016E3" w:rsidRPr="006D0AAC" w:rsidRDefault="007016E3" w:rsidP="007016E3">
            <w:pPr>
              <w:jc w:val="center"/>
              <w:rPr>
                <w:rFonts w:eastAsia="Andale Sans UI"/>
                <w:color w:val="000000"/>
                <w:spacing w:val="-2"/>
                <w:kern w:val="2"/>
                <w:sz w:val="18"/>
                <w:szCs w:val="18"/>
              </w:rPr>
            </w:pPr>
            <w:r w:rsidRPr="006D0AAC">
              <w:rPr>
                <w:rFonts w:eastAsia="Andale Sans UI"/>
                <w:color w:val="000000"/>
                <w:spacing w:val="-2"/>
                <w:kern w:val="2"/>
                <w:sz w:val="18"/>
                <w:szCs w:val="18"/>
              </w:rPr>
              <w:t>32.50.22.190-00005106</w:t>
            </w:r>
          </w:p>
          <w:p w14:paraId="1A816BB1" w14:textId="571AE95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720D31A6" w14:textId="2DF76977"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1.1 Размер клапана</w:t>
            </w:r>
            <w:r>
              <w:rPr>
                <w:sz w:val="18"/>
                <w:szCs w:val="18"/>
              </w:rPr>
              <w:t>,мм</w:t>
            </w:r>
            <w:r w:rsidRPr="008E75C5">
              <w:rPr>
                <w:sz w:val="18"/>
                <w:szCs w:val="18"/>
              </w:rPr>
              <w:t>: 25,</w:t>
            </w:r>
            <w:r>
              <w:rPr>
                <w:sz w:val="18"/>
                <w:szCs w:val="18"/>
              </w:rPr>
              <w:t xml:space="preserve"> </w:t>
            </w:r>
            <w:r w:rsidRPr="008E75C5">
              <w:rPr>
                <w:sz w:val="18"/>
                <w:szCs w:val="18"/>
              </w:rPr>
              <w:t>27 (По выбору Заказчика)</w:t>
            </w:r>
          </w:p>
        </w:tc>
        <w:tc>
          <w:tcPr>
            <w:tcW w:w="784" w:type="pct"/>
            <w:tcBorders>
              <w:top w:val="single" w:sz="4" w:space="0" w:color="000000"/>
              <w:left w:val="single" w:sz="4" w:space="0" w:color="000000"/>
              <w:bottom w:val="single" w:sz="4" w:space="0" w:color="000000"/>
            </w:tcBorders>
          </w:tcPr>
          <w:p w14:paraId="7F36B106" w14:textId="0795D220"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 xml:space="preserve">соответствие </w:t>
            </w:r>
          </w:p>
        </w:tc>
        <w:tc>
          <w:tcPr>
            <w:tcW w:w="545" w:type="pct"/>
            <w:tcBorders>
              <w:top w:val="single" w:sz="4" w:space="0" w:color="000000"/>
              <w:left w:val="single" w:sz="4" w:space="0" w:color="000000"/>
              <w:bottom w:val="single" w:sz="4" w:space="0" w:color="000000"/>
            </w:tcBorders>
          </w:tcPr>
          <w:p w14:paraId="70323FF8" w14:textId="19AACB93"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Pr>
                <w:sz w:val="18"/>
                <w:szCs w:val="18"/>
              </w:rPr>
              <w:t>Х</w:t>
            </w:r>
          </w:p>
        </w:tc>
        <w:tc>
          <w:tcPr>
            <w:tcW w:w="863" w:type="pct"/>
            <w:tcBorders>
              <w:top w:val="single" w:sz="4" w:space="0" w:color="000000"/>
              <w:left w:val="single" w:sz="4" w:space="0" w:color="000000"/>
              <w:bottom w:val="single" w:sz="4" w:space="0" w:color="000000"/>
            </w:tcBorders>
          </w:tcPr>
          <w:p w14:paraId="52CCF29F" w14:textId="485097D9"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restart"/>
          </w:tcPr>
          <w:p w14:paraId="1B849C66" w14:textId="2E20561F"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r>
              <w:rPr>
                <w:rFonts w:eastAsia="Courier New"/>
                <w:color w:val="000000"/>
                <w:sz w:val="20"/>
                <w:szCs w:val="20"/>
                <w:lang w:bidi="ru-RU"/>
              </w:rPr>
              <w:t>шт</w:t>
            </w:r>
          </w:p>
        </w:tc>
        <w:tc>
          <w:tcPr>
            <w:tcW w:w="450" w:type="pct"/>
            <w:vMerge w:val="restart"/>
          </w:tcPr>
          <w:p w14:paraId="4970B857" w14:textId="4205B037" w:rsidR="007016E3" w:rsidRPr="00B750D6" w:rsidRDefault="007016E3" w:rsidP="007016E3">
            <w:pPr>
              <w:widowControl w:val="0"/>
              <w:autoSpaceDE w:val="0"/>
              <w:autoSpaceDN w:val="0"/>
              <w:adjustRightInd w:val="0"/>
              <w:spacing w:line="276" w:lineRule="auto"/>
              <w:jc w:val="center"/>
              <w:rPr>
                <w:rFonts w:eastAsia="Courier New"/>
                <w:bCs/>
                <w:lang w:bidi="ru-RU"/>
              </w:rPr>
            </w:pPr>
            <w:r>
              <w:rPr>
                <w:rFonts w:eastAsia="Courier New"/>
                <w:bCs/>
                <w:lang w:bidi="ru-RU"/>
              </w:rPr>
              <w:t>1</w:t>
            </w:r>
          </w:p>
        </w:tc>
      </w:tr>
      <w:tr w:rsidR="007016E3" w:rsidRPr="00BD4D4B" w14:paraId="0C3A4DCF" w14:textId="77777777" w:rsidTr="00F17786">
        <w:tc>
          <w:tcPr>
            <w:tcW w:w="675" w:type="pct"/>
            <w:vMerge/>
            <w:tcBorders>
              <w:top w:val="single" w:sz="4" w:space="0" w:color="auto"/>
              <w:left w:val="single" w:sz="4" w:space="0" w:color="auto"/>
              <w:bottom w:val="single" w:sz="4" w:space="0" w:color="auto"/>
              <w:right w:val="single" w:sz="4" w:space="0" w:color="auto"/>
            </w:tcBorders>
          </w:tcPr>
          <w:p w14:paraId="75368E95" w14:textId="34FB229E"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4908E10A"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74AE20A9" w14:textId="56DE4AAE"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1.2 Тип клапана</w:t>
            </w:r>
          </w:p>
        </w:tc>
        <w:tc>
          <w:tcPr>
            <w:tcW w:w="784" w:type="pct"/>
            <w:tcBorders>
              <w:top w:val="single" w:sz="4" w:space="0" w:color="000000"/>
              <w:left w:val="single" w:sz="4" w:space="0" w:color="000000"/>
              <w:bottom w:val="single" w:sz="4" w:space="0" w:color="000000"/>
            </w:tcBorders>
          </w:tcPr>
          <w:p w14:paraId="5727E00A" w14:textId="28E3CFCD"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биологический, каркасный</w:t>
            </w:r>
          </w:p>
        </w:tc>
        <w:tc>
          <w:tcPr>
            <w:tcW w:w="545" w:type="pct"/>
            <w:tcBorders>
              <w:top w:val="single" w:sz="4" w:space="0" w:color="000000"/>
              <w:left w:val="single" w:sz="4" w:space="0" w:color="000000"/>
              <w:bottom w:val="single" w:sz="4" w:space="0" w:color="000000"/>
            </w:tcBorders>
          </w:tcPr>
          <w:p w14:paraId="2FCAC829" w14:textId="46A7B61A"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top w:val="single" w:sz="4" w:space="0" w:color="000000"/>
              <w:left w:val="single" w:sz="4" w:space="0" w:color="000000"/>
              <w:bottom w:val="single" w:sz="4" w:space="0" w:color="000000"/>
            </w:tcBorders>
          </w:tcPr>
          <w:p w14:paraId="116D8F49" w14:textId="2B01D9FD"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331E9473"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3731CAB5"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5CA2020C" w14:textId="77777777" w:rsidTr="00F17786">
        <w:tc>
          <w:tcPr>
            <w:tcW w:w="675" w:type="pct"/>
            <w:vMerge/>
            <w:tcBorders>
              <w:top w:val="single" w:sz="4" w:space="0" w:color="auto"/>
              <w:left w:val="single" w:sz="4" w:space="0" w:color="auto"/>
              <w:bottom w:val="single" w:sz="4" w:space="0" w:color="auto"/>
              <w:right w:val="single" w:sz="4" w:space="0" w:color="auto"/>
            </w:tcBorders>
          </w:tcPr>
          <w:p w14:paraId="3AB525B7"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5274A1F7"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5F765B51" w14:textId="011490E3"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1.3 Материал створок</w:t>
            </w:r>
          </w:p>
        </w:tc>
        <w:tc>
          <w:tcPr>
            <w:tcW w:w="784" w:type="pct"/>
            <w:tcBorders>
              <w:top w:val="single" w:sz="4" w:space="0" w:color="000000"/>
              <w:left w:val="single" w:sz="4" w:space="0" w:color="000000"/>
              <w:bottom w:val="single" w:sz="4" w:space="0" w:color="000000"/>
            </w:tcBorders>
          </w:tcPr>
          <w:p w14:paraId="5A9A236B" w14:textId="0D06FD01"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свиной перикард</w:t>
            </w:r>
          </w:p>
        </w:tc>
        <w:tc>
          <w:tcPr>
            <w:tcW w:w="545" w:type="pct"/>
            <w:tcBorders>
              <w:top w:val="single" w:sz="4" w:space="0" w:color="000000"/>
              <w:left w:val="single" w:sz="4" w:space="0" w:color="000000"/>
              <w:bottom w:val="single" w:sz="4" w:space="0" w:color="000000"/>
            </w:tcBorders>
          </w:tcPr>
          <w:p w14:paraId="664D9669" w14:textId="6024CD1B"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top w:val="single" w:sz="4" w:space="0" w:color="000000"/>
              <w:left w:val="single" w:sz="4" w:space="0" w:color="000000"/>
              <w:bottom w:val="single" w:sz="4" w:space="0" w:color="000000"/>
            </w:tcBorders>
          </w:tcPr>
          <w:p w14:paraId="4990327B" w14:textId="7EDD5D8F"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3BED6795"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1DABA33C"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008C566C" w14:textId="77777777" w:rsidTr="00F17786">
        <w:tc>
          <w:tcPr>
            <w:tcW w:w="675" w:type="pct"/>
            <w:vMerge/>
            <w:tcBorders>
              <w:top w:val="single" w:sz="4" w:space="0" w:color="auto"/>
              <w:left w:val="single" w:sz="4" w:space="0" w:color="auto"/>
              <w:bottom w:val="single" w:sz="4" w:space="0" w:color="auto"/>
              <w:right w:val="single" w:sz="4" w:space="0" w:color="auto"/>
            </w:tcBorders>
          </w:tcPr>
          <w:p w14:paraId="33C7BFB0" w14:textId="6FB1AE0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11119357"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6A4E2042" w14:textId="0D5B29E5"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1.4 Конструкция клапана</w:t>
            </w:r>
          </w:p>
        </w:tc>
        <w:tc>
          <w:tcPr>
            <w:tcW w:w="784" w:type="pct"/>
            <w:tcBorders>
              <w:top w:val="single" w:sz="4" w:space="0" w:color="000000"/>
              <w:left w:val="single" w:sz="4" w:space="0" w:color="000000"/>
              <w:bottom w:val="single" w:sz="4" w:space="0" w:color="000000"/>
            </w:tcBorders>
          </w:tcPr>
          <w:p w14:paraId="523871E5" w14:textId="7D62DBE0"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Pr>
                <w:sz w:val="18"/>
                <w:szCs w:val="18"/>
              </w:rPr>
              <w:t>т</w:t>
            </w:r>
            <w:r w:rsidRPr="008E75C5">
              <w:rPr>
                <w:sz w:val="18"/>
                <w:szCs w:val="18"/>
              </w:rPr>
              <w:t>рехкомпонентная</w:t>
            </w:r>
            <w:r>
              <w:rPr>
                <w:sz w:val="18"/>
                <w:szCs w:val="18"/>
              </w:rPr>
              <w:t>,которая подразумевает т</w:t>
            </w:r>
            <w:r w:rsidRPr="008E75C5">
              <w:rPr>
                <w:sz w:val="18"/>
                <w:szCs w:val="18"/>
              </w:rPr>
              <w:t>ри отдельн</w:t>
            </w:r>
            <w:r>
              <w:rPr>
                <w:sz w:val="18"/>
                <w:szCs w:val="18"/>
              </w:rPr>
              <w:t xml:space="preserve">о </w:t>
            </w:r>
            <w:r w:rsidRPr="008E75C5">
              <w:rPr>
                <w:sz w:val="18"/>
                <w:szCs w:val="18"/>
              </w:rPr>
              <w:t xml:space="preserve">подобранные створки свиного </w:t>
            </w:r>
            <w:r w:rsidRPr="008E75C5">
              <w:rPr>
                <w:sz w:val="18"/>
                <w:szCs w:val="18"/>
              </w:rPr>
              <w:lastRenderedPageBreak/>
              <w:t xml:space="preserve">клапана </w:t>
            </w:r>
          </w:p>
        </w:tc>
        <w:tc>
          <w:tcPr>
            <w:tcW w:w="545" w:type="pct"/>
            <w:tcBorders>
              <w:top w:val="single" w:sz="4" w:space="0" w:color="000000"/>
              <w:left w:val="single" w:sz="4" w:space="0" w:color="000000"/>
              <w:bottom w:val="single" w:sz="4" w:space="0" w:color="000000"/>
            </w:tcBorders>
          </w:tcPr>
          <w:p w14:paraId="5A7649F0" w14:textId="549A2E9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lastRenderedPageBreak/>
              <w:t>Х</w:t>
            </w:r>
          </w:p>
        </w:tc>
        <w:tc>
          <w:tcPr>
            <w:tcW w:w="863" w:type="pct"/>
            <w:tcBorders>
              <w:top w:val="single" w:sz="4" w:space="0" w:color="000000"/>
              <w:left w:val="single" w:sz="4" w:space="0" w:color="000000"/>
              <w:bottom w:val="single" w:sz="4" w:space="0" w:color="000000"/>
            </w:tcBorders>
          </w:tcPr>
          <w:p w14:paraId="06FF5DAC" w14:textId="39FA2767"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0DB94F07"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19197438"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3FFD7184" w14:textId="77777777" w:rsidTr="00F17786">
        <w:tc>
          <w:tcPr>
            <w:tcW w:w="675" w:type="pct"/>
            <w:vMerge/>
            <w:tcBorders>
              <w:top w:val="single" w:sz="4" w:space="0" w:color="auto"/>
              <w:left w:val="single" w:sz="4" w:space="0" w:color="auto"/>
              <w:bottom w:val="single" w:sz="4" w:space="0" w:color="auto"/>
              <w:right w:val="single" w:sz="4" w:space="0" w:color="auto"/>
            </w:tcBorders>
          </w:tcPr>
          <w:p w14:paraId="59BDA39A" w14:textId="6CDF3CF6"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5B3A37AA"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63766419" w14:textId="4CC67E5F"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1.5 Способ стабилизации тканей</w:t>
            </w:r>
          </w:p>
        </w:tc>
        <w:tc>
          <w:tcPr>
            <w:tcW w:w="784" w:type="pct"/>
            <w:tcBorders>
              <w:top w:val="single" w:sz="4" w:space="0" w:color="000000"/>
              <w:left w:val="single" w:sz="4" w:space="0" w:color="000000"/>
              <w:bottom w:val="single" w:sz="4" w:space="0" w:color="000000"/>
            </w:tcBorders>
          </w:tcPr>
          <w:p w14:paraId="4FEB1023" w14:textId="75EAE830"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глутаральдегид</w:t>
            </w:r>
          </w:p>
        </w:tc>
        <w:tc>
          <w:tcPr>
            <w:tcW w:w="545" w:type="pct"/>
            <w:tcBorders>
              <w:top w:val="single" w:sz="4" w:space="0" w:color="000000"/>
              <w:left w:val="single" w:sz="4" w:space="0" w:color="000000"/>
              <w:bottom w:val="single" w:sz="4" w:space="0" w:color="000000"/>
            </w:tcBorders>
          </w:tcPr>
          <w:p w14:paraId="07D6EEA0" w14:textId="4FDA65EF"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top w:val="single" w:sz="4" w:space="0" w:color="000000"/>
              <w:left w:val="single" w:sz="4" w:space="0" w:color="000000"/>
              <w:bottom w:val="single" w:sz="4" w:space="0" w:color="000000"/>
            </w:tcBorders>
          </w:tcPr>
          <w:p w14:paraId="5B8D36C8" w14:textId="08855C44"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537B7B82"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433E16CC"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6DA27E3A" w14:textId="77777777" w:rsidTr="00F17786">
        <w:tc>
          <w:tcPr>
            <w:tcW w:w="675" w:type="pct"/>
            <w:vMerge/>
            <w:tcBorders>
              <w:top w:val="single" w:sz="4" w:space="0" w:color="auto"/>
              <w:left w:val="single" w:sz="4" w:space="0" w:color="auto"/>
              <w:bottom w:val="single" w:sz="4" w:space="0" w:color="auto"/>
              <w:right w:val="single" w:sz="4" w:space="0" w:color="auto"/>
            </w:tcBorders>
          </w:tcPr>
          <w:p w14:paraId="609AF13E"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3325C3B9"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4AD24EC6" w14:textId="7F315964"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1.6 Антикальцификационная обработка тканей протез</w:t>
            </w:r>
            <w:r>
              <w:rPr>
                <w:sz w:val="18"/>
                <w:szCs w:val="18"/>
              </w:rPr>
              <w:t>а</w:t>
            </w:r>
            <w:r w:rsidRPr="008E75C5">
              <w:rPr>
                <w:sz w:val="18"/>
                <w:szCs w:val="18"/>
              </w:rPr>
              <w:t xml:space="preserve"> </w:t>
            </w:r>
            <w:r>
              <w:rPr>
                <w:sz w:val="18"/>
                <w:szCs w:val="18"/>
              </w:rPr>
              <w:t xml:space="preserve">раствором </w:t>
            </w:r>
            <w:r w:rsidRPr="008E75C5">
              <w:rPr>
                <w:sz w:val="18"/>
                <w:szCs w:val="18"/>
              </w:rPr>
              <w:t>этилов</w:t>
            </w:r>
            <w:r>
              <w:rPr>
                <w:sz w:val="18"/>
                <w:szCs w:val="18"/>
              </w:rPr>
              <w:t>ого</w:t>
            </w:r>
            <w:r w:rsidRPr="008E75C5">
              <w:rPr>
                <w:sz w:val="18"/>
                <w:szCs w:val="18"/>
              </w:rPr>
              <w:t xml:space="preserve"> спирт</w:t>
            </w:r>
            <w:r>
              <w:rPr>
                <w:sz w:val="18"/>
                <w:szCs w:val="18"/>
              </w:rPr>
              <w:t>а</w:t>
            </w:r>
            <w:r w:rsidRPr="008E75C5">
              <w:rPr>
                <w:sz w:val="18"/>
                <w:szCs w:val="18"/>
              </w:rPr>
              <w:t xml:space="preserve"> </w:t>
            </w:r>
          </w:p>
        </w:tc>
        <w:tc>
          <w:tcPr>
            <w:tcW w:w="784" w:type="pct"/>
            <w:tcBorders>
              <w:top w:val="single" w:sz="4" w:space="0" w:color="000000"/>
              <w:left w:val="single" w:sz="4" w:space="0" w:color="000000"/>
              <w:bottom w:val="single" w:sz="4" w:space="0" w:color="000000"/>
            </w:tcBorders>
          </w:tcPr>
          <w:p w14:paraId="0124CF1C" w14:textId="233F567A"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соответствие</w:t>
            </w:r>
          </w:p>
        </w:tc>
        <w:tc>
          <w:tcPr>
            <w:tcW w:w="545" w:type="pct"/>
            <w:tcBorders>
              <w:top w:val="single" w:sz="4" w:space="0" w:color="000000"/>
              <w:left w:val="single" w:sz="4" w:space="0" w:color="000000"/>
              <w:bottom w:val="single" w:sz="4" w:space="0" w:color="000000"/>
            </w:tcBorders>
          </w:tcPr>
          <w:p w14:paraId="7C2A1C17" w14:textId="4FE5579E"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top w:val="single" w:sz="4" w:space="0" w:color="000000"/>
              <w:left w:val="single" w:sz="4" w:space="0" w:color="000000"/>
              <w:bottom w:val="single" w:sz="4" w:space="0" w:color="000000"/>
            </w:tcBorders>
          </w:tcPr>
          <w:p w14:paraId="7684A407" w14:textId="2C5F2550"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599587B8"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58847C54"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1D42C212" w14:textId="77777777" w:rsidTr="00F17786">
        <w:tc>
          <w:tcPr>
            <w:tcW w:w="675" w:type="pct"/>
            <w:vMerge/>
            <w:tcBorders>
              <w:top w:val="single" w:sz="4" w:space="0" w:color="auto"/>
              <w:left w:val="single" w:sz="4" w:space="0" w:color="auto"/>
              <w:bottom w:val="single" w:sz="4" w:space="0" w:color="auto"/>
              <w:right w:val="single" w:sz="4" w:space="0" w:color="auto"/>
            </w:tcBorders>
          </w:tcPr>
          <w:p w14:paraId="42B8AE9E"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420FB96B"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top w:val="single" w:sz="4" w:space="0" w:color="000000"/>
              <w:left w:val="single" w:sz="4" w:space="0" w:color="000000"/>
              <w:bottom w:val="single" w:sz="4" w:space="0" w:color="000000"/>
            </w:tcBorders>
          </w:tcPr>
          <w:p w14:paraId="7049056D" w14:textId="59272A87" w:rsidR="007016E3" w:rsidRPr="0081233C" w:rsidRDefault="007016E3" w:rsidP="007016E3">
            <w:pPr>
              <w:widowControl w:val="0"/>
              <w:autoSpaceDE w:val="0"/>
              <w:autoSpaceDN w:val="0"/>
              <w:adjustRightInd w:val="0"/>
              <w:spacing w:line="276" w:lineRule="auto"/>
              <w:rPr>
                <w:rFonts w:eastAsia="Courier New"/>
                <w:b/>
                <w:sz w:val="18"/>
                <w:szCs w:val="18"/>
                <w:lang w:bidi="ru-RU"/>
              </w:rPr>
            </w:pPr>
            <w:r>
              <w:rPr>
                <w:sz w:val="18"/>
                <w:szCs w:val="18"/>
              </w:rPr>
              <w:t xml:space="preserve">1.7. Концентрация раствора этилового спирта </w:t>
            </w:r>
          </w:p>
        </w:tc>
        <w:tc>
          <w:tcPr>
            <w:tcW w:w="784" w:type="pct"/>
            <w:tcBorders>
              <w:top w:val="single" w:sz="4" w:space="0" w:color="000000"/>
              <w:left w:val="single" w:sz="4" w:space="0" w:color="000000"/>
              <w:bottom w:val="single" w:sz="4" w:space="0" w:color="000000"/>
            </w:tcBorders>
          </w:tcPr>
          <w:p w14:paraId="3C621258" w14:textId="4E976D49"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color w:val="000000"/>
                <w:sz w:val="18"/>
                <w:szCs w:val="18"/>
              </w:rPr>
              <w:t>≥</w:t>
            </w:r>
            <w:r>
              <w:rPr>
                <w:sz w:val="18"/>
                <w:szCs w:val="18"/>
              </w:rPr>
              <w:t>95</w:t>
            </w:r>
          </w:p>
        </w:tc>
        <w:tc>
          <w:tcPr>
            <w:tcW w:w="545" w:type="pct"/>
            <w:tcBorders>
              <w:top w:val="single" w:sz="4" w:space="0" w:color="000000"/>
              <w:left w:val="single" w:sz="4" w:space="0" w:color="000000"/>
              <w:bottom w:val="single" w:sz="4" w:space="0" w:color="000000"/>
            </w:tcBorders>
          </w:tcPr>
          <w:p w14:paraId="19669B9A" w14:textId="2248671B"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Pr>
                <w:sz w:val="18"/>
                <w:szCs w:val="18"/>
              </w:rPr>
              <w:t>ПРОЦ</w:t>
            </w:r>
          </w:p>
        </w:tc>
        <w:tc>
          <w:tcPr>
            <w:tcW w:w="863" w:type="pct"/>
            <w:tcBorders>
              <w:top w:val="single" w:sz="4" w:space="0" w:color="000000"/>
              <w:left w:val="single" w:sz="4" w:space="0" w:color="000000"/>
              <w:bottom w:val="single" w:sz="4" w:space="0" w:color="000000"/>
            </w:tcBorders>
          </w:tcPr>
          <w:p w14:paraId="106C306D" w14:textId="4EA84BA0"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color w:val="000000"/>
                <w:sz w:val="18"/>
                <w:szCs w:val="18"/>
              </w:rPr>
              <w:t>Участник закупки указывает в заявке конкретное значение характеристики</w:t>
            </w:r>
            <w:r w:rsidRPr="008E75C5">
              <w:rPr>
                <w:i/>
                <w:iCs/>
                <w:sz w:val="18"/>
                <w:szCs w:val="18"/>
              </w:rPr>
              <w:t xml:space="preserve"> закупки</w:t>
            </w:r>
          </w:p>
        </w:tc>
        <w:tc>
          <w:tcPr>
            <w:tcW w:w="410" w:type="pct"/>
            <w:vMerge/>
            <w:vAlign w:val="center"/>
          </w:tcPr>
          <w:p w14:paraId="218A7208"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57456BBB"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55DBFBA4" w14:textId="77777777" w:rsidTr="00F17786">
        <w:tc>
          <w:tcPr>
            <w:tcW w:w="675" w:type="pct"/>
            <w:vMerge/>
            <w:tcBorders>
              <w:top w:val="single" w:sz="4" w:space="0" w:color="auto"/>
              <w:left w:val="single" w:sz="4" w:space="0" w:color="auto"/>
              <w:bottom w:val="single" w:sz="4" w:space="0" w:color="auto"/>
              <w:right w:val="single" w:sz="4" w:space="0" w:color="auto"/>
            </w:tcBorders>
          </w:tcPr>
          <w:p w14:paraId="33FCB6AA"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00F87652"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56DFE41B" w14:textId="296A2AA5"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1.7 Материал каркаса</w:t>
            </w:r>
          </w:p>
        </w:tc>
        <w:tc>
          <w:tcPr>
            <w:tcW w:w="784" w:type="pct"/>
            <w:tcBorders>
              <w:left w:val="single" w:sz="4" w:space="0" w:color="000000"/>
              <w:bottom w:val="single" w:sz="4" w:space="0" w:color="000000"/>
            </w:tcBorders>
          </w:tcPr>
          <w:p w14:paraId="663EC21D" w14:textId="68F2B688"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гибкий ацеталь полимер</w:t>
            </w:r>
          </w:p>
        </w:tc>
        <w:tc>
          <w:tcPr>
            <w:tcW w:w="545" w:type="pct"/>
            <w:tcBorders>
              <w:left w:val="single" w:sz="4" w:space="0" w:color="000000"/>
              <w:bottom w:val="single" w:sz="4" w:space="0" w:color="000000"/>
            </w:tcBorders>
          </w:tcPr>
          <w:p w14:paraId="10A9C3D4" w14:textId="42518142"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left w:val="single" w:sz="4" w:space="0" w:color="000000"/>
              <w:bottom w:val="single" w:sz="4" w:space="0" w:color="000000"/>
            </w:tcBorders>
          </w:tcPr>
          <w:p w14:paraId="5BCA6811" w14:textId="4BD89280"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7F073C06"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5396A8F1"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7E2195EC" w14:textId="77777777" w:rsidTr="00F17786">
        <w:tc>
          <w:tcPr>
            <w:tcW w:w="675" w:type="pct"/>
            <w:vMerge/>
            <w:tcBorders>
              <w:top w:val="single" w:sz="4" w:space="0" w:color="auto"/>
              <w:left w:val="single" w:sz="4" w:space="0" w:color="auto"/>
              <w:bottom w:val="single" w:sz="4" w:space="0" w:color="auto"/>
              <w:right w:val="single" w:sz="4" w:space="0" w:color="auto"/>
            </w:tcBorders>
          </w:tcPr>
          <w:p w14:paraId="119F94FA"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32230899"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050D9DE4" w14:textId="4E7903F4"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1.8 Рентгенконтрастность</w:t>
            </w:r>
          </w:p>
        </w:tc>
        <w:tc>
          <w:tcPr>
            <w:tcW w:w="784" w:type="pct"/>
            <w:tcBorders>
              <w:left w:val="single" w:sz="4" w:space="0" w:color="000000"/>
              <w:bottom w:val="single" w:sz="4" w:space="0" w:color="000000"/>
            </w:tcBorders>
          </w:tcPr>
          <w:p w14:paraId="766EF22A" w14:textId="13997E1C"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стальная нить в каркасе протеза</w:t>
            </w:r>
          </w:p>
        </w:tc>
        <w:tc>
          <w:tcPr>
            <w:tcW w:w="545" w:type="pct"/>
            <w:tcBorders>
              <w:left w:val="single" w:sz="4" w:space="0" w:color="000000"/>
              <w:bottom w:val="single" w:sz="4" w:space="0" w:color="000000"/>
            </w:tcBorders>
          </w:tcPr>
          <w:p w14:paraId="194D3A42" w14:textId="0287C32E"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left w:val="single" w:sz="4" w:space="0" w:color="000000"/>
              <w:bottom w:val="single" w:sz="4" w:space="0" w:color="000000"/>
            </w:tcBorders>
          </w:tcPr>
          <w:p w14:paraId="42C0B956" w14:textId="2D57685F"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7692FD64"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000FEDC7"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0B376C96" w14:textId="77777777" w:rsidTr="00F17786">
        <w:tc>
          <w:tcPr>
            <w:tcW w:w="675" w:type="pct"/>
            <w:vMerge/>
            <w:tcBorders>
              <w:top w:val="single" w:sz="4" w:space="0" w:color="auto"/>
              <w:left w:val="single" w:sz="4" w:space="0" w:color="auto"/>
              <w:bottom w:val="single" w:sz="4" w:space="0" w:color="auto"/>
              <w:right w:val="single" w:sz="4" w:space="0" w:color="auto"/>
            </w:tcBorders>
          </w:tcPr>
          <w:p w14:paraId="29F7E53D"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26222DBA"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084106E0" w14:textId="0D4BC1E2" w:rsidR="007016E3" w:rsidRPr="0081233C" w:rsidRDefault="007016E3" w:rsidP="007016E3">
            <w:pPr>
              <w:widowControl w:val="0"/>
              <w:autoSpaceDE w:val="0"/>
              <w:autoSpaceDN w:val="0"/>
              <w:adjustRightInd w:val="0"/>
              <w:spacing w:line="276" w:lineRule="auto"/>
              <w:rPr>
                <w:rFonts w:eastAsia="Courier New"/>
                <w:b/>
                <w:sz w:val="18"/>
                <w:szCs w:val="18"/>
                <w:lang w:bidi="ru-RU"/>
              </w:rPr>
            </w:pPr>
            <w:r w:rsidRPr="008E75C5">
              <w:rPr>
                <w:sz w:val="18"/>
                <w:szCs w:val="18"/>
              </w:rPr>
              <w:t>1.9 Дополнительный цельный лист свиного перикарда со стороны оттока крови</w:t>
            </w:r>
          </w:p>
        </w:tc>
        <w:tc>
          <w:tcPr>
            <w:tcW w:w="784" w:type="pct"/>
            <w:tcBorders>
              <w:left w:val="single" w:sz="4" w:space="0" w:color="000000"/>
              <w:bottom w:val="single" w:sz="4" w:space="0" w:color="000000"/>
            </w:tcBorders>
          </w:tcPr>
          <w:p w14:paraId="41B16BBC" w14:textId="2E59BC84"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наличие</w:t>
            </w:r>
          </w:p>
        </w:tc>
        <w:tc>
          <w:tcPr>
            <w:tcW w:w="545" w:type="pct"/>
            <w:tcBorders>
              <w:left w:val="single" w:sz="4" w:space="0" w:color="000000"/>
              <w:bottom w:val="single" w:sz="4" w:space="0" w:color="000000"/>
            </w:tcBorders>
          </w:tcPr>
          <w:p w14:paraId="4E7ED327" w14:textId="43A1DD62"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r w:rsidRPr="008E75C5">
              <w:rPr>
                <w:sz w:val="18"/>
                <w:szCs w:val="18"/>
              </w:rPr>
              <w:t>Х</w:t>
            </w:r>
          </w:p>
        </w:tc>
        <w:tc>
          <w:tcPr>
            <w:tcW w:w="863" w:type="pct"/>
            <w:tcBorders>
              <w:left w:val="single" w:sz="4" w:space="0" w:color="000000"/>
              <w:bottom w:val="single" w:sz="4" w:space="0" w:color="000000"/>
            </w:tcBorders>
          </w:tcPr>
          <w:p w14:paraId="7277606C" w14:textId="33B6D2BE" w:rsidR="007016E3" w:rsidRPr="0081233C" w:rsidRDefault="007016E3" w:rsidP="007016E3">
            <w:pPr>
              <w:widowControl w:val="0"/>
              <w:autoSpaceDE w:val="0"/>
              <w:autoSpaceDN w:val="0"/>
              <w:adjustRightInd w:val="0"/>
              <w:spacing w:line="276" w:lineRule="auto"/>
              <w:jc w:val="center"/>
              <w:rPr>
                <w:rFonts w:eastAsia="Courier New"/>
                <w:sz w:val="18"/>
                <w:szCs w:val="18"/>
                <w:lang w:bidi="ru-RU"/>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68BB0698"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69F8DCB1"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5B86E487" w14:textId="77777777" w:rsidTr="00F17786">
        <w:tc>
          <w:tcPr>
            <w:tcW w:w="675" w:type="pct"/>
            <w:vMerge/>
            <w:tcBorders>
              <w:top w:val="single" w:sz="4" w:space="0" w:color="auto"/>
              <w:left w:val="single" w:sz="4" w:space="0" w:color="auto"/>
              <w:bottom w:val="single" w:sz="4" w:space="0" w:color="auto"/>
              <w:right w:val="single" w:sz="4" w:space="0" w:color="auto"/>
            </w:tcBorders>
          </w:tcPr>
          <w:p w14:paraId="141CE7D4"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33F67600"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1119AA81" w14:textId="07BF8A36" w:rsidR="007016E3" w:rsidRPr="00772CED" w:rsidRDefault="007016E3" w:rsidP="007016E3">
            <w:pPr>
              <w:widowControl w:val="0"/>
              <w:autoSpaceDE w:val="0"/>
              <w:autoSpaceDN w:val="0"/>
              <w:adjustRightInd w:val="0"/>
              <w:spacing w:line="276" w:lineRule="auto"/>
              <w:rPr>
                <w:sz w:val="20"/>
                <w:szCs w:val="20"/>
              </w:rPr>
            </w:pPr>
            <w:r w:rsidRPr="008E75C5">
              <w:rPr>
                <w:sz w:val="18"/>
                <w:szCs w:val="18"/>
              </w:rPr>
              <w:t>1.10 Стерильная индивидуальная упаковка, обеспечивающая индикацию нарушений температурного режима</w:t>
            </w:r>
          </w:p>
        </w:tc>
        <w:tc>
          <w:tcPr>
            <w:tcW w:w="784" w:type="pct"/>
            <w:tcBorders>
              <w:left w:val="single" w:sz="4" w:space="0" w:color="000000"/>
              <w:bottom w:val="single" w:sz="4" w:space="0" w:color="000000"/>
            </w:tcBorders>
          </w:tcPr>
          <w:p w14:paraId="20AEDBCD" w14:textId="5A25DC28" w:rsidR="007016E3" w:rsidRPr="005150C7" w:rsidRDefault="007016E3" w:rsidP="007016E3">
            <w:pPr>
              <w:widowControl w:val="0"/>
              <w:autoSpaceDE w:val="0"/>
              <w:autoSpaceDN w:val="0"/>
              <w:adjustRightInd w:val="0"/>
              <w:spacing w:line="276" w:lineRule="auto"/>
              <w:jc w:val="center"/>
              <w:rPr>
                <w:color w:val="000000"/>
                <w:sz w:val="20"/>
                <w:szCs w:val="20"/>
              </w:rPr>
            </w:pPr>
            <w:r w:rsidRPr="008E75C5">
              <w:rPr>
                <w:sz w:val="18"/>
                <w:szCs w:val="18"/>
              </w:rPr>
              <w:t>наличие</w:t>
            </w:r>
          </w:p>
        </w:tc>
        <w:tc>
          <w:tcPr>
            <w:tcW w:w="545" w:type="pct"/>
            <w:tcBorders>
              <w:left w:val="single" w:sz="4" w:space="0" w:color="000000"/>
              <w:bottom w:val="single" w:sz="4" w:space="0" w:color="000000"/>
            </w:tcBorders>
          </w:tcPr>
          <w:p w14:paraId="6F32FF24" w14:textId="797BE09D" w:rsidR="007016E3" w:rsidRPr="005150C7" w:rsidRDefault="007016E3" w:rsidP="007016E3">
            <w:pPr>
              <w:widowControl w:val="0"/>
              <w:autoSpaceDE w:val="0"/>
              <w:autoSpaceDN w:val="0"/>
              <w:adjustRightInd w:val="0"/>
              <w:spacing w:line="276" w:lineRule="auto"/>
              <w:jc w:val="center"/>
              <w:rPr>
                <w:sz w:val="20"/>
                <w:szCs w:val="20"/>
              </w:rPr>
            </w:pPr>
            <w:r w:rsidRPr="008E75C5">
              <w:rPr>
                <w:sz w:val="18"/>
                <w:szCs w:val="18"/>
              </w:rPr>
              <w:t>Х</w:t>
            </w:r>
          </w:p>
        </w:tc>
        <w:tc>
          <w:tcPr>
            <w:tcW w:w="863" w:type="pct"/>
            <w:tcBorders>
              <w:left w:val="single" w:sz="4" w:space="0" w:color="000000"/>
              <w:bottom w:val="single" w:sz="4" w:space="0" w:color="000000"/>
            </w:tcBorders>
          </w:tcPr>
          <w:p w14:paraId="127306B6" w14:textId="2064F16E" w:rsidR="007016E3" w:rsidRPr="005150C7" w:rsidRDefault="007016E3" w:rsidP="007016E3">
            <w:pPr>
              <w:widowControl w:val="0"/>
              <w:autoSpaceDE w:val="0"/>
              <w:autoSpaceDN w:val="0"/>
              <w:adjustRightInd w:val="0"/>
              <w:spacing w:line="276" w:lineRule="auto"/>
              <w:jc w:val="center"/>
              <w:rPr>
                <w:i/>
                <w:iCs/>
                <w:sz w:val="20"/>
                <w:szCs w:val="20"/>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61D526B1"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493A4571"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7BCA874E" w14:textId="77777777" w:rsidTr="00F17786">
        <w:tc>
          <w:tcPr>
            <w:tcW w:w="675" w:type="pct"/>
            <w:vMerge/>
            <w:tcBorders>
              <w:top w:val="single" w:sz="4" w:space="0" w:color="auto"/>
              <w:left w:val="single" w:sz="4" w:space="0" w:color="auto"/>
              <w:bottom w:val="single" w:sz="4" w:space="0" w:color="auto"/>
              <w:right w:val="single" w:sz="4" w:space="0" w:color="auto"/>
            </w:tcBorders>
          </w:tcPr>
          <w:p w14:paraId="2E0502C4"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1147F60B"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10B6B980" w14:textId="5B8ECF51" w:rsidR="007016E3" w:rsidRPr="00772CED" w:rsidRDefault="007016E3" w:rsidP="007016E3">
            <w:pPr>
              <w:widowControl w:val="0"/>
              <w:autoSpaceDE w:val="0"/>
              <w:autoSpaceDN w:val="0"/>
              <w:adjustRightInd w:val="0"/>
              <w:spacing w:line="276" w:lineRule="auto"/>
              <w:rPr>
                <w:sz w:val="20"/>
                <w:szCs w:val="20"/>
              </w:rPr>
            </w:pPr>
            <w:r w:rsidRPr="008E75C5">
              <w:rPr>
                <w:sz w:val="18"/>
                <w:szCs w:val="18"/>
              </w:rPr>
              <w:t>1.11 Количество промываний перед имплантацией</w:t>
            </w:r>
          </w:p>
        </w:tc>
        <w:tc>
          <w:tcPr>
            <w:tcW w:w="784" w:type="pct"/>
            <w:tcBorders>
              <w:left w:val="single" w:sz="4" w:space="0" w:color="000000"/>
              <w:bottom w:val="single" w:sz="4" w:space="0" w:color="000000"/>
            </w:tcBorders>
          </w:tcPr>
          <w:p w14:paraId="4CF70B23" w14:textId="10B445C6" w:rsidR="007016E3" w:rsidRPr="005150C7" w:rsidRDefault="007016E3" w:rsidP="007016E3">
            <w:pPr>
              <w:widowControl w:val="0"/>
              <w:autoSpaceDE w:val="0"/>
              <w:autoSpaceDN w:val="0"/>
              <w:adjustRightInd w:val="0"/>
              <w:spacing w:line="276" w:lineRule="auto"/>
              <w:jc w:val="center"/>
              <w:rPr>
                <w:color w:val="000000"/>
                <w:sz w:val="20"/>
                <w:szCs w:val="20"/>
              </w:rPr>
            </w:pPr>
            <w:r w:rsidRPr="008E75C5">
              <w:rPr>
                <w:color w:val="000000"/>
                <w:sz w:val="18"/>
                <w:szCs w:val="18"/>
              </w:rPr>
              <w:t>≥ 2</w:t>
            </w:r>
          </w:p>
        </w:tc>
        <w:tc>
          <w:tcPr>
            <w:tcW w:w="545" w:type="pct"/>
            <w:tcBorders>
              <w:left w:val="single" w:sz="4" w:space="0" w:color="000000"/>
              <w:bottom w:val="single" w:sz="4" w:space="0" w:color="000000"/>
            </w:tcBorders>
          </w:tcPr>
          <w:p w14:paraId="3C731AED" w14:textId="6EE56D42" w:rsidR="007016E3" w:rsidRPr="005150C7" w:rsidRDefault="007016E3" w:rsidP="007016E3">
            <w:pPr>
              <w:widowControl w:val="0"/>
              <w:autoSpaceDE w:val="0"/>
              <w:autoSpaceDN w:val="0"/>
              <w:adjustRightInd w:val="0"/>
              <w:spacing w:line="276" w:lineRule="auto"/>
              <w:jc w:val="center"/>
              <w:rPr>
                <w:sz w:val="20"/>
                <w:szCs w:val="20"/>
              </w:rPr>
            </w:pPr>
            <w:r w:rsidRPr="008E75C5">
              <w:rPr>
                <w:sz w:val="18"/>
                <w:szCs w:val="18"/>
              </w:rPr>
              <w:t>Х</w:t>
            </w:r>
          </w:p>
        </w:tc>
        <w:tc>
          <w:tcPr>
            <w:tcW w:w="863" w:type="pct"/>
            <w:tcBorders>
              <w:left w:val="single" w:sz="4" w:space="0" w:color="000000"/>
              <w:bottom w:val="single" w:sz="4" w:space="0" w:color="000000"/>
            </w:tcBorders>
          </w:tcPr>
          <w:p w14:paraId="26DCCE71" w14:textId="729D5CE2" w:rsidR="007016E3" w:rsidRPr="005150C7" w:rsidRDefault="007016E3" w:rsidP="007016E3">
            <w:pPr>
              <w:widowControl w:val="0"/>
              <w:autoSpaceDE w:val="0"/>
              <w:autoSpaceDN w:val="0"/>
              <w:adjustRightInd w:val="0"/>
              <w:spacing w:line="276" w:lineRule="auto"/>
              <w:jc w:val="center"/>
              <w:rPr>
                <w:i/>
                <w:iCs/>
                <w:sz w:val="20"/>
                <w:szCs w:val="20"/>
              </w:rPr>
            </w:pPr>
            <w:r w:rsidRPr="008E75C5">
              <w:rPr>
                <w:i/>
                <w:iCs/>
                <w:color w:val="000000"/>
                <w:sz w:val="18"/>
                <w:szCs w:val="18"/>
              </w:rPr>
              <w:t>Участник закупки указывает в заявке конкретное значение характеристики</w:t>
            </w:r>
            <w:r w:rsidRPr="008E75C5">
              <w:rPr>
                <w:i/>
                <w:iCs/>
                <w:sz w:val="18"/>
                <w:szCs w:val="18"/>
              </w:rPr>
              <w:t xml:space="preserve"> закупки</w:t>
            </w:r>
          </w:p>
        </w:tc>
        <w:tc>
          <w:tcPr>
            <w:tcW w:w="410" w:type="pct"/>
            <w:vMerge/>
            <w:vAlign w:val="center"/>
          </w:tcPr>
          <w:p w14:paraId="7FE87E71"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1547BA80"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62F2DDF5" w14:textId="77777777" w:rsidTr="00F17786">
        <w:tc>
          <w:tcPr>
            <w:tcW w:w="675" w:type="pct"/>
            <w:vMerge/>
            <w:tcBorders>
              <w:top w:val="single" w:sz="4" w:space="0" w:color="auto"/>
              <w:left w:val="single" w:sz="4" w:space="0" w:color="auto"/>
              <w:bottom w:val="single" w:sz="4" w:space="0" w:color="auto"/>
              <w:right w:val="single" w:sz="4" w:space="0" w:color="auto"/>
            </w:tcBorders>
          </w:tcPr>
          <w:p w14:paraId="0BE5E5F5"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0DB3A3CD"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3F9FA100" w14:textId="1A013720" w:rsidR="007016E3" w:rsidRPr="00772CED" w:rsidRDefault="007016E3" w:rsidP="007016E3">
            <w:pPr>
              <w:widowControl w:val="0"/>
              <w:autoSpaceDE w:val="0"/>
              <w:autoSpaceDN w:val="0"/>
              <w:adjustRightInd w:val="0"/>
              <w:spacing w:line="276" w:lineRule="auto"/>
              <w:rPr>
                <w:sz w:val="20"/>
                <w:szCs w:val="20"/>
              </w:rPr>
            </w:pPr>
            <w:r w:rsidRPr="008E75C5">
              <w:rPr>
                <w:sz w:val="18"/>
                <w:szCs w:val="18"/>
              </w:rPr>
              <w:t>1.12. Время промывания перед имплантацией, секунда</w:t>
            </w:r>
          </w:p>
        </w:tc>
        <w:tc>
          <w:tcPr>
            <w:tcW w:w="784" w:type="pct"/>
            <w:tcBorders>
              <w:left w:val="single" w:sz="4" w:space="0" w:color="000000"/>
              <w:bottom w:val="single" w:sz="4" w:space="0" w:color="000000"/>
            </w:tcBorders>
          </w:tcPr>
          <w:p w14:paraId="69F0594F" w14:textId="3BAC8531" w:rsidR="007016E3" w:rsidRPr="005150C7" w:rsidRDefault="007016E3" w:rsidP="007016E3">
            <w:pPr>
              <w:widowControl w:val="0"/>
              <w:autoSpaceDE w:val="0"/>
              <w:autoSpaceDN w:val="0"/>
              <w:adjustRightInd w:val="0"/>
              <w:spacing w:line="276" w:lineRule="auto"/>
              <w:jc w:val="center"/>
              <w:rPr>
                <w:color w:val="000000"/>
                <w:sz w:val="20"/>
                <w:szCs w:val="20"/>
              </w:rPr>
            </w:pPr>
            <w:r w:rsidRPr="008E75C5">
              <w:rPr>
                <w:color w:val="000000"/>
                <w:sz w:val="18"/>
                <w:szCs w:val="18"/>
              </w:rPr>
              <w:t>≥ 10</w:t>
            </w:r>
          </w:p>
        </w:tc>
        <w:tc>
          <w:tcPr>
            <w:tcW w:w="545" w:type="pct"/>
            <w:tcBorders>
              <w:left w:val="single" w:sz="4" w:space="0" w:color="000000"/>
              <w:bottom w:val="single" w:sz="4" w:space="0" w:color="000000"/>
            </w:tcBorders>
          </w:tcPr>
          <w:p w14:paraId="449F2382" w14:textId="647E75FA" w:rsidR="007016E3" w:rsidRPr="005150C7" w:rsidRDefault="007016E3" w:rsidP="007016E3">
            <w:pPr>
              <w:widowControl w:val="0"/>
              <w:autoSpaceDE w:val="0"/>
              <w:autoSpaceDN w:val="0"/>
              <w:adjustRightInd w:val="0"/>
              <w:spacing w:line="276" w:lineRule="auto"/>
              <w:jc w:val="center"/>
              <w:rPr>
                <w:sz w:val="20"/>
                <w:szCs w:val="20"/>
              </w:rPr>
            </w:pPr>
            <w:r w:rsidRPr="008E75C5">
              <w:rPr>
                <w:sz w:val="18"/>
                <w:szCs w:val="18"/>
              </w:rPr>
              <w:t>Х</w:t>
            </w:r>
          </w:p>
        </w:tc>
        <w:tc>
          <w:tcPr>
            <w:tcW w:w="863" w:type="pct"/>
            <w:tcBorders>
              <w:left w:val="single" w:sz="4" w:space="0" w:color="000000"/>
              <w:bottom w:val="single" w:sz="4" w:space="0" w:color="000000"/>
            </w:tcBorders>
          </w:tcPr>
          <w:p w14:paraId="28221D13" w14:textId="6280D51B" w:rsidR="007016E3" w:rsidRPr="005150C7" w:rsidRDefault="007016E3" w:rsidP="007016E3">
            <w:pPr>
              <w:widowControl w:val="0"/>
              <w:autoSpaceDE w:val="0"/>
              <w:autoSpaceDN w:val="0"/>
              <w:adjustRightInd w:val="0"/>
              <w:spacing w:line="276" w:lineRule="auto"/>
              <w:jc w:val="center"/>
              <w:rPr>
                <w:i/>
                <w:iCs/>
                <w:sz w:val="20"/>
                <w:szCs w:val="20"/>
              </w:rPr>
            </w:pPr>
            <w:r w:rsidRPr="008E75C5">
              <w:rPr>
                <w:i/>
                <w:iCs/>
                <w:color w:val="000000"/>
                <w:sz w:val="18"/>
                <w:szCs w:val="18"/>
              </w:rPr>
              <w:t>Участник закупки указывает в заявке конкретное значение характеристики</w:t>
            </w:r>
          </w:p>
        </w:tc>
        <w:tc>
          <w:tcPr>
            <w:tcW w:w="410" w:type="pct"/>
            <w:vMerge/>
            <w:vAlign w:val="center"/>
          </w:tcPr>
          <w:p w14:paraId="3FC23C7E"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19977868"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r w:rsidR="007016E3" w:rsidRPr="00BD4D4B" w14:paraId="3BB1B760" w14:textId="77777777" w:rsidTr="00F17786">
        <w:tc>
          <w:tcPr>
            <w:tcW w:w="675" w:type="pct"/>
            <w:vMerge/>
            <w:tcBorders>
              <w:top w:val="single" w:sz="4" w:space="0" w:color="auto"/>
              <w:left w:val="single" w:sz="4" w:space="0" w:color="auto"/>
              <w:bottom w:val="single" w:sz="4" w:space="0" w:color="auto"/>
              <w:right w:val="single" w:sz="4" w:space="0" w:color="auto"/>
            </w:tcBorders>
          </w:tcPr>
          <w:p w14:paraId="3CF8F081" w14:textId="77777777" w:rsidR="007016E3" w:rsidRPr="0081233C" w:rsidRDefault="007016E3" w:rsidP="007016E3">
            <w:pPr>
              <w:widowControl w:val="0"/>
              <w:autoSpaceDE w:val="0"/>
              <w:autoSpaceDN w:val="0"/>
              <w:adjustRightInd w:val="0"/>
              <w:jc w:val="center"/>
              <w:rPr>
                <w:rFonts w:eastAsia="Courier New"/>
                <w:color w:val="000000"/>
                <w:sz w:val="18"/>
                <w:szCs w:val="18"/>
                <w:lang w:bidi="ru-RU"/>
              </w:rPr>
            </w:pPr>
          </w:p>
        </w:tc>
        <w:tc>
          <w:tcPr>
            <w:tcW w:w="548" w:type="pct"/>
            <w:vMerge/>
            <w:tcBorders>
              <w:top w:val="single" w:sz="4" w:space="0" w:color="auto"/>
              <w:left w:val="single" w:sz="4" w:space="0" w:color="auto"/>
              <w:bottom w:val="single" w:sz="4" w:space="0" w:color="auto"/>
              <w:right w:val="single" w:sz="4" w:space="0" w:color="auto"/>
            </w:tcBorders>
          </w:tcPr>
          <w:p w14:paraId="352F68F8" w14:textId="77777777" w:rsidR="007016E3" w:rsidRPr="0081233C" w:rsidRDefault="007016E3" w:rsidP="007016E3">
            <w:pPr>
              <w:widowControl w:val="0"/>
              <w:autoSpaceDE w:val="0"/>
              <w:autoSpaceDN w:val="0"/>
              <w:adjustRightInd w:val="0"/>
              <w:spacing w:line="276" w:lineRule="auto"/>
              <w:jc w:val="center"/>
              <w:rPr>
                <w:rFonts w:eastAsia="Courier New"/>
                <w:b/>
                <w:sz w:val="18"/>
                <w:szCs w:val="18"/>
                <w:lang w:bidi="ru-RU"/>
              </w:rPr>
            </w:pPr>
          </w:p>
        </w:tc>
        <w:tc>
          <w:tcPr>
            <w:tcW w:w="725" w:type="pct"/>
            <w:tcBorders>
              <w:left w:val="single" w:sz="4" w:space="0" w:color="000000"/>
              <w:bottom w:val="single" w:sz="4" w:space="0" w:color="000000"/>
            </w:tcBorders>
          </w:tcPr>
          <w:p w14:paraId="76DABF58" w14:textId="037C4C1F" w:rsidR="007016E3" w:rsidRPr="00772CED" w:rsidRDefault="007016E3" w:rsidP="007016E3">
            <w:pPr>
              <w:widowControl w:val="0"/>
              <w:autoSpaceDE w:val="0"/>
              <w:autoSpaceDN w:val="0"/>
              <w:adjustRightInd w:val="0"/>
              <w:spacing w:line="276" w:lineRule="auto"/>
              <w:rPr>
                <w:sz w:val="20"/>
                <w:szCs w:val="20"/>
              </w:rPr>
            </w:pPr>
            <w:r w:rsidRPr="008E75C5">
              <w:rPr>
                <w:sz w:val="18"/>
                <w:szCs w:val="18"/>
              </w:rPr>
              <w:t>1.12 Низкий профиль клапана</w:t>
            </w:r>
          </w:p>
        </w:tc>
        <w:tc>
          <w:tcPr>
            <w:tcW w:w="784" w:type="pct"/>
            <w:tcBorders>
              <w:left w:val="single" w:sz="4" w:space="0" w:color="000000"/>
              <w:bottom w:val="single" w:sz="4" w:space="0" w:color="000000"/>
            </w:tcBorders>
          </w:tcPr>
          <w:p w14:paraId="40EB7739" w14:textId="5280F689" w:rsidR="007016E3" w:rsidRPr="005150C7" w:rsidRDefault="007016E3" w:rsidP="007016E3">
            <w:pPr>
              <w:widowControl w:val="0"/>
              <w:autoSpaceDE w:val="0"/>
              <w:autoSpaceDN w:val="0"/>
              <w:adjustRightInd w:val="0"/>
              <w:spacing w:line="276" w:lineRule="auto"/>
              <w:jc w:val="center"/>
              <w:rPr>
                <w:color w:val="000000"/>
                <w:sz w:val="20"/>
                <w:szCs w:val="20"/>
              </w:rPr>
            </w:pPr>
            <w:r w:rsidRPr="008E75C5">
              <w:rPr>
                <w:sz w:val="18"/>
                <w:szCs w:val="18"/>
              </w:rPr>
              <w:t>соответствие</w:t>
            </w:r>
          </w:p>
        </w:tc>
        <w:tc>
          <w:tcPr>
            <w:tcW w:w="545" w:type="pct"/>
            <w:tcBorders>
              <w:left w:val="single" w:sz="4" w:space="0" w:color="000000"/>
              <w:bottom w:val="single" w:sz="4" w:space="0" w:color="000000"/>
            </w:tcBorders>
          </w:tcPr>
          <w:p w14:paraId="2449A10C" w14:textId="387EC53B" w:rsidR="007016E3" w:rsidRPr="005150C7" w:rsidRDefault="007016E3" w:rsidP="007016E3">
            <w:pPr>
              <w:widowControl w:val="0"/>
              <w:autoSpaceDE w:val="0"/>
              <w:autoSpaceDN w:val="0"/>
              <w:adjustRightInd w:val="0"/>
              <w:spacing w:line="276" w:lineRule="auto"/>
              <w:jc w:val="center"/>
              <w:rPr>
                <w:sz w:val="20"/>
                <w:szCs w:val="20"/>
              </w:rPr>
            </w:pPr>
            <w:r w:rsidRPr="008E75C5">
              <w:rPr>
                <w:sz w:val="18"/>
                <w:szCs w:val="18"/>
              </w:rPr>
              <w:t>Х</w:t>
            </w:r>
          </w:p>
        </w:tc>
        <w:tc>
          <w:tcPr>
            <w:tcW w:w="863" w:type="pct"/>
            <w:tcBorders>
              <w:left w:val="single" w:sz="4" w:space="0" w:color="000000"/>
              <w:bottom w:val="single" w:sz="4" w:space="0" w:color="000000"/>
            </w:tcBorders>
          </w:tcPr>
          <w:p w14:paraId="37B40CF2" w14:textId="72612BA4" w:rsidR="007016E3" w:rsidRPr="005150C7" w:rsidRDefault="007016E3" w:rsidP="007016E3">
            <w:pPr>
              <w:widowControl w:val="0"/>
              <w:autoSpaceDE w:val="0"/>
              <w:autoSpaceDN w:val="0"/>
              <w:adjustRightInd w:val="0"/>
              <w:spacing w:line="276" w:lineRule="auto"/>
              <w:jc w:val="center"/>
              <w:rPr>
                <w:i/>
                <w:iCs/>
                <w:sz w:val="20"/>
                <w:szCs w:val="20"/>
              </w:rPr>
            </w:pPr>
            <w:r w:rsidRPr="008E75C5">
              <w:rPr>
                <w:i/>
                <w:iCs/>
                <w:sz w:val="18"/>
                <w:szCs w:val="18"/>
              </w:rPr>
              <w:t>Значение характеристики не может изменяться участником закупки</w:t>
            </w:r>
          </w:p>
        </w:tc>
        <w:tc>
          <w:tcPr>
            <w:tcW w:w="410" w:type="pct"/>
            <w:vMerge/>
            <w:vAlign w:val="center"/>
          </w:tcPr>
          <w:p w14:paraId="1161739D" w14:textId="77777777" w:rsidR="007016E3" w:rsidRPr="00BD4D4B" w:rsidRDefault="007016E3" w:rsidP="007016E3">
            <w:pPr>
              <w:widowControl w:val="0"/>
              <w:autoSpaceDE w:val="0"/>
              <w:autoSpaceDN w:val="0"/>
              <w:adjustRightInd w:val="0"/>
              <w:spacing w:line="276" w:lineRule="auto"/>
              <w:jc w:val="center"/>
              <w:rPr>
                <w:rFonts w:eastAsia="Courier New"/>
                <w:color w:val="000000"/>
                <w:sz w:val="20"/>
                <w:szCs w:val="20"/>
                <w:lang w:bidi="ru-RU"/>
              </w:rPr>
            </w:pPr>
          </w:p>
        </w:tc>
        <w:tc>
          <w:tcPr>
            <w:tcW w:w="450" w:type="pct"/>
            <w:vMerge/>
            <w:vAlign w:val="center"/>
          </w:tcPr>
          <w:p w14:paraId="629CFD63" w14:textId="77777777" w:rsidR="007016E3" w:rsidRPr="00BD4D4B" w:rsidRDefault="007016E3" w:rsidP="007016E3">
            <w:pPr>
              <w:widowControl w:val="0"/>
              <w:autoSpaceDE w:val="0"/>
              <w:autoSpaceDN w:val="0"/>
              <w:adjustRightInd w:val="0"/>
              <w:spacing w:line="276" w:lineRule="auto"/>
              <w:jc w:val="center"/>
              <w:rPr>
                <w:rFonts w:eastAsia="Courier New"/>
                <w:b/>
                <w:lang w:bidi="ru-RU"/>
              </w:rPr>
            </w:pPr>
          </w:p>
        </w:tc>
      </w:tr>
    </w:tbl>
    <w:p w14:paraId="2730AEFC" w14:textId="500171EC" w:rsidR="003A3F44" w:rsidRPr="000706EC" w:rsidRDefault="00424016" w:rsidP="001946C6">
      <w:pPr>
        <w:keepNext/>
        <w:suppressAutoHyphens/>
        <w:spacing w:after="60"/>
        <w:contextualSpacing/>
        <w:outlineLvl w:val="2"/>
      </w:pPr>
      <w:r w:rsidRPr="00424016">
        <w:rPr>
          <w:rFonts w:eastAsia="MS Mincho"/>
        </w:rPr>
        <w:lastRenderedPageBreak/>
        <w:t xml:space="preserve">Заказчик декларирует факт отсутствия на территории Российской Федерации производства такого товара с характеристиками, соответствующими потребности заказчика, с характеристиками указанными </w:t>
      </w:r>
      <w:r w:rsidRPr="00424016">
        <w:rPr>
          <w:rFonts w:eastAsia="MS Mincho"/>
          <w:b/>
        </w:rPr>
        <w:t>Приложение № 1 к Описанию объекта закупки</w:t>
      </w:r>
      <w:r w:rsidRPr="00424016">
        <w:rPr>
          <w:rFonts w:eastAsia="MS Mincho"/>
        </w:rPr>
        <w:t>, потребность в котором имеется у заказчика и производство которого на территории Российской Федерации отсутствует.</w:t>
      </w:r>
    </w:p>
    <w:sectPr w:rsidR="003A3F44" w:rsidRPr="000706EC" w:rsidSect="001946C6">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33816" w14:textId="77777777" w:rsidR="00C02CD1" w:rsidRDefault="00C02CD1">
      <w:r>
        <w:separator/>
      </w:r>
    </w:p>
  </w:endnote>
  <w:endnote w:type="continuationSeparator" w:id="0">
    <w:p w14:paraId="349E5AEE" w14:textId="77777777" w:rsidR="00C02CD1" w:rsidRDefault="00C02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Andale Sans UI">
    <w:altName w:val="Arial Unicode M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F4D17"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24D3B9B" w14:textId="77777777"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ED920" w14:textId="77777777"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14:paraId="67153B49"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34904845" w14:textId="77777777"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DD117" w14:textId="77777777" w:rsidR="00C02CD1" w:rsidRDefault="00C02CD1">
      <w:r>
        <w:separator/>
      </w:r>
    </w:p>
  </w:footnote>
  <w:footnote w:type="continuationSeparator" w:id="0">
    <w:p w14:paraId="5858E0D4" w14:textId="77777777" w:rsidR="00C02CD1" w:rsidRDefault="00C02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69B4A"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150305C" w14:textId="77777777" w:rsidR="003365C9" w:rsidRDefault="003365C9">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65E8A" w14:textId="77777777" w:rsidR="003365C9" w:rsidRPr="00756968" w:rsidRDefault="003365C9" w:rsidP="00756968">
    <w:pPr>
      <w:pStyle w:val="af9"/>
      <w:jc w:val="center"/>
    </w:pPr>
    <w:r>
      <w:fldChar w:fldCharType="begin"/>
    </w:r>
    <w:r>
      <w:instrText>PAGE   \* MERGEFORMAT</w:instrText>
    </w:r>
    <w:r>
      <w:fldChar w:fldCharType="separate"/>
    </w:r>
    <w:r w:rsidR="00CE4864">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25"/>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26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6EC"/>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4FD"/>
    <w:rsid w:val="00076CD4"/>
    <w:rsid w:val="00076EF5"/>
    <w:rsid w:val="00077829"/>
    <w:rsid w:val="00077E83"/>
    <w:rsid w:val="00081C61"/>
    <w:rsid w:val="00081C62"/>
    <w:rsid w:val="00081D4E"/>
    <w:rsid w:val="00082793"/>
    <w:rsid w:val="0008294A"/>
    <w:rsid w:val="000829F8"/>
    <w:rsid w:val="00082F9A"/>
    <w:rsid w:val="00083038"/>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7F4"/>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D7FC2"/>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A0"/>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A2C"/>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B6E"/>
    <w:rsid w:val="00193D2D"/>
    <w:rsid w:val="00193D93"/>
    <w:rsid w:val="001946C6"/>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AE6"/>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D6"/>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413"/>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CF1"/>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D09"/>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F07"/>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15B"/>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DDD"/>
    <w:rsid w:val="003E330E"/>
    <w:rsid w:val="003E331D"/>
    <w:rsid w:val="003E34AB"/>
    <w:rsid w:val="003E3581"/>
    <w:rsid w:val="003E35BA"/>
    <w:rsid w:val="003E39AB"/>
    <w:rsid w:val="003E3D16"/>
    <w:rsid w:val="003E575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333"/>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016"/>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5E7E"/>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3F77"/>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ECB"/>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E81"/>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5F1"/>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9735D"/>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16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53E"/>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7D3"/>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131"/>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68B"/>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326"/>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991"/>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ABB"/>
    <w:rsid w:val="00650B25"/>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1C3A"/>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3AB"/>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4B3"/>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4E0"/>
    <w:rsid w:val="007016E3"/>
    <w:rsid w:val="007017FC"/>
    <w:rsid w:val="0070197D"/>
    <w:rsid w:val="00701A4E"/>
    <w:rsid w:val="00701CA1"/>
    <w:rsid w:val="00701CA6"/>
    <w:rsid w:val="00701F70"/>
    <w:rsid w:val="00702043"/>
    <w:rsid w:val="007020C8"/>
    <w:rsid w:val="007021C4"/>
    <w:rsid w:val="00702943"/>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381"/>
    <w:rsid w:val="00716318"/>
    <w:rsid w:val="00716A58"/>
    <w:rsid w:val="00717319"/>
    <w:rsid w:val="0071765D"/>
    <w:rsid w:val="0071798C"/>
    <w:rsid w:val="00717FEB"/>
    <w:rsid w:val="007200D1"/>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978"/>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44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3FDF"/>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AC6"/>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33C"/>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24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50"/>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C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0D8D"/>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598"/>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2BBE"/>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2A54"/>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77F"/>
    <w:rsid w:val="00920C51"/>
    <w:rsid w:val="00921122"/>
    <w:rsid w:val="009211E3"/>
    <w:rsid w:val="0092124F"/>
    <w:rsid w:val="009214ED"/>
    <w:rsid w:val="00922D6B"/>
    <w:rsid w:val="009235A2"/>
    <w:rsid w:val="009237BE"/>
    <w:rsid w:val="00923AB0"/>
    <w:rsid w:val="00923AC3"/>
    <w:rsid w:val="00923C41"/>
    <w:rsid w:val="0092439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3C66"/>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4BC"/>
    <w:rsid w:val="00996837"/>
    <w:rsid w:val="00996D3C"/>
    <w:rsid w:val="00996DE4"/>
    <w:rsid w:val="00996E0F"/>
    <w:rsid w:val="00997272"/>
    <w:rsid w:val="00997386"/>
    <w:rsid w:val="009976FA"/>
    <w:rsid w:val="009977B7"/>
    <w:rsid w:val="00997CC2"/>
    <w:rsid w:val="00997EFF"/>
    <w:rsid w:val="00997FE4"/>
    <w:rsid w:val="009A049A"/>
    <w:rsid w:val="009A0532"/>
    <w:rsid w:val="009A0598"/>
    <w:rsid w:val="009A0887"/>
    <w:rsid w:val="009A12C4"/>
    <w:rsid w:val="009A14F2"/>
    <w:rsid w:val="009A1642"/>
    <w:rsid w:val="009A18C9"/>
    <w:rsid w:val="009A223E"/>
    <w:rsid w:val="009A2375"/>
    <w:rsid w:val="009A237A"/>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6FCA"/>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1ED"/>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59D"/>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56A"/>
    <w:rsid w:val="00A347A0"/>
    <w:rsid w:val="00A347A1"/>
    <w:rsid w:val="00A34A0E"/>
    <w:rsid w:val="00A34C20"/>
    <w:rsid w:val="00A35666"/>
    <w:rsid w:val="00A356E9"/>
    <w:rsid w:val="00A35921"/>
    <w:rsid w:val="00A35ECB"/>
    <w:rsid w:val="00A36103"/>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F6B"/>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C93"/>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07E"/>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2CE"/>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6AF"/>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7C"/>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BE"/>
    <w:rsid w:val="00B72706"/>
    <w:rsid w:val="00B728AA"/>
    <w:rsid w:val="00B73973"/>
    <w:rsid w:val="00B73EFA"/>
    <w:rsid w:val="00B73F25"/>
    <w:rsid w:val="00B740B5"/>
    <w:rsid w:val="00B74127"/>
    <w:rsid w:val="00B74128"/>
    <w:rsid w:val="00B747A9"/>
    <w:rsid w:val="00B748E8"/>
    <w:rsid w:val="00B74A4C"/>
    <w:rsid w:val="00B750D6"/>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ECC"/>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F51"/>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0EC8"/>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5AB"/>
    <w:rsid w:val="00C00670"/>
    <w:rsid w:val="00C01474"/>
    <w:rsid w:val="00C0196A"/>
    <w:rsid w:val="00C022A1"/>
    <w:rsid w:val="00C02849"/>
    <w:rsid w:val="00C029BA"/>
    <w:rsid w:val="00C029CB"/>
    <w:rsid w:val="00C02CD1"/>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0FE5"/>
    <w:rsid w:val="00C511BF"/>
    <w:rsid w:val="00C516E6"/>
    <w:rsid w:val="00C517AB"/>
    <w:rsid w:val="00C5183A"/>
    <w:rsid w:val="00C51924"/>
    <w:rsid w:val="00C51BA7"/>
    <w:rsid w:val="00C51D1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0B"/>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AF7"/>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864"/>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2D7"/>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840"/>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47"/>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564"/>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861"/>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0E3"/>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D4"/>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8B8"/>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CE9"/>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1D1"/>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32B"/>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0FE"/>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DBB"/>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941F5F"/>
  <w15:docId w15:val="{EC1A6439-F1E0-4057-8C2C-06A83BC4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обычный,Без интервал"/>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обычный Знак,Без интервал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B3148-5DC3-44C4-B32D-6C87301E7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2355</Characters>
  <Application>Microsoft Office Word</Application>
  <DocSecurity>4</DocSecurity>
  <Lines>19</Lines>
  <Paragraphs>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Бойченко Татьяна Владимировна</cp:lastModifiedBy>
  <cp:revision>2</cp:revision>
  <cp:lastPrinted>2020-01-14T06:47:00Z</cp:lastPrinted>
  <dcterms:created xsi:type="dcterms:W3CDTF">2026-06-19T11:34:00Z</dcterms:created>
  <dcterms:modified xsi:type="dcterms:W3CDTF">2026-06-19T11:34:00Z</dcterms:modified>
</cp:coreProperties>
</file>