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02401E" w14:textId="77777777" w:rsidR="00A72E9C" w:rsidRPr="00513DA8" w:rsidRDefault="00A72E9C" w:rsidP="00A72E9C">
      <w:pPr>
        <w:spacing w:line="276" w:lineRule="auto"/>
        <w:ind w:firstLine="900"/>
        <w:jc w:val="right"/>
        <w:rPr>
          <w:bCs/>
          <w:sz w:val="22"/>
          <w:szCs w:val="22"/>
        </w:rPr>
      </w:pPr>
      <w:r w:rsidRPr="00513DA8">
        <w:rPr>
          <w:bCs/>
          <w:sz w:val="22"/>
          <w:szCs w:val="22"/>
        </w:rPr>
        <w:t>Приложение №1</w:t>
      </w:r>
    </w:p>
    <w:p w14:paraId="3862B835" w14:textId="77777777" w:rsidR="00A72E9C" w:rsidRDefault="00A72E9C" w:rsidP="00A72E9C">
      <w:pPr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Обоснование </w:t>
      </w:r>
      <w:r w:rsidRPr="004571B3">
        <w:rPr>
          <w:b/>
          <w:bCs/>
          <w:color w:val="000000"/>
          <w:sz w:val="28"/>
          <w:szCs w:val="28"/>
        </w:rPr>
        <w:t xml:space="preserve">начальной </w:t>
      </w:r>
      <w:r>
        <w:rPr>
          <w:b/>
          <w:bCs/>
          <w:color w:val="000000"/>
          <w:sz w:val="28"/>
          <w:szCs w:val="28"/>
        </w:rPr>
        <w:t>(</w:t>
      </w:r>
      <w:r w:rsidRPr="004571B3">
        <w:rPr>
          <w:b/>
          <w:bCs/>
          <w:color w:val="000000"/>
          <w:sz w:val="28"/>
          <w:szCs w:val="28"/>
        </w:rPr>
        <w:t>максимальной</w:t>
      </w:r>
      <w:r>
        <w:rPr>
          <w:b/>
          <w:bCs/>
          <w:color w:val="000000"/>
          <w:sz w:val="28"/>
          <w:szCs w:val="28"/>
        </w:rPr>
        <w:t>)</w:t>
      </w:r>
      <w:r w:rsidRPr="004571B3">
        <w:rPr>
          <w:b/>
          <w:bCs/>
          <w:color w:val="000000"/>
          <w:sz w:val="28"/>
          <w:szCs w:val="28"/>
        </w:rPr>
        <w:t xml:space="preserve"> цены контракта </w:t>
      </w:r>
    </w:p>
    <w:p w14:paraId="3E41A617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bookmarkStart w:id="0" w:name="_Hlk228964668"/>
      <w:r w:rsidRPr="00905CC9">
        <w:rPr>
          <w:rFonts w:eastAsia="Calibri"/>
          <w:sz w:val="18"/>
          <w:szCs w:val="18"/>
        </w:rPr>
        <w:t>Расчет начальной (максимальной)  цены контракта (далее – НМЦК) произведен в соответствии со статьей 22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приказом Министерства экономического развития Российской Федерации от 02 октября 2013 года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 исполнителем)»</w:t>
      </w:r>
      <w:r w:rsidRPr="00905CC9">
        <w:rPr>
          <w:sz w:val="18"/>
          <w:szCs w:val="18"/>
        </w:rPr>
        <w:t>.</w:t>
      </w:r>
    </w:p>
    <w:p w14:paraId="778D9C37" w14:textId="77777777" w:rsidR="00A72E9C" w:rsidRPr="00905CC9" w:rsidRDefault="00A72E9C" w:rsidP="00A72E9C">
      <w:pPr>
        <w:autoSpaceDE w:val="0"/>
        <w:autoSpaceDN w:val="0"/>
        <w:adjustRightInd w:val="0"/>
        <w:ind w:firstLine="709"/>
        <w:jc w:val="both"/>
        <w:rPr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Заказчиком были направлены запросы о предоставлении ценовой информации </w:t>
      </w:r>
      <w:r w:rsidRPr="00905CC9">
        <w:rPr>
          <w:sz w:val="18"/>
          <w:szCs w:val="18"/>
        </w:rPr>
        <w:t>поставщикам, которые осуществляют поставку товаров, идентичных товарам, планируемых к закупке, и информация о которых и о поставленных ими товарах содержится на официальном сайте единой информационной системы в реестре контрактов, заключенных заказчиками.</w:t>
      </w:r>
    </w:p>
    <w:p w14:paraId="0EAEDE59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>На запросы были представлены ценовые предложения от 3 (трех) Поставщиков.</w:t>
      </w:r>
    </w:p>
    <w:p w14:paraId="6594B341" w14:textId="77777777" w:rsidR="00A72E9C" w:rsidRPr="00905CC9" w:rsidRDefault="00A72E9C" w:rsidP="00A72E9C">
      <w:pPr>
        <w:tabs>
          <w:tab w:val="left" w:pos="708"/>
        </w:tabs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Цена контракта определяется участником  на основе прилагаемого заказчиком </w:t>
      </w:r>
      <w:hyperlink r:id="rId4" w:anchor="Par1699" w:history="1">
        <w:r w:rsidRPr="00905CC9">
          <w:rPr>
            <w:rFonts w:eastAsia="Calibri"/>
            <w:sz w:val="18"/>
            <w:szCs w:val="18"/>
          </w:rPr>
          <w:t>расчета</w:t>
        </w:r>
      </w:hyperlink>
      <w:r w:rsidRPr="00905CC9">
        <w:rPr>
          <w:rFonts w:eastAsia="Calibri"/>
          <w:sz w:val="18"/>
          <w:szCs w:val="18"/>
        </w:rPr>
        <w:t xml:space="preserve"> начальной (максимальной) цены контракта </w:t>
      </w:r>
      <w:r w:rsidRPr="00905CC9">
        <w:rPr>
          <w:sz w:val="18"/>
          <w:szCs w:val="18"/>
        </w:rPr>
        <w:t>с учетом расходов по упаковке, маркировке, сертификации, поверке, погрузке, доставке, разгрузке, а также всех расходов на страхование, уплату налогов, пошлин, сборов и других обязательных платежей</w:t>
      </w:r>
      <w:r w:rsidRPr="00905CC9">
        <w:rPr>
          <w:rFonts w:eastAsia="Calibri"/>
          <w:sz w:val="18"/>
          <w:szCs w:val="18"/>
        </w:rPr>
        <w:t>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14:paraId="14ADA3ED" w14:textId="77777777" w:rsidR="00A72E9C" w:rsidRPr="00905CC9" w:rsidRDefault="00A72E9C" w:rsidP="00A72E9C">
      <w:pPr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sz w:val="18"/>
          <w:szCs w:val="18"/>
        </w:rPr>
        <w:t xml:space="preserve">Для определения НМЦК Заказчиком использован метод сопоставимых рыночных цен (анализа рынка) на основании ценовой информации на идентичные товары, полученной от </w:t>
      </w:r>
      <w:r w:rsidRPr="00905CC9">
        <w:rPr>
          <w:rFonts w:eastAsia="Calibri"/>
          <w:b/>
          <w:sz w:val="18"/>
          <w:szCs w:val="18"/>
          <w:u w:val="single"/>
        </w:rPr>
        <w:t>3 (</w:t>
      </w:r>
      <w:proofErr w:type="gramStart"/>
      <w:r w:rsidRPr="00905CC9">
        <w:rPr>
          <w:rFonts w:eastAsia="Calibri"/>
          <w:b/>
          <w:sz w:val="18"/>
          <w:szCs w:val="18"/>
          <w:u w:val="single"/>
        </w:rPr>
        <w:t xml:space="preserve">трех) </w:t>
      </w:r>
      <w:r w:rsidRPr="00905CC9">
        <w:rPr>
          <w:rFonts w:eastAsia="Calibri"/>
          <w:sz w:val="18"/>
          <w:szCs w:val="18"/>
        </w:rPr>
        <w:t xml:space="preserve"> Поставщиков</w:t>
      </w:r>
      <w:proofErr w:type="gramEnd"/>
      <w:r w:rsidRPr="00905CC9">
        <w:rPr>
          <w:rFonts w:eastAsia="Calibri"/>
          <w:sz w:val="18"/>
          <w:szCs w:val="18"/>
        </w:rPr>
        <w:t xml:space="preserve"> с учетом всех существенных условий контракта.</w:t>
      </w:r>
    </w:p>
    <w:p w14:paraId="6476705F" w14:textId="77777777" w:rsidR="00A72E9C" w:rsidRDefault="00A72E9C" w:rsidP="00A72E9C">
      <w:pPr>
        <w:tabs>
          <w:tab w:val="left" w:pos="708"/>
        </w:tabs>
        <w:autoSpaceDE w:val="0"/>
        <w:autoSpaceDN w:val="0"/>
        <w:adjustRightInd w:val="0"/>
        <w:ind w:firstLine="709"/>
        <w:jc w:val="both"/>
        <w:rPr>
          <w:rFonts w:eastAsia="Calibri"/>
          <w:sz w:val="18"/>
          <w:szCs w:val="18"/>
        </w:rPr>
      </w:pPr>
      <w:r w:rsidRPr="00905CC9">
        <w:rPr>
          <w:rFonts w:eastAsia="Calibri"/>
          <w:bCs/>
          <w:sz w:val="18"/>
          <w:szCs w:val="18"/>
        </w:rPr>
        <w:t xml:space="preserve">Валюта, используемая для формирования цены контракта и расчетов с </w:t>
      </w:r>
      <w:r w:rsidRPr="00905CC9">
        <w:rPr>
          <w:rFonts w:eastAsia="Calibri"/>
          <w:sz w:val="18"/>
          <w:szCs w:val="18"/>
        </w:rPr>
        <w:t>Поставщиками (Исполнителями, Подрядчиками), - рубль Российской Федерации.</w:t>
      </w:r>
    </w:p>
    <w:p w14:paraId="2EC1CBF9" w14:textId="77777777" w:rsidR="00A72E9C" w:rsidRDefault="00A72E9C" w:rsidP="00A72E9C">
      <w:pPr>
        <w:rPr>
          <w:bCs/>
          <w:sz w:val="20"/>
          <w:szCs w:val="20"/>
        </w:rPr>
      </w:pPr>
      <w:bookmarkStart w:id="1" w:name="_Hlk145428426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"/>
        <w:gridCol w:w="1661"/>
        <w:gridCol w:w="874"/>
        <w:gridCol w:w="1152"/>
        <w:gridCol w:w="1298"/>
        <w:gridCol w:w="1283"/>
        <w:gridCol w:w="1283"/>
        <w:gridCol w:w="1393"/>
        <w:gridCol w:w="1447"/>
        <w:gridCol w:w="1244"/>
        <w:gridCol w:w="1262"/>
        <w:gridCol w:w="1635"/>
      </w:tblGrid>
      <w:tr w:rsidR="00A72E9C" w:rsidRPr="006C47AC" w14:paraId="0B767016" w14:textId="77777777" w:rsidTr="00A40535">
        <w:trPr>
          <w:trHeight w:val="2865"/>
        </w:trPr>
        <w:tc>
          <w:tcPr>
            <w:tcW w:w="614" w:type="dxa"/>
            <w:shd w:val="clear" w:color="auto" w:fill="auto"/>
            <w:hideMark/>
          </w:tcPr>
          <w:p w14:paraId="5BBAD2AB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№п/п</w:t>
            </w:r>
          </w:p>
        </w:tc>
        <w:tc>
          <w:tcPr>
            <w:tcW w:w="1897" w:type="dxa"/>
            <w:shd w:val="clear" w:color="auto" w:fill="auto"/>
            <w:hideMark/>
          </w:tcPr>
          <w:p w14:paraId="2930C157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Наименование объекта закупки</w:t>
            </w:r>
          </w:p>
        </w:tc>
        <w:tc>
          <w:tcPr>
            <w:tcW w:w="824" w:type="dxa"/>
            <w:shd w:val="clear" w:color="auto" w:fill="auto"/>
            <w:hideMark/>
          </w:tcPr>
          <w:p w14:paraId="4E75EA91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Ед. изм.</w:t>
            </w:r>
          </w:p>
        </w:tc>
        <w:tc>
          <w:tcPr>
            <w:tcW w:w="1137" w:type="dxa"/>
            <w:shd w:val="clear" w:color="auto" w:fill="auto"/>
            <w:hideMark/>
          </w:tcPr>
          <w:p w14:paraId="1CB48CDA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Кол-во закупаемого товара (работы, услуги)</w:t>
            </w:r>
          </w:p>
        </w:tc>
        <w:tc>
          <w:tcPr>
            <w:tcW w:w="1278" w:type="dxa"/>
            <w:shd w:val="clear" w:color="auto" w:fill="auto"/>
            <w:hideMark/>
          </w:tcPr>
          <w:p w14:paraId="558C484F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Кол-во значений, используемых при расчете</w:t>
            </w:r>
          </w:p>
        </w:tc>
        <w:tc>
          <w:tcPr>
            <w:tcW w:w="1302" w:type="dxa"/>
            <w:shd w:val="clear" w:color="auto" w:fill="auto"/>
            <w:hideMark/>
          </w:tcPr>
          <w:p w14:paraId="01BED29F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 xml:space="preserve">Цена за единицу товара с учетом всех условий контракта и расходов Поставщика №1 (руб.), исх. №б/н от 25.06.2026, </w:t>
            </w:r>
            <w:proofErr w:type="spellStart"/>
            <w:r w:rsidRPr="006C47AC">
              <w:rPr>
                <w:i/>
                <w:iCs/>
                <w:sz w:val="18"/>
                <w:szCs w:val="18"/>
              </w:rPr>
              <w:t>вх</w:t>
            </w:r>
            <w:proofErr w:type="spellEnd"/>
            <w:r w:rsidRPr="006C47AC">
              <w:rPr>
                <w:i/>
                <w:iCs/>
                <w:sz w:val="18"/>
                <w:szCs w:val="18"/>
              </w:rPr>
              <w:t>. №1 от 25.06.2026</w:t>
            </w:r>
          </w:p>
        </w:tc>
        <w:tc>
          <w:tcPr>
            <w:tcW w:w="1302" w:type="dxa"/>
            <w:shd w:val="clear" w:color="auto" w:fill="auto"/>
            <w:hideMark/>
          </w:tcPr>
          <w:p w14:paraId="10A2E206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 xml:space="preserve">Цена за единицу товара с учетом всех условий контракта и расходов Поставщика №2 (руб.), исх. №25/6-1 от 25.06.2026, </w:t>
            </w:r>
            <w:proofErr w:type="spellStart"/>
            <w:r w:rsidRPr="006C47AC">
              <w:rPr>
                <w:i/>
                <w:iCs/>
                <w:sz w:val="18"/>
                <w:szCs w:val="18"/>
              </w:rPr>
              <w:t>вх</w:t>
            </w:r>
            <w:proofErr w:type="spellEnd"/>
            <w:r w:rsidRPr="006C47AC">
              <w:rPr>
                <w:i/>
                <w:iCs/>
                <w:sz w:val="18"/>
                <w:szCs w:val="18"/>
              </w:rPr>
              <w:t>. № 2 от 25.06.2026</w:t>
            </w:r>
          </w:p>
        </w:tc>
        <w:tc>
          <w:tcPr>
            <w:tcW w:w="1414" w:type="dxa"/>
            <w:shd w:val="clear" w:color="auto" w:fill="auto"/>
            <w:hideMark/>
          </w:tcPr>
          <w:p w14:paraId="53C5C5DD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 xml:space="preserve">Цена за единицу товара с учетом всех условий контракта и расходов Поставщика №3 (руб.), исх. №б/н от 25.06.2026 </w:t>
            </w:r>
            <w:proofErr w:type="spellStart"/>
            <w:r w:rsidRPr="006C47AC">
              <w:rPr>
                <w:i/>
                <w:iCs/>
                <w:sz w:val="18"/>
                <w:szCs w:val="18"/>
              </w:rPr>
              <w:t>вх</w:t>
            </w:r>
            <w:proofErr w:type="spellEnd"/>
            <w:r w:rsidRPr="006C47AC">
              <w:rPr>
                <w:i/>
                <w:iCs/>
                <w:sz w:val="18"/>
                <w:szCs w:val="18"/>
              </w:rPr>
              <w:t>. №3 от 25.06.2026</w:t>
            </w:r>
          </w:p>
        </w:tc>
        <w:tc>
          <w:tcPr>
            <w:tcW w:w="1457" w:type="dxa"/>
            <w:shd w:val="clear" w:color="auto" w:fill="auto"/>
            <w:hideMark/>
          </w:tcPr>
          <w:p w14:paraId="65449D47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Средняя арифметическая величина единицы товара (работы, услуги)</w:t>
            </w:r>
          </w:p>
        </w:tc>
        <w:tc>
          <w:tcPr>
            <w:tcW w:w="1251" w:type="dxa"/>
            <w:shd w:val="clear" w:color="auto" w:fill="auto"/>
            <w:hideMark/>
          </w:tcPr>
          <w:p w14:paraId="14529F83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>Среднее квадратичное отклонение</w:t>
            </w:r>
          </w:p>
        </w:tc>
        <w:tc>
          <w:tcPr>
            <w:tcW w:w="1244" w:type="dxa"/>
            <w:shd w:val="clear" w:color="auto" w:fill="auto"/>
            <w:hideMark/>
          </w:tcPr>
          <w:p w14:paraId="40BE1B96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 xml:space="preserve">Коэффициент вариации, % </w:t>
            </w:r>
          </w:p>
        </w:tc>
        <w:tc>
          <w:tcPr>
            <w:tcW w:w="1661" w:type="dxa"/>
            <w:shd w:val="clear" w:color="auto" w:fill="auto"/>
            <w:hideMark/>
          </w:tcPr>
          <w:p w14:paraId="58352FC5" w14:textId="77777777" w:rsidR="00A72E9C" w:rsidRPr="006C47AC" w:rsidRDefault="00A72E9C" w:rsidP="00A40535">
            <w:pPr>
              <w:rPr>
                <w:sz w:val="18"/>
                <w:szCs w:val="18"/>
              </w:rPr>
            </w:pPr>
            <w:r w:rsidRPr="006C47AC">
              <w:rPr>
                <w:sz w:val="18"/>
                <w:szCs w:val="18"/>
              </w:rPr>
              <w:t xml:space="preserve">Начальная максимальная </w:t>
            </w:r>
            <w:proofErr w:type="gramStart"/>
            <w:r w:rsidRPr="006C47AC">
              <w:rPr>
                <w:sz w:val="18"/>
                <w:szCs w:val="18"/>
              </w:rPr>
              <w:t>цена  товара</w:t>
            </w:r>
            <w:proofErr w:type="gramEnd"/>
            <w:r w:rsidRPr="006C47AC">
              <w:rPr>
                <w:sz w:val="18"/>
                <w:szCs w:val="18"/>
              </w:rPr>
              <w:t xml:space="preserve"> (работы, услуги), руб.</w:t>
            </w:r>
          </w:p>
        </w:tc>
      </w:tr>
      <w:tr w:rsidR="00A72E9C" w:rsidRPr="006C47AC" w14:paraId="1E0822E0" w14:textId="77777777" w:rsidTr="00A40535">
        <w:trPr>
          <w:trHeight w:val="2100"/>
        </w:trPr>
        <w:tc>
          <w:tcPr>
            <w:tcW w:w="614" w:type="dxa"/>
            <w:shd w:val="clear" w:color="auto" w:fill="auto"/>
            <w:hideMark/>
          </w:tcPr>
          <w:p w14:paraId="59B6B576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1</w:t>
            </w:r>
          </w:p>
        </w:tc>
        <w:tc>
          <w:tcPr>
            <w:tcW w:w="1897" w:type="dxa"/>
            <w:shd w:val="clear" w:color="auto" w:fill="auto"/>
            <w:hideMark/>
          </w:tcPr>
          <w:p w14:paraId="515C55EB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Оказание услуг по организации питания, граждане пожилого возраста и инвалиды (без смеси белково- композитной сухой)</w:t>
            </w:r>
          </w:p>
        </w:tc>
        <w:tc>
          <w:tcPr>
            <w:tcW w:w="824" w:type="dxa"/>
            <w:shd w:val="clear" w:color="auto" w:fill="auto"/>
            <w:hideMark/>
          </w:tcPr>
          <w:p w14:paraId="5E590158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6C47AC">
              <w:rPr>
                <w:bCs/>
                <w:sz w:val="18"/>
                <w:szCs w:val="18"/>
              </w:rPr>
              <w:t>чел.дней</w:t>
            </w:r>
            <w:proofErr w:type="spellEnd"/>
            <w:proofErr w:type="gramEnd"/>
          </w:p>
        </w:tc>
        <w:tc>
          <w:tcPr>
            <w:tcW w:w="1137" w:type="dxa"/>
            <w:shd w:val="clear" w:color="auto" w:fill="auto"/>
            <w:noWrap/>
            <w:hideMark/>
          </w:tcPr>
          <w:p w14:paraId="1795792B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769</w:t>
            </w:r>
          </w:p>
        </w:tc>
        <w:tc>
          <w:tcPr>
            <w:tcW w:w="1278" w:type="dxa"/>
            <w:shd w:val="clear" w:color="auto" w:fill="auto"/>
            <w:noWrap/>
            <w:hideMark/>
          </w:tcPr>
          <w:p w14:paraId="5C56252F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6FDD6F9C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501,85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1D0FB753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575,00</w:t>
            </w:r>
          </w:p>
        </w:tc>
        <w:tc>
          <w:tcPr>
            <w:tcW w:w="1414" w:type="dxa"/>
            <w:shd w:val="clear" w:color="auto" w:fill="auto"/>
            <w:noWrap/>
            <w:hideMark/>
          </w:tcPr>
          <w:p w14:paraId="7EF8A42B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521,31</w:t>
            </w:r>
          </w:p>
        </w:tc>
        <w:tc>
          <w:tcPr>
            <w:tcW w:w="1457" w:type="dxa"/>
            <w:shd w:val="clear" w:color="auto" w:fill="auto"/>
            <w:hideMark/>
          </w:tcPr>
          <w:p w14:paraId="23BF0E98" w14:textId="77777777" w:rsidR="00A72E9C" w:rsidRPr="006C47AC" w:rsidRDefault="00A72E9C" w:rsidP="00A40535">
            <w:pPr>
              <w:rPr>
                <w:b/>
                <w:bCs/>
                <w:sz w:val="18"/>
                <w:szCs w:val="18"/>
              </w:rPr>
            </w:pPr>
            <w:r w:rsidRPr="006C47AC">
              <w:rPr>
                <w:b/>
                <w:bCs/>
                <w:sz w:val="18"/>
                <w:szCs w:val="18"/>
              </w:rPr>
              <w:t>532,72</w:t>
            </w:r>
          </w:p>
        </w:tc>
        <w:tc>
          <w:tcPr>
            <w:tcW w:w="1251" w:type="dxa"/>
            <w:shd w:val="clear" w:color="auto" w:fill="auto"/>
            <w:hideMark/>
          </w:tcPr>
          <w:p w14:paraId="739F9231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37,89</w:t>
            </w:r>
          </w:p>
        </w:tc>
        <w:tc>
          <w:tcPr>
            <w:tcW w:w="1244" w:type="dxa"/>
            <w:shd w:val="clear" w:color="auto" w:fill="auto"/>
            <w:hideMark/>
          </w:tcPr>
          <w:p w14:paraId="4BB84BC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7,11</w:t>
            </w:r>
          </w:p>
        </w:tc>
        <w:tc>
          <w:tcPr>
            <w:tcW w:w="1661" w:type="dxa"/>
            <w:shd w:val="clear" w:color="auto" w:fill="auto"/>
            <w:hideMark/>
          </w:tcPr>
          <w:p w14:paraId="783ED897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409 661,68</w:t>
            </w:r>
          </w:p>
        </w:tc>
      </w:tr>
      <w:tr w:rsidR="00A72E9C" w:rsidRPr="006C47AC" w14:paraId="4DAB32DF" w14:textId="77777777" w:rsidTr="00A40535">
        <w:trPr>
          <w:trHeight w:val="1800"/>
        </w:trPr>
        <w:tc>
          <w:tcPr>
            <w:tcW w:w="614" w:type="dxa"/>
            <w:shd w:val="clear" w:color="auto" w:fill="auto"/>
            <w:hideMark/>
          </w:tcPr>
          <w:p w14:paraId="392EB554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2</w:t>
            </w:r>
          </w:p>
        </w:tc>
        <w:tc>
          <w:tcPr>
            <w:tcW w:w="1897" w:type="dxa"/>
            <w:shd w:val="clear" w:color="auto" w:fill="auto"/>
            <w:hideMark/>
          </w:tcPr>
          <w:p w14:paraId="4FEF3C12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Оказание услуг по организации питания, граждане пожилого возраста и инвалиды с заболеванием желудочно- кишечного тракта</w:t>
            </w:r>
          </w:p>
        </w:tc>
        <w:tc>
          <w:tcPr>
            <w:tcW w:w="824" w:type="dxa"/>
            <w:shd w:val="clear" w:color="auto" w:fill="auto"/>
            <w:hideMark/>
          </w:tcPr>
          <w:p w14:paraId="27E04F3D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6C47AC">
              <w:rPr>
                <w:bCs/>
                <w:sz w:val="18"/>
                <w:szCs w:val="18"/>
              </w:rPr>
              <w:t>чел.дней</w:t>
            </w:r>
            <w:proofErr w:type="spellEnd"/>
            <w:proofErr w:type="gramEnd"/>
          </w:p>
        </w:tc>
        <w:tc>
          <w:tcPr>
            <w:tcW w:w="1137" w:type="dxa"/>
            <w:shd w:val="clear" w:color="auto" w:fill="auto"/>
            <w:noWrap/>
            <w:hideMark/>
          </w:tcPr>
          <w:p w14:paraId="634CA2B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105</w:t>
            </w:r>
          </w:p>
        </w:tc>
        <w:tc>
          <w:tcPr>
            <w:tcW w:w="1278" w:type="dxa"/>
            <w:shd w:val="clear" w:color="auto" w:fill="auto"/>
            <w:noWrap/>
            <w:hideMark/>
          </w:tcPr>
          <w:p w14:paraId="0E0A176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342F84C2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612,39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1E04D9E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494,00</w:t>
            </w:r>
          </w:p>
        </w:tc>
        <w:tc>
          <w:tcPr>
            <w:tcW w:w="1414" w:type="dxa"/>
            <w:shd w:val="clear" w:color="auto" w:fill="auto"/>
            <w:noWrap/>
            <w:hideMark/>
          </w:tcPr>
          <w:p w14:paraId="3B272038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681,54</w:t>
            </w:r>
          </w:p>
        </w:tc>
        <w:tc>
          <w:tcPr>
            <w:tcW w:w="1457" w:type="dxa"/>
            <w:shd w:val="clear" w:color="auto" w:fill="auto"/>
            <w:hideMark/>
          </w:tcPr>
          <w:p w14:paraId="670BE6DF" w14:textId="77777777" w:rsidR="00A72E9C" w:rsidRPr="006C47AC" w:rsidRDefault="00A72E9C" w:rsidP="00A40535">
            <w:pPr>
              <w:rPr>
                <w:b/>
                <w:bCs/>
                <w:sz w:val="18"/>
                <w:szCs w:val="18"/>
              </w:rPr>
            </w:pPr>
            <w:r w:rsidRPr="006C47AC">
              <w:rPr>
                <w:b/>
                <w:bCs/>
                <w:sz w:val="18"/>
                <w:szCs w:val="18"/>
              </w:rPr>
              <w:t>595,98</w:t>
            </w:r>
          </w:p>
        </w:tc>
        <w:tc>
          <w:tcPr>
            <w:tcW w:w="1251" w:type="dxa"/>
            <w:shd w:val="clear" w:color="auto" w:fill="auto"/>
            <w:hideMark/>
          </w:tcPr>
          <w:p w14:paraId="4EA4F3BE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94,84</w:t>
            </w:r>
          </w:p>
        </w:tc>
        <w:tc>
          <w:tcPr>
            <w:tcW w:w="1244" w:type="dxa"/>
            <w:shd w:val="clear" w:color="auto" w:fill="auto"/>
            <w:hideMark/>
          </w:tcPr>
          <w:p w14:paraId="2927AE18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15,91</w:t>
            </w:r>
          </w:p>
        </w:tc>
        <w:tc>
          <w:tcPr>
            <w:tcW w:w="1661" w:type="dxa"/>
            <w:shd w:val="clear" w:color="auto" w:fill="auto"/>
            <w:hideMark/>
          </w:tcPr>
          <w:p w14:paraId="724EA209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62 577,90</w:t>
            </w:r>
          </w:p>
        </w:tc>
      </w:tr>
      <w:tr w:rsidR="00A72E9C" w:rsidRPr="006C47AC" w14:paraId="072653D4" w14:textId="77777777" w:rsidTr="00A40535">
        <w:trPr>
          <w:trHeight w:val="1800"/>
        </w:trPr>
        <w:tc>
          <w:tcPr>
            <w:tcW w:w="614" w:type="dxa"/>
            <w:shd w:val="clear" w:color="auto" w:fill="auto"/>
            <w:hideMark/>
          </w:tcPr>
          <w:p w14:paraId="3BCB7BBD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lastRenderedPageBreak/>
              <w:t>3</w:t>
            </w:r>
          </w:p>
        </w:tc>
        <w:tc>
          <w:tcPr>
            <w:tcW w:w="1897" w:type="dxa"/>
            <w:shd w:val="clear" w:color="auto" w:fill="auto"/>
            <w:hideMark/>
          </w:tcPr>
          <w:p w14:paraId="0856DCA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Оказание услуг по организации питания, граждане пожилого возраста и инвалиды с заболеванием сахарным диабетом</w:t>
            </w:r>
          </w:p>
        </w:tc>
        <w:tc>
          <w:tcPr>
            <w:tcW w:w="824" w:type="dxa"/>
            <w:shd w:val="clear" w:color="auto" w:fill="auto"/>
            <w:hideMark/>
          </w:tcPr>
          <w:p w14:paraId="075AAD3C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proofErr w:type="spellStart"/>
            <w:proofErr w:type="gramStart"/>
            <w:r w:rsidRPr="006C47AC">
              <w:rPr>
                <w:bCs/>
                <w:sz w:val="18"/>
                <w:szCs w:val="18"/>
              </w:rPr>
              <w:t>чел.дней</w:t>
            </w:r>
            <w:proofErr w:type="spellEnd"/>
            <w:proofErr w:type="gramEnd"/>
          </w:p>
        </w:tc>
        <w:tc>
          <w:tcPr>
            <w:tcW w:w="1137" w:type="dxa"/>
            <w:shd w:val="clear" w:color="auto" w:fill="auto"/>
            <w:noWrap/>
            <w:hideMark/>
          </w:tcPr>
          <w:p w14:paraId="3CB498BC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70</w:t>
            </w:r>
          </w:p>
        </w:tc>
        <w:tc>
          <w:tcPr>
            <w:tcW w:w="1278" w:type="dxa"/>
            <w:shd w:val="clear" w:color="auto" w:fill="auto"/>
            <w:noWrap/>
            <w:hideMark/>
          </w:tcPr>
          <w:p w14:paraId="77543823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3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74FAA0BB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574,13</w:t>
            </w:r>
          </w:p>
        </w:tc>
        <w:tc>
          <w:tcPr>
            <w:tcW w:w="1302" w:type="dxa"/>
            <w:shd w:val="clear" w:color="auto" w:fill="auto"/>
            <w:noWrap/>
            <w:hideMark/>
          </w:tcPr>
          <w:p w14:paraId="4DF5164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713,00</w:t>
            </w:r>
          </w:p>
        </w:tc>
        <w:tc>
          <w:tcPr>
            <w:tcW w:w="1414" w:type="dxa"/>
            <w:shd w:val="clear" w:color="auto" w:fill="auto"/>
            <w:noWrap/>
            <w:hideMark/>
          </w:tcPr>
          <w:p w14:paraId="4E6379E1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591,74</w:t>
            </w:r>
          </w:p>
        </w:tc>
        <w:tc>
          <w:tcPr>
            <w:tcW w:w="1457" w:type="dxa"/>
            <w:shd w:val="clear" w:color="auto" w:fill="auto"/>
            <w:hideMark/>
          </w:tcPr>
          <w:p w14:paraId="59478467" w14:textId="77777777" w:rsidR="00A72E9C" w:rsidRPr="006C47AC" w:rsidRDefault="00A72E9C" w:rsidP="00A40535">
            <w:pPr>
              <w:rPr>
                <w:b/>
                <w:bCs/>
                <w:sz w:val="18"/>
                <w:szCs w:val="18"/>
              </w:rPr>
            </w:pPr>
            <w:r w:rsidRPr="006C47AC">
              <w:rPr>
                <w:b/>
                <w:bCs/>
                <w:sz w:val="18"/>
                <w:szCs w:val="18"/>
              </w:rPr>
              <w:t>626,29</w:t>
            </w:r>
          </w:p>
        </w:tc>
        <w:tc>
          <w:tcPr>
            <w:tcW w:w="1251" w:type="dxa"/>
            <w:shd w:val="clear" w:color="auto" w:fill="auto"/>
            <w:hideMark/>
          </w:tcPr>
          <w:p w14:paraId="27AF5131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75,61</w:t>
            </w:r>
          </w:p>
        </w:tc>
        <w:tc>
          <w:tcPr>
            <w:tcW w:w="1244" w:type="dxa"/>
            <w:shd w:val="clear" w:color="auto" w:fill="auto"/>
            <w:hideMark/>
          </w:tcPr>
          <w:p w14:paraId="0BCA7C40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12,07</w:t>
            </w:r>
          </w:p>
        </w:tc>
        <w:tc>
          <w:tcPr>
            <w:tcW w:w="1661" w:type="dxa"/>
            <w:shd w:val="clear" w:color="auto" w:fill="auto"/>
            <w:hideMark/>
          </w:tcPr>
          <w:p w14:paraId="720D669C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43 840,30</w:t>
            </w:r>
          </w:p>
        </w:tc>
      </w:tr>
      <w:tr w:rsidR="00A72E9C" w:rsidRPr="006C47AC" w14:paraId="191C208F" w14:textId="77777777" w:rsidTr="00A40535">
        <w:trPr>
          <w:trHeight w:val="375"/>
        </w:trPr>
        <w:tc>
          <w:tcPr>
            <w:tcW w:w="13720" w:type="dxa"/>
            <w:gridSpan w:val="11"/>
            <w:shd w:val="clear" w:color="auto" w:fill="auto"/>
            <w:noWrap/>
            <w:hideMark/>
          </w:tcPr>
          <w:p w14:paraId="646AA7E2" w14:textId="77777777" w:rsidR="00A72E9C" w:rsidRPr="006C47AC" w:rsidRDefault="00A72E9C" w:rsidP="00A40535">
            <w:pPr>
              <w:rPr>
                <w:bCs/>
                <w:sz w:val="18"/>
                <w:szCs w:val="18"/>
              </w:rPr>
            </w:pPr>
            <w:r w:rsidRPr="006C47AC">
              <w:rPr>
                <w:bCs/>
                <w:sz w:val="18"/>
                <w:szCs w:val="18"/>
              </w:rPr>
              <w:t>Итого НМЦК составила:</w:t>
            </w:r>
          </w:p>
        </w:tc>
        <w:tc>
          <w:tcPr>
            <w:tcW w:w="1661" w:type="dxa"/>
            <w:shd w:val="clear" w:color="auto" w:fill="auto"/>
            <w:noWrap/>
            <w:hideMark/>
          </w:tcPr>
          <w:p w14:paraId="6AB767F5" w14:textId="77777777" w:rsidR="00A72E9C" w:rsidRPr="006C47AC" w:rsidRDefault="00A72E9C" w:rsidP="00A40535">
            <w:pPr>
              <w:rPr>
                <w:b/>
                <w:bCs/>
                <w:sz w:val="18"/>
                <w:szCs w:val="18"/>
              </w:rPr>
            </w:pPr>
            <w:r w:rsidRPr="006C47AC">
              <w:rPr>
                <w:b/>
                <w:bCs/>
                <w:sz w:val="18"/>
                <w:szCs w:val="18"/>
              </w:rPr>
              <w:t>516 079,88</w:t>
            </w:r>
          </w:p>
        </w:tc>
      </w:tr>
    </w:tbl>
    <w:p w14:paraId="6719DFC5" w14:textId="77777777" w:rsidR="00A72E9C" w:rsidRDefault="00A72E9C" w:rsidP="00A72E9C">
      <w:pPr>
        <w:rPr>
          <w:bCs/>
          <w:sz w:val="20"/>
          <w:szCs w:val="20"/>
        </w:rPr>
      </w:pPr>
    </w:p>
    <w:bookmarkEnd w:id="1"/>
    <w:p w14:paraId="66AA6FE4" w14:textId="77777777" w:rsidR="00A72E9C" w:rsidRPr="001E0966" w:rsidRDefault="00A72E9C" w:rsidP="00A72E9C">
      <w:pPr>
        <w:spacing w:after="160" w:line="259" w:lineRule="auto"/>
        <w:ind w:hanging="142"/>
        <w:rPr>
          <w:bCs/>
          <w:sz w:val="20"/>
          <w:szCs w:val="20"/>
        </w:rPr>
      </w:pPr>
      <w:r w:rsidRPr="001E0966">
        <w:rPr>
          <w:bCs/>
          <w:sz w:val="20"/>
          <w:szCs w:val="20"/>
        </w:rPr>
        <w:t>Ответственный за сбор ценовой информации:</w:t>
      </w:r>
      <w:r w:rsidRPr="001E0966">
        <w:rPr>
          <w:sz w:val="20"/>
          <w:szCs w:val="20"/>
          <w:lang w:eastAsia="ru-RU"/>
        </w:rPr>
        <w:t xml:space="preserve"> </w:t>
      </w:r>
      <w:r w:rsidRPr="001E0966">
        <w:rPr>
          <w:bCs/>
          <w:sz w:val="20"/>
          <w:szCs w:val="20"/>
        </w:rPr>
        <w:t xml:space="preserve">заместитель директора по </w:t>
      </w:r>
      <w:r>
        <w:rPr>
          <w:bCs/>
          <w:sz w:val="20"/>
          <w:szCs w:val="20"/>
        </w:rPr>
        <w:t>медицинской части</w:t>
      </w:r>
      <w:r w:rsidRPr="001E0966"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Кожухарь</w:t>
      </w:r>
      <w:proofErr w:type="spellEnd"/>
      <w:r>
        <w:rPr>
          <w:bCs/>
          <w:sz w:val="20"/>
          <w:szCs w:val="20"/>
        </w:rPr>
        <w:t xml:space="preserve"> И.А.</w:t>
      </w:r>
    </w:p>
    <w:p w14:paraId="33936A2D" w14:textId="77777777" w:rsidR="00A72E9C" w:rsidRPr="001E0966" w:rsidRDefault="00A72E9C" w:rsidP="00A72E9C">
      <w:pPr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</w:rPr>
        <w:t>Исполнитель</w:t>
      </w:r>
      <w:r w:rsidRPr="001E0966">
        <w:rPr>
          <w:bCs/>
          <w:sz w:val="20"/>
          <w:szCs w:val="20"/>
          <w:lang w:eastAsia="ru-RU"/>
        </w:rPr>
        <w:t xml:space="preserve">: специалист по закупкам </w:t>
      </w:r>
      <w:r>
        <w:rPr>
          <w:bCs/>
          <w:sz w:val="20"/>
          <w:szCs w:val="20"/>
          <w:lang w:eastAsia="ru-RU"/>
        </w:rPr>
        <w:t>Романова Е.В</w:t>
      </w:r>
      <w:r w:rsidRPr="001E0966">
        <w:rPr>
          <w:bCs/>
          <w:sz w:val="20"/>
          <w:szCs w:val="20"/>
          <w:lang w:eastAsia="ru-RU"/>
        </w:rPr>
        <w:t>.</w:t>
      </w:r>
    </w:p>
    <w:p w14:paraId="395D0CDA" w14:textId="77777777" w:rsidR="00A72E9C" w:rsidRPr="001E0966" w:rsidRDefault="00A72E9C" w:rsidP="00A72E9C">
      <w:pPr>
        <w:suppressAutoHyphens w:val="0"/>
        <w:rPr>
          <w:bCs/>
          <w:sz w:val="20"/>
          <w:szCs w:val="20"/>
          <w:lang w:eastAsia="ru-RU"/>
        </w:rPr>
      </w:pPr>
      <w:r w:rsidRPr="001E0966">
        <w:rPr>
          <w:bCs/>
          <w:sz w:val="20"/>
          <w:szCs w:val="20"/>
          <w:lang w:eastAsia="ru-RU"/>
        </w:rPr>
        <w:t xml:space="preserve">8(812) 450-92-17 </w:t>
      </w:r>
    </w:p>
    <w:p w14:paraId="41C2CC21" w14:textId="77777777" w:rsidR="00A72E9C" w:rsidRPr="001E0966" w:rsidRDefault="00A72E9C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</w:p>
    <w:p w14:paraId="691DEC05" w14:textId="77777777" w:rsidR="00A72E9C" w:rsidRPr="001E0966" w:rsidRDefault="00A72E9C" w:rsidP="00A72E9C">
      <w:pPr>
        <w:suppressAutoHyphens w:val="0"/>
        <w:outlineLvl w:val="0"/>
        <w:rPr>
          <w:bCs/>
          <w:sz w:val="20"/>
          <w:szCs w:val="20"/>
          <w:lang w:eastAsia="ru-RU"/>
        </w:rPr>
      </w:pPr>
      <w:r>
        <w:rPr>
          <w:bCs/>
          <w:sz w:val="20"/>
          <w:szCs w:val="20"/>
          <w:lang w:eastAsia="ru-RU"/>
        </w:rPr>
        <w:t>25</w:t>
      </w:r>
      <w:r w:rsidRPr="001E0966">
        <w:rPr>
          <w:bCs/>
          <w:sz w:val="20"/>
          <w:szCs w:val="20"/>
          <w:lang w:eastAsia="ru-RU"/>
        </w:rPr>
        <w:t>.0</w:t>
      </w:r>
      <w:r>
        <w:rPr>
          <w:bCs/>
          <w:sz w:val="20"/>
          <w:szCs w:val="20"/>
          <w:lang w:eastAsia="ru-RU"/>
        </w:rPr>
        <w:t>6</w:t>
      </w:r>
      <w:r w:rsidRPr="001E0966">
        <w:rPr>
          <w:bCs/>
          <w:sz w:val="20"/>
          <w:szCs w:val="20"/>
          <w:lang w:eastAsia="ru-RU"/>
        </w:rPr>
        <w:t>.2026 г.</w:t>
      </w:r>
    </w:p>
    <w:p w14:paraId="09CAB1C8" w14:textId="77777777" w:rsidR="00A6061D" w:rsidRDefault="00A6061D"/>
    <w:sectPr w:rsidR="00A6061D" w:rsidSect="002865BA">
      <w:pgSz w:w="16838" w:h="11906" w:orient="landscape"/>
      <w:pgMar w:top="568" w:right="539" w:bottom="425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E9C"/>
    <w:rsid w:val="00A6061D"/>
    <w:rsid w:val="00A72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4D320"/>
  <w15:chartTrackingRefBased/>
  <w15:docId w15:val="{CCF6138A-4609-491F-A634-4ADD9B719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E9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4989~1\AppData\Local\Temp\&#1056;&#1072;&#1089;&#1095;&#1077;&#1090;%20&#1053;&#1052;&#1062;&#1050;%20&#1087;&#1086;%20450&#1085;-20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2940</Characters>
  <Application>Microsoft Office Word</Application>
  <DocSecurity>0</DocSecurity>
  <Lines>24</Lines>
  <Paragraphs>6</Paragraphs>
  <ScaleCrop>false</ScaleCrop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Елена Владимировна</dc:creator>
  <cp:keywords/>
  <dc:description/>
  <cp:lastModifiedBy>Романова Елена Владимировна</cp:lastModifiedBy>
  <cp:revision>1</cp:revision>
  <dcterms:created xsi:type="dcterms:W3CDTF">2026-06-25T09:30:00Z</dcterms:created>
  <dcterms:modified xsi:type="dcterms:W3CDTF">2026-06-25T09:31:00Z</dcterms:modified>
</cp:coreProperties>
</file>