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85F" w:rsidRPr="002207A9" w:rsidRDefault="002207A9" w:rsidP="00B2085F">
      <w:pPr>
        <w:tabs>
          <w:tab w:val="left" w:pos="993"/>
        </w:tabs>
        <w:ind w:left="-851"/>
        <w:jc w:val="center"/>
        <w:rPr>
          <w:rFonts w:ascii="Times New Roman" w:hAnsi="Times New Roman" w:cs="Times New Roman"/>
          <w:b/>
          <w:bCs/>
        </w:rPr>
      </w:pPr>
      <w:r w:rsidRPr="002207A9">
        <w:rPr>
          <w:rFonts w:ascii="Times New Roman" w:hAnsi="Times New Roman" w:cs="Times New Roman"/>
          <w:b/>
        </w:rPr>
        <w:t>ОПИСАНИЕ ОБЪЕКТА ЗАКУПКИ</w:t>
      </w:r>
    </w:p>
    <w:p w:rsidR="002207A9" w:rsidRDefault="002207A9" w:rsidP="00B2085F">
      <w:pPr>
        <w:tabs>
          <w:tab w:val="left" w:pos="993"/>
        </w:tabs>
        <w:ind w:left="-851"/>
        <w:jc w:val="center"/>
        <w:rPr>
          <w:rFonts w:ascii="Times New Roman" w:hAnsi="Times New Roman" w:cs="Times New Roman"/>
          <w:b/>
          <w:bCs/>
          <w:sz w:val="20"/>
          <w:szCs w:val="20"/>
        </w:rPr>
      </w:pPr>
    </w:p>
    <w:p w:rsidR="002207A9" w:rsidRDefault="002207A9" w:rsidP="00B2085F">
      <w:pPr>
        <w:tabs>
          <w:tab w:val="left" w:pos="993"/>
        </w:tabs>
        <w:ind w:left="-851"/>
        <w:jc w:val="center"/>
        <w:rPr>
          <w:rFonts w:ascii="Times New Roman" w:hAnsi="Times New Roman" w:cs="Times New Roman"/>
          <w:b/>
          <w:bCs/>
          <w:sz w:val="20"/>
          <w:szCs w:val="20"/>
        </w:rPr>
      </w:pPr>
    </w:p>
    <w:p w:rsidR="00411646" w:rsidRDefault="004E6ED2" w:rsidP="00B2085F">
      <w:pPr>
        <w:tabs>
          <w:tab w:val="left" w:pos="993"/>
        </w:tabs>
        <w:ind w:left="-851"/>
        <w:jc w:val="center"/>
        <w:rPr>
          <w:rFonts w:ascii="Times New Roman" w:hAnsi="Times New Roman" w:cs="Times New Roman"/>
          <w:b/>
          <w:bCs/>
          <w:sz w:val="20"/>
          <w:szCs w:val="20"/>
        </w:rPr>
      </w:pPr>
      <w:r w:rsidRPr="00BD3908">
        <w:rPr>
          <w:rFonts w:ascii="Times New Roman" w:hAnsi="Times New Roman" w:cs="Times New Roman"/>
          <w:b/>
          <w:bCs/>
          <w:sz w:val="20"/>
          <w:szCs w:val="20"/>
        </w:rPr>
        <w:t xml:space="preserve">СВЕДЕНИЯ О ФУНКЦИОНАЛЬНЫХ ХАРАКТЕРИСТИКАХ (ПОТРЕБИТЕЛЬСКИХ СВОЙСТВАХ) </w:t>
      </w:r>
    </w:p>
    <w:p w:rsidR="004E6ED2" w:rsidRDefault="004E6ED2" w:rsidP="00B2085F">
      <w:pPr>
        <w:tabs>
          <w:tab w:val="left" w:pos="993"/>
        </w:tabs>
        <w:ind w:left="-851"/>
        <w:jc w:val="center"/>
        <w:rPr>
          <w:rFonts w:ascii="Times New Roman" w:hAnsi="Times New Roman" w:cs="Times New Roman"/>
          <w:b/>
          <w:bCs/>
          <w:sz w:val="20"/>
          <w:szCs w:val="20"/>
        </w:rPr>
      </w:pPr>
      <w:r w:rsidRPr="00BD3908">
        <w:rPr>
          <w:rFonts w:ascii="Times New Roman" w:hAnsi="Times New Roman" w:cs="Times New Roman"/>
          <w:b/>
          <w:bCs/>
          <w:sz w:val="20"/>
          <w:szCs w:val="20"/>
        </w:rPr>
        <w:t>И КАЧЕСТВ</w:t>
      </w:r>
      <w:r>
        <w:rPr>
          <w:rFonts w:ascii="Times New Roman" w:hAnsi="Times New Roman" w:cs="Times New Roman"/>
          <w:b/>
          <w:bCs/>
          <w:sz w:val="20"/>
          <w:szCs w:val="20"/>
        </w:rPr>
        <w:t xml:space="preserve">ЕННЫХ ХАРАКТЕРИСТИКАХ </w:t>
      </w:r>
      <w:r w:rsidRPr="00BD3908">
        <w:rPr>
          <w:rFonts w:ascii="Times New Roman" w:hAnsi="Times New Roman" w:cs="Times New Roman"/>
          <w:b/>
          <w:bCs/>
          <w:sz w:val="20"/>
          <w:szCs w:val="20"/>
        </w:rPr>
        <w:t>ТОВАРА</w:t>
      </w:r>
    </w:p>
    <w:p w:rsidR="000317A8" w:rsidRDefault="000317A8" w:rsidP="000317A8">
      <w:pPr>
        <w:widowControl/>
        <w:spacing w:line="240" w:lineRule="exact"/>
        <w:jc w:val="center"/>
        <w:rPr>
          <w:rFonts w:ascii="Times New Roman" w:eastAsia="Times New Roman" w:hAnsi="Times New Roman" w:cs="Times New Roman"/>
          <w:b/>
          <w:color w:val="auto"/>
          <w:lang w:bidi="ar-SA"/>
        </w:rPr>
      </w:pPr>
    </w:p>
    <w:p w:rsidR="000317A8" w:rsidRPr="000317A8" w:rsidRDefault="000317A8" w:rsidP="000317A8">
      <w:pPr>
        <w:widowControl/>
        <w:spacing w:line="240" w:lineRule="exact"/>
        <w:jc w:val="center"/>
        <w:rPr>
          <w:rFonts w:ascii="Times New Roman" w:eastAsia="Calibri" w:hAnsi="Times New Roman" w:cs="Times New Roman"/>
          <w:b/>
          <w:color w:val="auto"/>
          <w:lang w:bidi="ar-SA"/>
        </w:rPr>
      </w:pPr>
      <w:r w:rsidRPr="000317A8">
        <w:rPr>
          <w:rFonts w:ascii="Times New Roman" w:eastAsia="Times New Roman" w:hAnsi="Times New Roman" w:cs="Times New Roman"/>
          <w:b/>
          <w:color w:val="auto"/>
          <w:lang w:bidi="ar-SA"/>
        </w:rPr>
        <w:t>Требования к упаковке, маркировке (</w:t>
      </w:r>
      <w:r w:rsidRPr="000317A8">
        <w:rPr>
          <w:rFonts w:ascii="Times New Roman" w:eastAsia="Calibri" w:hAnsi="Times New Roman" w:cs="Times New Roman"/>
          <w:b/>
          <w:color w:val="auto"/>
          <w:lang w:bidi="ar-SA"/>
        </w:rPr>
        <w:t xml:space="preserve">этикеткам) </w:t>
      </w:r>
    </w:p>
    <w:p w:rsidR="000317A8" w:rsidRDefault="000317A8" w:rsidP="000317A8">
      <w:pPr>
        <w:widowControl/>
        <w:spacing w:line="240" w:lineRule="exact"/>
        <w:jc w:val="center"/>
        <w:rPr>
          <w:rFonts w:ascii="Times New Roman" w:eastAsia="Times New Roman" w:hAnsi="Times New Roman" w:cs="Times New Roman"/>
          <w:color w:val="auto"/>
          <w:lang w:bidi="ar-SA"/>
        </w:rPr>
      </w:pPr>
    </w:p>
    <w:tbl>
      <w:tblPr>
        <w:tblW w:w="15186" w:type="dxa"/>
        <w:tblInd w:w="-307" w:type="dxa"/>
        <w:tblLayout w:type="fixed"/>
        <w:tblCellMar>
          <w:top w:w="29" w:type="dxa"/>
          <w:left w:w="119" w:type="dxa"/>
          <w:right w:w="115" w:type="dxa"/>
        </w:tblCellMar>
        <w:tblLook w:val="04A0" w:firstRow="1" w:lastRow="0" w:firstColumn="1" w:lastColumn="0" w:noHBand="0" w:noVBand="1"/>
      </w:tblPr>
      <w:tblGrid>
        <w:gridCol w:w="1861"/>
        <w:gridCol w:w="1701"/>
        <w:gridCol w:w="1701"/>
        <w:gridCol w:w="2552"/>
        <w:gridCol w:w="1153"/>
        <w:gridCol w:w="1701"/>
        <w:gridCol w:w="3099"/>
        <w:gridCol w:w="850"/>
        <w:gridCol w:w="568"/>
      </w:tblGrid>
      <w:tr w:rsidR="00FF3340" w:rsidRPr="00FF3340" w:rsidTr="00FF3340">
        <w:trPr>
          <w:cantSplit/>
          <w:trHeight w:val="1974"/>
        </w:trPr>
        <w:tc>
          <w:tcPr>
            <w:tcW w:w="1861" w:type="dxa"/>
            <w:tcBorders>
              <w:top w:val="single" w:sz="2" w:space="0" w:color="000000"/>
              <w:left w:val="single" w:sz="2" w:space="0" w:color="000000"/>
              <w:bottom w:val="single" w:sz="2" w:space="0" w:color="000000"/>
              <w:right w:val="single" w:sz="2" w:space="0" w:color="000000"/>
            </w:tcBorders>
            <w:shd w:val="clear" w:color="auto" w:fill="auto"/>
          </w:tcPr>
          <w:p w:rsidR="00FF3340" w:rsidRPr="00FF3340" w:rsidRDefault="00FF3340" w:rsidP="00FF3340">
            <w:pPr>
              <w:spacing w:line="259" w:lineRule="auto"/>
              <w:ind w:left="11"/>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Наименование товара</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FF3340" w:rsidRPr="00FF3340" w:rsidRDefault="00FF3340" w:rsidP="00FF3340">
            <w:pPr>
              <w:spacing w:line="259" w:lineRule="auto"/>
              <w:ind w:left="116"/>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Код</w:t>
            </w:r>
          </w:p>
          <w:p w:rsidR="00FF3340" w:rsidRPr="00FF3340" w:rsidRDefault="00FF3340" w:rsidP="00FF3340">
            <w:pPr>
              <w:spacing w:line="259" w:lineRule="auto"/>
              <w:ind w:left="16"/>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позиции</w:t>
            </w:r>
          </w:p>
        </w:tc>
        <w:tc>
          <w:tcPr>
            <w:tcW w:w="1701" w:type="dxa"/>
            <w:tcBorders>
              <w:top w:val="single" w:sz="2" w:space="0" w:color="000000"/>
              <w:left w:val="single" w:sz="2" w:space="0" w:color="000000"/>
              <w:bottom w:val="single" w:sz="4" w:space="0" w:color="auto"/>
              <w:right w:val="single" w:sz="2" w:space="0" w:color="000000"/>
            </w:tcBorders>
            <w:shd w:val="clear" w:color="auto" w:fill="auto"/>
          </w:tcPr>
          <w:p w:rsidR="00FF3340" w:rsidRPr="00FF3340" w:rsidRDefault="00FF3340" w:rsidP="00FF3340">
            <w:pPr>
              <w:spacing w:line="259" w:lineRule="auto"/>
              <w:ind w:left="29"/>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Наименование характеристики</w:t>
            </w:r>
          </w:p>
        </w:tc>
        <w:tc>
          <w:tcPr>
            <w:tcW w:w="2552" w:type="dxa"/>
            <w:tcBorders>
              <w:top w:val="single" w:sz="2" w:space="0" w:color="000000"/>
              <w:left w:val="single" w:sz="2" w:space="0" w:color="000000"/>
              <w:bottom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Значение характеристики</w:t>
            </w:r>
          </w:p>
        </w:tc>
        <w:tc>
          <w:tcPr>
            <w:tcW w:w="1153" w:type="dxa"/>
            <w:tcBorders>
              <w:top w:val="single" w:sz="2" w:space="0" w:color="000000"/>
              <w:left w:val="single" w:sz="2" w:space="0" w:color="000000"/>
              <w:bottom w:val="single" w:sz="4" w:space="0" w:color="auto"/>
              <w:right w:val="single" w:sz="2" w:space="0" w:color="000000"/>
            </w:tcBorders>
            <w:shd w:val="clear" w:color="auto" w:fill="auto"/>
          </w:tcPr>
          <w:p w:rsidR="00FF3340" w:rsidRPr="00FF3340" w:rsidRDefault="00FF3340" w:rsidP="00FF3340">
            <w:pPr>
              <w:spacing w:line="259" w:lineRule="auto"/>
              <w:ind w:left="30" w:firstLine="163"/>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Единица измерения характеристики</w:t>
            </w:r>
          </w:p>
        </w:tc>
        <w:tc>
          <w:tcPr>
            <w:tcW w:w="1701" w:type="dxa"/>
            <w:tcBorders>
              <w:top w:val="single" w:sz="2" w:space="0" w:color="000000"/>
              <w:left w:val="single" w:sz="2" w:space="0" w:color="000000"/>
              <w:bottom w:val="single" w:sz="4" w:space="0" w:color="auto"/>
              <w:right w:val="single" w:sz="2" w:space="0" w:color="000000"/>
            </w:tcBorders>
          </w:tcPr>
          <w:p w:rsidR="00FF3340" w:rsidRPr="00FF3340" w:rsidRDefault="00FF3340" w:rsidP="00FF3340">
            <w:pPr>
              <w:spacing w:line="259" w:lineRule="auto"/>
              <w:ind w:firstLine="14"/>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Тип характеристики</w:t>
            </w:r>
          </w:p>
        </w:tc>
        <w:tc>
          <w:tcPr>
            <w:tcW w:w="3099" w:type="dxa"/>
            <w:tcBorders>
              <w:top w:val="single" w:sz="2" w:space="0" w:color="000000"/>
              <w:left w:val="single" w:sz="2" w:space="0" w:color="000000"/>
              <w:bottom w:val="single" w:sz="4" w:space="0" w:color="auto"/>
              <w:right w:val="single" w:sz="2" w:space="0" w:color="000000"/>
            </w:tcBorders>
            <w:shd w:val="clear" w:color="auto" w:fill="auto"/>
          </w:tcPr>
          <w:p w:rsidR="00FF3340" w:rsidRPr="00FF3340" w:rsidRDefault="00FF3340" w:rsidP="00FF3340">
            <w:pPr>
              <w:spacing w:line="259" w:lineRule="auto"/>
              <w:ind w:firstLine="14"/>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Инструкция по заполнению характеристик в заявке</w:t>
            </w:r>
          </w:p>
        </w:tc>
        <w:tc>
          <w:tcPr>
            <w:tcW w:w="850" w:type="dxa"/>
            <w:tcBorders>
              <w:top w:val="single" w:sz="2" w:space="0" w:color="000000"/>
              <w:left w:val="single" w:sz="2" w:space="0" w:color="000000"/>
              <w:bottom w:val="single" w:sz="2" w:space="0" w:color="000000"/>
              <w:right w:val="single" w:sz="2" w:space="0" w:color="000000"/>
            </w:tcBorders>
            <w:shd w:val="clear" w:color="auto" w:fill="auto"/>
            <w:textDirection w:val="btLr"/>
          </w:tcPr>
          <w:p w:rsidR="00FF3340" w:rsidRPr="00FF3340" w:rsidRDefault="00FF3340" w:rsidP="00FF3340">
            <w:pPr>
              <w:spacing w:line="259" w:lineRule="auto"/>
              <w:ind w:left="380" w:right="113" w:firstLine="86"/>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Единица измерения</w:t>
            </w:r>
          </w:p>
        </w:tc>
        <w:tc>
          <w:tcPr>
            <w:tcW w:w="568" w:type="dxa"/>
            <w:tcBorders>
              <w:top w:val="single" w:sz="2" w:space="0" w:color="000000"/>
              <w:left w:val="single" w:sz="2" w:space="0" w:color="000000"/>
              <w:bottom w:val="single" w:sz="2" w:space="0" w:color="000000"/>
              <w:right w:val="single" w:sz="2" w:space="0" w:color="000000"/>
            </w:tcBorders>
            <w:shd w:val="clear" w:color="auto" w:fill="auto"/>
            <w:textDirection w:val="btLr"/>
          </w:tcPr>
          <w:p w:rsidR="00FF3340" w:rsidRPr="00FF3340" w:rsidRDefault="00FF3340" w:rsidP="00FF3340">
            <w:pPr>
              <w:spacing w:line="259" w:lineRule="auto"/>
              <w:ind w:left="380" w:right="113" w:firstLine="86"/>
              <w:jc w:val="center"/>
              <w:rPr>
                <w:rFonts w:ascii="Times New Roman" w:eastAsia="Times New Roman" w:hAnsi="Times New Roman" w:cs="Times New Roman"/>
                <w:sz w:val="20"/>
                <w:szCs w:val="20"/>
              </w:rPr>
            </w:pPr>
            <w:r w:rsidRPr="00FF3340">
              <w:rPr>
                <w:rFonts w:ascii="Times New Roman" w:eastAsia="Times New Roman" w:hAnsi="Times New Roman" w:cs="Times New Roman"/>
                <w:sz w:val="20"/>
                <w:szCs w:val="20"/>
              </w:rPr>
              <w:t>Количество</w:t>
            </w:r>
          </w:p>
        </w:tc>
      </w:tr>
      <w:tr w:rsidR="00FF3340" w:rsidRPr="00FF3340" w:rsidTr="00FF3340">
        <w:trPr>
          <w:cantSplit/>
          <w:trHeight w:val="450"/>
        </w:trPr>
        <w:tc>
          <w:tcPr>
            <w:tcW w:w="1861" w:type="dxa"/>
            <w:vMerge w:val="restart"/>
            <w:tcBorders>
              <w:left w:val="single" w:sz="2" w:space="0" w:color="000000"/>
              <w:right w:val="single" w:sz="2" w:space="0" w:color="000000"/>
            </w:tcBorders>
            <w:shd w:val="clear" w:color="auto" w:fill="auto"/>
          </w:tcPr>
          <w:p w:rsidR="00FF3340" w:rsidRPr="00FF3340" w:rsidRDefault="00FF3340" w:rsidP="00FF3340">
            <w:pPr>
              <w:rPr>
                <w:rFonts w:ascii="Times New Roman" w:hAnsi="Times New Roman" w:cs="Times New Roman"/>
                <w:sz w:val="20"/>
                <w:szCs w:val="20"/>
              </w:rPr>
            </w:pPr>
            <w:r w:rsidRPr="00FF3340">
              <w:rPr>
                <w:rFonts w:ascii="Times New Roman" w:hAnsi="Times New Roman" w:cs="Times New Roman"/>
                <w:sz w:val="20"/>
                <w:szCs w:val="20"/>
              </w:rPr>
              <w:t>Губка гемостатическая коллагеновая</w:t>
            </w:r>
          </w:p>
        </w:tc>
        <w:tc>
          <w:tcPr>
            <w:tcW w:w="1701" w:type="dxa"/>
            <w:vMerge w:val="restart"/>
            <w:tcBorders>
              <w:left w:val="single" w:sz="2" w:space="0" w:color="000000"/>
              <w:right w:val="single" w:sz="4" w:space="0" w:color="auto"/>
            </w:tcBorders>
            <w:shd w:val="clear" w:color="auto" w:fill="auto"/>
          </w:tcPr>
          <w:p w:rsidR="00FF3340" w:rsidRPr="00FF3340" w:rsidRDefault="00481E36" w:rsidP="00FF3340">
            <w:pPr>
              <w:rPr>
                <w:rFonts w:ascii="Times New Roman" w:hAnsi="Times New Roman" w:cs="Times New Roman"/>
                <w:sz w:val="20"/>
                <w:szCs w:val="20"/>
              </w:rPr>
            </w:pPr>
            <w:r>
              <w:rPr>
                <w:rFonts w:ascii="Times New Roman" w:hAnsi="Times New Roman" w:cs="Times New Roman"/>
                <w:sz w:val="20"/>
                <w:szCs w:val="20"/>
              </w:rPr>
              <w:t>21.2</w:t>
            </w:r>
            <w:bookmarkStart w:id="0" w:name="_GoBack"/>
            <w:bookmarkEnd w:id="0"/>
            <w:r>
              <w:rPr>
                <w:rFonts w:ascii="Times New Roman" w:hAnsi="Times New Roman" w:cs="Times New Roman"/>
                <w:sz w:val="20"/>
                <w:szCs w:val="20"/>
              </w:rPr>
              <w:t>0.24.161</w:t>
            </w:r>
          </w:p>
        </w:tc>
        <w:tc>
          <w:tcPr>
            <w:tcW w:w="1701" w:type="dxa"/>
            <w:tcBorders>
              <w:top w:val="single" w:sz="4" w:space="0" w:color="auto"/>
              <w:bottom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color w:val="auto"/>
                <w:sz w:val="20"/>
                <w:szCs w:val="20"/>
                <w:lang w:bidi="ar-SA"/>
              </w:rPr>
            </w:pPr>
            <w:r w:rsidRPr="00FF3340">
              <w:rPr>
                <w:rFonts w:ascii="Times New Roman" w:eastAsia="Times New Roman" w:hAnsi="Times New Roman" w:cs="Times New Roman"/>
                <w:color w:val="auto"/>
                <w:sz w:val="20"/>
                <w:szCs w:val="20"/>
                <w:lang w:bidi="ar-SA"/>
              </w:rPr>
              <w:t>Назначение</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color w:val="auto"/>
                <w:sz w:val="20"/>
                <w:szCs w:val="20"/>
                <w:lang w:bidi="ar-SA"/>
              </w:rPr>
            </w:pPr>
            <w:r w:rsidRPr="00FF3340">
              <w:rPr>
                <w:rFonts w:ascii="Times New Roman" w:eastAsia="Times New Roman" w:hAnsi="Times New Roman" w:cs="Times New Roman"/>
                <w:color w:val="auto"/>
                <w:sz w:val="20"/>
                <w:szCs w:val="20"/>
                <w:lang w:bidi="ar-SA"/>
              </w:rPr>
              <w:t>Для остановки кровотечения</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rPr>
                <w:rFonts w:ascii="Times New Roman" w:eastAsia="Times New Roman" w:hAnsi="Times New Roman" w:cs="Times New Roman"/>
                <w:bCs/>
                <w:color w:val="auto"/>
                <w:sz w:val="20"/>
                <w:szCs w:val="20"/>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Качественная</w:t>
            </w:r>
          </w:p>
        </w:tc>
        <w:tc>
          <w:tcPr>
            <w:tcW w:w="3099"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Значение характеристики не может изменяться участником закупки</w:t>
            </w:r>
          </w:p>
        </w:tc>
        <w:tc>
          <w:tcPr>
            <w:tcW w:w="850" w:type="dxa"/>
            <w:vMerge w:val="restart"/>
            <w:tcBorders>
              <w:left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r w:rsidRPr="00FF3340">
              <w:rPr>
                <w:rFonts w:ascii="Times New Roman" w:eastAsia="Times New Roman" w:hAnsi="Times New Roman" w:cs="Times New Roman"/>
              </w:rPr>
              <w:t>шт</w:t>
            </w:r>
          </w:p>
        </w:tc>
        <w:tc>
          <w:tcPr>
            <w:tcW w:w="568" w:type="dxa"/>
            <w:vMerge w:val="restart"/>
            <w:tcBorders>
              <w:left w:val="single" w:sz="2" w:space="0" w:color="000000"/>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r w:rsidRPr="00FF3340">
              <w:rPr>
                <w:rFonts w:ascii="Times New Roman" w:eastAsia="Times New Roman" w:hAnsi="Times New Roman" w:cs="Times New Roman"/>
              </w:rPr>
              <w:t>50</w:t>
            </w:r>
          </w:p>
        </w:tc>
      </w:tr>
      <w:tr w:rsidR="00FF3340" w:rsidRPr="00FF3340" w:rsidTr="00FF3340">
        <w:trPr>
          <w:cantSplit/>
          <w:trHeight w:val="472"/>
        </w:trPr>
        <w:tc>
          <w:tcPr>
            <w:tcW w:w="1861" w:type="dxa"/>
            <w:vMerge/>
            <w:tcBorders>
              <w:left w:val="single" w:sz="2" w:space="0" w:color="000000"/>
              <w:right w:val="single" w:sz="2" w:space="0" w:color="000000"/>
            </w:tcBorders>
            <w:shd w:val="clear" w:color="auto" w:fill="auto"/>
          </w:tcPr>
          <w:p w:rsidR="00FF3340" w:rsidRPr="00FF3340" w:rsidRDefault="00FF3340" w:rsidP="00FF3340">
            <w:pPr>
              <w:spacing w:line="259" w:lineRule="auto"/>
              <w:ind w:left="11"/>
              <w:jc w:val="both"/>
              <w:rPr>
                <w:rFonts w:ascii="Times New Roman" w:eastAsia="Times New Roman" w:hAnsi="Times New Roman" w:cs="Times New Roman"/>
                <w:sz w:val="20"/>
                <w:szCs w:val="20"/>
              </w:rPr>
            </w:pPr>
          </w:p>
        </w:tc>
        <w:tc>
          <w:tcPr>
            <w:tcW w:w="1701" w:type="dxa"/>
            <w:vMerge/>
            <w:tcBorders>
              <w:left w:val="single" w:sz="2" w:space="0" w:color="000000"/>
              <w:right w:val="single" w:sz="4" w:space="0" w:color="auto"/>
            </w:tcBorders>
            <w:shd w:val="clear" w:color="auto" w:fill="auto"/>
          </w:tcPr>
          <w:p w:rsidR="00FF3340" w:rsidRPr="00FF3340" w:rsidRDefault="00FF3340" w:rsidP="00FF3340">
            <w:pPr>
              <w:spacing w:line="259" w:lineRule="auto"/>
              <w:ind w:left="116"/>
              <w:jc w:val="center"/>
              <w:rPr>
                <w:rFonts w:ascii="Times New Roman" w:eastAsia="Times New Roman" w:hAnsi="Times New Roman" w:cs="Times New Roman"/>
                <w:sz w:val="20"/>
                <w:szCs w:val="20"/>
              </w:rPr>
            </w:pPr>
          </w:p>
        </w:tc>
        <w:tc>
          <w:tcPr>
            <w:tcW w:w="1701" w:type="dxa"/>
            <w:tcBorders>
              <w:top w:val="single" w:sz="4" w:space="0" w:color="auto"/>
              <w:bottom w:val="single" w:sz="4" w:space="0" w:color="auto"/>
              <w:right w:val="single" w:sz="4" w:space="0" w:color="auto"/>
            </w:tcBorders>
            <w:shd w:val="clear" w:color="auto" w:fill="auto"/>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Состав</w:t>
            </w:r>
          </w:p>
        </w:tc>
        <w:tc>
          <w:tcPr>
            <w:tcW w:w="2552" w:type="dxa"/>
            <w:tcBorders>
              <w:top w:val="single" w:sz="4" w:space="0" w:color="auto"/>
              <w:left w:val="single" w:sz="4" w:space="0" w:color="auto"/>
              <w:bottom w:val="single" w:sz="4" w:space="0" w:color="auto"/>
            </w:tcBorders>
          </w:tcPr>
          <w:p w:rsidR="00FF3340" w:rsidRPr="00FF3340" w:rsidRDefault="00FF3340" w:rsidP="00FF3340">
            <w:pPr>
              <w:autoSpaceDE w:val="0"/>
              <w:autoSpaceDN w:val="0"/>
              <w:adjustRightInd w:val="0"/>
              <w:rPr>
                <w:rFonts w:ascii="Times New Roman" w:eastAsia="Times New Roman" w:hAnsi="Times New Roman" w:cs="Times New Roman"/>
                <w:color w:val="auto"/>
                <w:sz w:val="20"/>
                <w:szCs w:val="20"/>
                <w:lang w:bidi="ar-SA"/>
              </w:rPr>
            </w:pPr>
            <w:r w:rsidRPr="00FF3340">
              <w:rPr>
                <w:rFonts w:ascii="Times New Roman" w:eastAsia="Times New Roman" w:hAnsi="Times New Roman" w:cs="Times New Roman"/>
                <w:color w:val="auto"/>
                <w:sz w:val="20"/>
                <w:szCs w:val="20"/>
                <w:lang w:bidi="ar-SA"/>
              </w:rPr>
              <w:t>Раствор коллагена и антисептический компонент</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rPr>
                <w:rFonts w:ascii="Times New Roman" w:eastAsia="Times New Roman" w:hAnsi="Times New Roman" w:cs="Times New Roman"/>
                <w:color w:val="auto"/>
                <w:sz w:val="20"/>
                <w:szCs w:val="20"/>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FF3340" w:rsidRPr="00FF3340" w:rsidRDefault="00FF3340" w:rsidP="00FF3340">
            <w:pPr>
              <w:widowControl/>
              <w:rPr>
                <w:rFonts w:ascii="Times New Roman" w:eastAsia="Times New Roman" w:hAnsi="Times New Roman" w:cs="Times New Roman"/>
                <w:color w:val="auto"/>
                <w:sz w:val="20"/>
                <w:szCs w:val="20"/>
                <w:lang w:bidi="ar-SA"/>
              </w:rPr>
            </w:pPr>
            <w:r w:rsidRPr="00FF3340">
              <w:rPr>
                <w:rFonts w:ascii="Times New Roman" w:eastAsia="Times New Roman" w:hAnsi="Times New Roman" w:cs="Times New Roman"/>
                <w:sz w:val="20"/>
                <w:szCs w:val="20"/>
                <w:lang w:bidi="ar-SA"/>
              </w:rPr>
              <w:t>Качественная</w:t>
            </w:r>
          </w:p>
        </w:tc>
        <w:tc>
          <w:tcPr>
            <w:tcW w:w="3099"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color w:val="auto"/>
                <w:sz w:val="20"/>
                <w:szCs w:val="20"/>
                <w:lang w:bidi="ar-SA"/>
              </w:rPr>
            </w:pPr>
            <w:r w:rsidRPr="00FF3340">
              <w:rPr>
                <w:rFonts w:ascii="Times New Roman" w:eastAsia="Times New Roman" w:hAnsi="Times New Roman" w:cs="Times New Roman"/>
                <w:color w:val="auto"/>
                <w:sz w:val="20"/>
                <w:szCs w:val="20"/>
                <w:lang w:bidi="ar-SA"/>
              </w:rPr>
              <w:t>Значение характеристики не может изменяться участником закупки</w:t>
            </w:r>
          </w:p>
        </w:tc>
        <w:tc>
          <w:tcPr>
            <w:tcW w:w="850" w:type="dxa"/>
            <w:vMerge/>
            <w:tcBorders>
              <w:left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c>
          <w:tcPr>
            <w:tcW w:w="568" w:type="dxa"/>
            <w:vMerge/>
            <w:tcBorders>
              <w:left w:val="single" w:sz="2" w:space="0" w:color="000000"/>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r>
      <w:tr w:rsidR="00FF3340" w:rsidRPr="00FF3340" w:rsidTr="00FF3340">
        <w:trPr>
          <w:cantSplit/>
          <w:trHeight w:val="41"/>
        </w:trPr>
        <w:tc>
          <w:tcPr>
            <w:tcW w:w="1861" w:type="dxa"/>
            <w:tcBorders>
              <w:left w:val="single" w:sz="2" w:space="0" w:color="000000"/>
              <w:right w:val="single" w:sz="2" w:space="0" w:color="000000"/>
            </w:tcBorders>
            <w:shd w:val="clear" w:color="auto" w:fill="auto"/>
          </w:tcPr>
          <w:p w:rsidR="00FF3340" w:rsidRPr="00FF3340" w:rsidRDefault="00FF3340" w:rsidP="00FF3340">
            <w:pPr>
              <w:spacing w:line="259" w:lineRule="auto"/>
              <w:ind w:left="11"/>
              <w:jc w:val="both"/>
              <w:rPr>
                <w:rFonts w:ascii="Times New Roman" w:eastAsia="Times New Roman" w:hAnsi="Times New Roman" w:cs="Times New Roman"/>
                <w:sz w:val="20"/>
                <w:szCs w:val="20"/>
              </w:rPr>
            </w:pPr>
          </w:p>
        </w:tc>
        <w:tc>
          <w:tcPr>
            <w:tcW w:w="1701" w:type="dxa"/>
            <w:vMerge/>
            <w:tcBorders>
              <w:left w:val="single" w:sz="2" w:space="0" w:color="000000"/>
              <w:right w:val="single" w:sz="4" w:space="0" w:color="auto"/>
            </w:tcBorders>
            <w:shd w:val="clear" w:color="auto" w:fill="auto"/>
          </w:tcPr>
          <w:p w:rsidR="00FF3340" w:rsidRPr="00FF3340" w:rsidRDefault="00FF3340" w:rsidP="00FF3340">
            <w:pPr>
              <w:spacing w:line="259" w:lineRule="auto"/>
              <w:ind w:left="116"/>
              <w:jc w:val="center"/>
              <w:rPr>
                <w:rFonts w:ascii="Times New Roman" w:eastAsia="Times New Roman" w:hAnsi="Times New Roman" w:cs="Times New Roman"/>
                <w:sz w:val="20"/>
                <w:szCs w:val="20"/>
              </w:rPr>
            </w:pPr>
          </w:p>
        </w:tc>
        <w:tc>
          <w:tcPr>
            <w:tcW w:w="1701" w:type="dxa"/>
            <w:tcBorders>
              <w:top w:val="single" w:sz="4" w:space="0" w:color="auto"/>
              <w:bottom w:val="single" w:sz="4" w:space="0" w:color="auto"/>
              <w:right w:val="single" w:sz="4" w:space="0" w:color="auto"/>
            </w:tcBorders>
            <w:shd w:val="clear" w:color="auto" w:fill="auto"/>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Форма выпуска</w:t>
            </w:r>
          </w:p>
        </w:tc>
        <w:tc>
          <w:tcPr>
            <w:tcW w:w="2552" w:type="dxa"/>
            <w:tcBorders>
              <w:top w:val="single" w:sz="4" w:space="0" w:color="auto"/>
              <w:left w:val="single" w:sz="4" w:space="0" w:color="auto"/>
              <w:bottom w:val="single" w:sz="4" w:space="0" w:color="auto"/>
            </w:tcBorders>
          </w:tcPr>
          <w:p w:rsidR="00FF3340" w:rsidRPr="00FF3340" w:rsidRDefault="00FF3340" w:rsidP="00FF3340">
            <w:pPr>
              <w:autoSpaceDE w:val="0"/>
              <w:autoSpaceDN w:val="0"/>
              <w:adjustRightInd w:val="0"/>
              <w:rPr>
                <w:rFonts w:ascii="Times New Roman" w:eastAsia="Times New Roman" w:hAnsi="Times New Roman" w:cs="Times New Roman"/>
                <w:color w:val="auto"/>
                <w:sz w:val="20"/>
                <w:szCs w:val="20"/>
                <w:lang w:bidi="ar-SA"/>
              </w:rPr>
            </w:pPr>
            <w:r w:rsidRPr="00FF3340">
              <w:rPr>
                <w:rFonts w:ascii="Times New Roman" w:eastAsia="Times New Roman" w:hAnsi="Times New Roman" w:cs="Times New Roman"/>
                <w:color w:val="auto"/>
                <w:sz w:val="20"/>
                <w:szCs w:val="20"/>
                <w:lang w:bidi="ar-SA"/>
              </w:rPr>
              <w:t>Пластинка</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rPr>
                <w:rFonts w:ascii="Times New Roman" w:eastAsia="Times New Roman" w:hAnsi="Times New Roman" w:cs="Times New Roman"/>
                <w:bCs/>
                <w:color w:val="auto"/>
                <w:sz w:val="20"/>
                <w:szCs w:val="20"/>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Качественная</w:t>
            </w:r>
          </w:p>
        </w:tc>
        <w:tc>
          <w:tcPr>
            <w:tcW w:w="3099"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Значение характеристики не может изменяться участником закупки</w:t>
            </w:r>
          </w:p>
        </w:tc>
        <w:tc>
          <w:tcPr>
            <w:tcW w:w="850" w:type="dxa"/>
            <w:tcBorders>
              <w:left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c>
          <w:tcPr>
            <w:tcW w:w="568" w:type="dxa"/>
            <w:tcBorders>
              <w:left w:val="single" w:sz="2" w:space="0" w:color="000000"/>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r>
      <w:tr w:rsidR="00FF3340" w:rsidRPr="00FF3340" w:rsidTr="00FF3340">
        <w:trPr>
          <w:cantSplit/>
          <w:trHeight w:val="41"/>
        </w:trPr>
        <w:tc>
          <w:tcPr>
            <w:tcW w:w="1861" w:type="dxa"/>
            <w:tcBorders>
              <w:left w:val="single" w:sz="2" w:space="0" w:color="000000"/>
              <w:right w:val="single" w:sz="2" w:space="0" w:color="000000"/>
            </w:tcBorders>
            <w:shd w:val="clear" w:color="auto" w:fill="auto"/>
          </w:tcPr>
          <w:p w:rsidR="00FF3340" w:rsidRPr="00FF3340" w:rsidRDefault="00FF3340" w:rsidP="00FF3340">
            <w:pPr>
              <w:spacing w:line="259" w:lineRule="auto"/>
              <w:ind w:left="11"/>
              <w:jc w:val="both"/>
              <w:rPr>
                <w:rFonts w:ascii="Times New Roman" w:eastAsia="Times New Roman" w:hAnsi="Times New Roman" w:cs="Times New Roman"/>
                <w:sz w:val="20"/>
                <w:szCs w:val="20"/>
              </w:rPr>
            </w:pPr>
          </w:p>
        </w:tc>
        <w:tc>
          <w:tcPr>
            <w:tcW w:w="1701" w:type="dxa"/>
            <w:vMerge/>
            <w:tcBorders>
              <w:left w:val="single" w:sz="2" w:space="0" w:color="000000"/>
              <w:right w:val="single" w:sz="4" w:space="0" w:color="auto"/>
            </w:tcBorders>
            <w:shd w:val="clear" w:color="auto" w:fill="auto"/>
          </w:tcPr>
          <w:p w:rsidR="00FF3340" w:rsidRPr="00FF3340" w:rsidRDefault="00FF3340" w:rsidP="00FF3340">
            <w:pPr>
              <w:spacing w:line="259" w:lineRule="auto"/>
              <w:ind w:left="116"/>
              <w:jc w:val="center"/>
              <w:rPr>
                <w:rFonts w:ascii="Times New Roman" w:eastAsia="Times New Roman" w:hAnsi="Times New Roman" w:cs="Times New Roman"/>
                <w:sz w:val="20"/>
                <w:szCs w:val="20"/>
              </w:rPr>
            </w:pPr>
          </w:p>
        </w:tc>
        <w:tc>
          <w:tcPr>
            <w:tcW w:w="1701" w:type="dxa"/>
            <w:tcBorders>
              <w:top w:val="single" w:sz="4" w:space="0" w:color="auto"/>
              <w:bottom w:val="single" w:sz="4" w:space="0" w:color="auto"/>
              <w:right w:val="single" w:sz="4" w:space="0" w:color="auto"/>
            </w:tcBorders>
            <w:shd w:val="clear" w:color="auto" w:fill="auto"/>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Размер, мм</w:t>
            </w:r>
          </w:p>
        </w:tc>
        <w:tc>
          <w:tcPr>
            <w:tcW w:w="2552" w:type="dxa"/>
            <w:tcBorders>
              <w:top w:val="single" w:sz="4" w:space="0" w:color="auto"/>
              <w:left w:val="single" w:sz="4" w:space="0" w:color="auto"/>
              <w:bottom w:val="single" w:sz="4" w:space="0" w:color="auto"/>
            </w:tcBorders>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 xml:space="preserve">50х50х7 </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rPr>
                <w:rFonts w:ascii="Times New Roman" w:eastAsia="Times New Roman" w:hAnsi="Times New Roman" w:cs="Times New Roman"/>
                <w:bCs/>
                <w:color w:val="auto"/>
                <w:sz w:val="20"/>
                <w:szCs w:val="20"/>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Качественная</w:t>
            </w:r>
          </w:p>
        </w:tc>
        <w:tc>
          <w:tcPr>
            <w:tcW w:w="3099"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Значение характеристики не может изменяться участником закупки</w:t>
            </w:r>
          </w:p>
        </w:tc>
        <w:tc>
          <w:tcPr>
            <w:tcW w:w="850" w:type="dxa"/>
            <w:tcBorders>
              <w:left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c>
          <w:tcPr>
            <w:tcW w:w="568" w:type="dxa"/>
            <w:tcBorders>
              <w:left w:val="single" w:sz="2" w:space="0" w:color="000000"/>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r>
      <w:tr w:rsidR="00FF3340" w:rsidRPr="00FF3340" w:rsidTr="00FF3340">
        <w:trPr>
          <w:cantSplit/>
          <w:trHeight w:val="142"/>
        </w:trPr>
        <w:tc>
          <w:tcPr>
            <w:tcW w:w="1861" w:type="dxa"/>
            <w:tcBorders>
              <w:left w:val="single" w:sz="2" w:space="0" w:color="000000"/>
              <w:right w:val="single" w:sz="2" w:space="0" w:color="000000"/>
            </w:tcBorders>
            <w:shd w:val="clear" w:color="auto" w:fill="auto"/>
          </w:tcPr>
          <w:p w:rsidR="00FF3340" w:rsidRPr="00FF3340" w:rsidRDefault="00FF3340" w:rsidP="00FF3340">
            <w:pPr>
              <w:spacing w:line="259" w:lineRule="auto"/>
              <w:ind w:left="11"/>
              <w:jc w:val="both"/>
              <w:rPr>
                <w:rFonts w:ascii="Times New Roman" w:eastAsia="Times New Roman" w:hAnsi="Times New Roman" w:cs="Times New Roman"/>
                <w:sz w:val="20"/>
                <w:szCs w:val="20"/>
              </w:rPr>
            </w:pPr>
          </w:p>
        </w:tc>
        <w:tc>
          <w:tcPr>
            <w:tcW w:w="1701" w:type="dxa"/>
            <w:vMerge/>
            <w:tcBorders>
              <w:left w:val="single" w:sz="2" w:space="0" w:color="000000"/>
              <w:right w:val="single" w:sz="4" w:space="0" w:color="auto"/>
            </w:tcBorders>
            <w:shd w:val="clear" w:color="auto" w:fill="auto"/>
          </w:tcPr>
          <w:p w:rsidR="00FF3340" w:rsidRPr="00FF3340" w:rsidRDefault="00FF3340" w:rsidP="00FF3340">
            <w:pPr>
              <w:spacing w:line="259" w:lineRule="auto"/>
              <w:ind w:left="116"/>
              <w:jc w:val="center"/>
              <w:rPr>
                <w:rFonts w:ascii="Times New Roman" w:eastAsia="Times New Roman" w:hAnsi="Times New Roman" w:cs="Times New Roman"/>
                <w:sz w:val="20"/>
                <w:szCs w:val="20"/>
              </w:rPr>
            </w:pPr>
          </w:p>
        </w:tc>
        <w:tc>
          <w:tcPr>
            <w:tcW w:w="1701" w:type="dxa"/>
            <w:tcBorders>
              <w:top w:val="single" w:sz="4" w:space="0" w:color="auto"/>
              <w:bottom w:val="single" w:sz="4" w:space="0" w:color="auto"/>
              <w:right w:val="single" w:sz="4" w:space="0" w:color="auto"/>
            </w:tcBorders>
            <w:shd w:val="clear" w:color="auto" w:fill="auto"/>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Стерильность</w:t>
            </w:r>
          </w:p>
        </w:tc>
        <w:tc>
          <w:tcPr>
            <w:tcW w:w="2552" w:type="dxa"/>
            <w:tcBorders>
              <w:top w:val="single" w:sz="4" w:space="0" w:color="auto"/>
              <w:left w:val="single" w:sz="4" w:space="0" w:color="auto"/>
              <w:bottom w:val="single" w:sz="4" w:space="0" w:color="auto"/>
            </w:tcBorders>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Наличие</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rPr>
                <w:rFonts w:ascii="Times New Roman" w:eastAsia="Times New Roman" w:hAnsi="Times New Roman" w:cs="Times New Roman"/>
                <w:bCs/>
                <w:color w:val="auto"/>
                <w:sz w:val="20"/>
                <w:szCs w:val="20"/>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Качественная</w:t>
            </w:r>
          </w:p>
        </w:tc>
        <w:tc>
          <w:tcPr>
            <w:tcW w:w="3099"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Значение характеристики не может изменяться участником закупки</w:t>
            </w:r>
          </w:p>
        </w:tc>
        <w:tc>
          <w:tcPr>
            <w:tcW w:w="850" w:type="dxa"/>
            <w:tcBorders>
              <w:left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c>
          <w:tcPr>
            <w:tcW w:w="568" w:type="dxa"/>
            <w:tcBorders>
              <w:left w:val="single" w:sz="2" w:space="0" w:color="000000"/>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r>
      <w:tr w:rsidR="00FF3340" w:rsidRPr="00FF3340" w:rsidTr="00FF3340">
        <w:trPr>
          <w:cantSplit/>
          <w:trHeight w:val="206"/>
        </w:trPr>
        <w:tc>
          <w:tcPr>
            <w:tcW w:w="1861" w:type="dxa"/>
            <w:tcBorders>
              <w:left w:val="single" w:sz="2" w:space="0" w:color="000000"/>
              <w:bottom w:val="single" w:sz="4" w:space="0" w:color="auto"/>
              <w:right w:val="single" w:sz="2" w:space="0" w:color="000000"/>
            </w:tcBorders>
            <w:shd w:val="clear" w:color="auto" w:fill="auto"/>
          </w:tcPr>
          <w:p w:rsidR="00FF3340" w:rsidRPr="00FF3340" w:rsidRDefault="00FF3340" w:rsidP="00FF3340">
            <w:pPr>
              <w:spacing w:line="259" w:lineRule="auto"/>
              <w:ind w:left="11"/>
              <w:jc w:val="both"/>
              <w:rPr>
                <w:rFonts w:ascii="Times New Roman" w:eastAsia="Times New Roman" w:hAnsi="Times New Roman" w:cs="Times New Roman"/>
                <w:sz w:val="20"/>
                <w:szCs w:val="20"/>
              </w:rPr>
            </w:pPr>
          </w:p>
        </w:tc>
        <w:tc>
          <w:tcPr>
            <w:tcW w:w="1701" w:type="dxa"/>
            <w:vMerge/>
            <w:tcBorders>
              <w:left w:val="single" w:sz="2" w:space="0" w:color="000000"/>
              <w:bottom w:val="single" w:sz="4" w:space="0" w:color="auto"/>
              <w:right w:val="single" w:sz="4" w:space="0" w:color="auto"/>
            </w:tcBorders>
            <w:shd w:val="clear" w:color="auto" w:fill="auto"/>
          </w:tcPr>
          <w:p w:rsidR="00FF3340" w:rsidRPr="00FF3340" w:rsidRDefault="00FF3340" w:rsidP="00FF3340">
            <w:pPr>
              <w:spacing w:line="259" w:lineRule="auto"/>
              <w:ind w:left="116"/>
              <w:jc w:val="center"/>
              <w:rPr>
                <w:rFonts w:ascii="Times New Roman" w:eastAsia="Times New Roman" w:hAnsi="Times New Roman" w:cs="Times New Roman"/>
                <w:sz w:val="20"/>
                <w:szCs w:val="20"/>
              </w:rPr>
            </w:pPr>
          </w:p>
        </w:tc>
        <w:tc>
          <w:tcPr>
            <w:tcW w:w="1701" w:type="dxa"/>
            <w:tcBorders>
              <w:top w:val="single" w:sz="4" w:space="0" w:color="auto"/>
              <w:bottom w:val="single" w:sz="4" w:space="0" w:color="auto"/>
              <w:right w:val="single" w:sz="4" w:space="0" w:color="auto"/>
            </w:tcBorders>
            <w:shd w:val="clear" w:color="auto" w:fill="auto"/>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Индивидуальная упаковка</w:t>
            </w:r>
          </w:p>
        </w:tc>
        <w:tc>
          <w:tcPr>
            <w:tcW w:w="2552" w:type="dxa"/>
            <w:tcBorders>
              <w:top w:val="single" w:sz="4" w:space="0" w:color="auto"/>
              <w:left w:val="single" w:sz="4" w:space="0" w:color="auto"/>
              <w:bottom w:val="single" w:sz="4" w:space="0" w:color="auto"/>
            </w:tcBorders>
          </w:tcPr>
          <w:p w:rsidR="00FF3340" w:rsidRPr="00FF3340" w:rsidRDefault="00FF3340" w:rsidP="00FF3340">
            <w:pPr>
              <w:autoSpaceDE w:val="0"/>
              <w:autoSpaceDN w:val="0"/>
              <w:adjustRightInd w:val="0"/>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Наличие</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rPr>
                <w:rFonts w:ascii="Times New Roman" w:eastAsia="Times New Roman" w:hAnsi="Times New Roman" w:cs="Times New Roman"/>
                <w:bCs/>
                <w:color w:val="auto"/>
                <w:sz w:val="20"/>
                <w:szCs w:val="20"/>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Качественная</w:t>
            </w:r>
          </w:p>
        </w:tc>
        <w:tc>
          <w:tcPr>
            <w:tcW w:w="3099" w:type="dxa"/>
            <w:tcBorders>
              <w:top w:val="single" w:sz="4" w:space="0" w:color="auto"/>
              <w:left w:val="single" w:sz="4" w:space="0" w:color="auto"/>
              <w:bottom w:val="single" w:sz="4" w:space="0" w:color="auto"/>
              <w:right w:val="single" w:sz="4" w:space="0" w:color="auto"/>
            </w:tcBorders>
            <w:shd w:val="clear" w:color="auto" w:fill="auto"/>
            <w:vAlign w:val="center"/>
          </w:tcPr>
          <w:p w:rsidR="00FF3340" w:rsidRPr="00FF3340" w:rsidRDefault="00FF3340" w:rsidP="00FF3340">
            <w:pPr>
              <w:widowControl/>
              <w:rPr>
                <w:rFonts w:ascii="Times New Roman" w:eastAsia="Times New Roman" w:hAnsi="Times New Roman" w:cs="Times New Roman"/>
                <w:sz w:val="20"/>
                <w:szCs w:val="20"/>
                <w:lang w:bidi="ar-SA"/>
              </w:rPr>
            </w:pPr>
            <w:r w:rsidRPr="00FF3340">
              <w:rPr>
                <w:rFonts w:ascii="Times New Roman" w:eastAsia="Times New Roman" w:hAnsi="Times New Roman" w:cs="Times New Roman"/>
                <w:sz w:val="20"/>
                <w:szCs w:val="20"/>
                <w:lang w:bidi="ar-SA"/>
              </w:rPr>
              <w:t>Значение характеристики не может изменяться участником закупки</w:t>
            </w:r>
          </w:p>
        </w:tc>
        <w:tc>
          <w:tcPr>
            <w:tcW w:w="850" w:type="dxa"/>
            <w:tcBorders>
              <w:left w:val="single" w:sz="4" w:space="0" w:color="auto"/>
              <w:bottom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c>
          <w:tcPr>
            <w:tcW w:w="568" w:type="dxa"/>
            <w:tcBorders>
              <w:left w:val="single" w:sz="2" w:space="0" w:color="000000"/>
              <w:bottom w:val="single" w:sz="4" w:space="0" w:color="auto"/>
              <w:right w:val="single" w:sz="2" w:space="0" w:color="000000"/>
            </w:tcBorders>
            <w:shd w:val="clear" w:color="auto" w:fill="auto"/>
          </w:tcPr>
          <w:p w:rsidR="00FF3340" w:rsidRPr="00FF3340" w:rsidRDefault="00FF3340" w:rsidP="00FF3340">
            <w:pPr>
              <w:spacing w:line="259" w:lineRule="auto"/>
              <w:jc w:val="center"/>
              <w:rPr>
                <w:rFonts w:ascii="Times New Roman" w:eastAsia="Times New Roman" w:hAnsi="Times New Roman" w:cs="Times New Roman"/>
              </w:rPr>
            </w:pPr>
          </w:p>
        </w:tc>
      </w:tr>
    </w:tbl>
    <w:p w:rsidR="00C1239E" w:rsidRDefault="00C1239E" w:rsidP="008B55AA">
      <w:pPr>
        <w:widowControl/>
        <w:spacing w:line="240" w:lineRule="exact"/>
        <w:jc w:val="center"/>
        <w:rPr>
          <w:rFonts w:ascii="Times New Roman" w:eastAsia="Times New Roman" w:hAnsi="Times New Roman" w:cs="Times New Roman"/>
          <w:b/>
          <w:color w:val="auto"/>
          <w:lang w:bidi="ar-SA"/>
        </w:rPr>
      </w:pPr>
    </w:p>
    <w:p w:rsidR="000317A8" w:rsidRPr="00CA4E41" w:rsidRDefault="00557C9D" w:rsidP="00FF3340">
      <w:pPr>
        <w:widowControl/>
        <w:ind w:left="-426"/>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lang w:bidi="ar-SA"/>
        </w:rPr>
        <w:t xml:space="preserve">          </w:t>
      </w:r>
      <w:r w:rsidR="000317A8" w:rsidRPr="00CA4E41">
        <w:rPr>
          <w:rFonts w:ascii="Times New Roman" w:eastAsia="Times New Roman" w:hAnsi="Times New Roman" w:cs="Times New Roman"/>
          <w:color w:val="auto"/>
          <w:sz w:val="20"/>
          <w:szCs w:val="20"/>
          <w:lang w:bidi="ar-SA"/>
        </w:rPr>
        <w:t xml:space="preserve">Товар должен поставляться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погрузочно-разгрузочных работах, исключающей порчу и (или) уничтожение его до приемки Заказчиком. </w:t>
      </w:r>
    </w:p>
    <w:p w:rsidR="000317A8" w:rsidRPr="00CA4E41" w:rsidRDefault="00CA4E41" w:rsidP="00FF3340">
      <w:pPr>
        <w:widowControl/>
        <w:ind w:left="-426"/>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b/>
          <w:color w:val="auto"/>
          <w:sz w:val="20"/>
          <w:szCs w:val="20"/>
          <w:lang w:eastAsia="en-US" w:bidi="ar-SA"/>
        </w:rPr>
        <w:t xml:space="preserve">            </w:t>
      </w:r>
      <w:r w:rsidR="000317A8" w:rsidRPr="00CA4E41">
        <w:rPr>
          <w:rFonts w:ascii="Times New Roman" w:eastAsiaTheme="minorHAnsi" w:hAnsi="Times New Roman" w:cs="Times New Roman"/>
          <w:color w:val="auto"/>
          <w:sz w:val="20"/>
          <w:szCs w:val="20"/>
          <w:lang w:eastAsia="en-US" w:bidi="ar-SA"/>
        </w:rPr>
        <w:t>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sectPr w:rsidR="000317A8" w:rsidRPr="00CA4E41" w:rsidSect="003C30FE">
      <w:pgSz w:w="16839" w:h="11907" w:orient="landscape"/>
      <w:pgMar w:top="567" w:right="709" w:bottom="851"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F0F" w:rsidRDefault="00695F0F" w:rsidP="00F03528">
      <w:r>
        <w:separator/>
      </w:r>
    </w:p>
  </w:endnote>
  <w:endnote w:type="continuationSeparator" w:id="0">
    <w:p w:rsidR="00695F0F" w:rsidRDefault="00695F0F" w:rsidP="00F03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F0F" w:rsidRDefault="00695F0F" w:rsidP="00F03528">
      <w:r>
        <w:separator/>
      </w:r>
    </w:p>
  </w:footnote>
  <w:footnote w:type="continuationSeparator" w:id="0">
    <w:p w:rsidR="00695F0F" w:rsidRDefault="00695F0F" w:rsidP="00F035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0723E"/>
    <w:rsid w:val="0000011C"/>
    <w:rsid w:val="00000CF7"/>
    <w:rsid w:val="00010E6C"/>
    <w:rsid w:val="00013612"/>
    <w:rsid w:val="0001631C"/>
    <w:rsid w:val="00027DD2"/>
    <w:rsid w:val="000317A8"/>
    <w:rsid w:val="00036494"/>
    <w:rsid w:val="00044398"/>
    <w:rsid w:val="00057D73"/>
    <w:rsid w:val="00057F82"/>
    <w:rsid w:val="000628DA"/>
    <w:rsid w:val="000911DD"/>
    <w:rsid w:val="000926F1"/>
    <w:rsid w:val="00097EC4"/>
    <w:rsid w:val="000B5E5E"/>
    <w:rsid w:val="000C2231"/>
    <w:rsid w:val="000C26D3"/>
    <w:rsid w:val="000C39A7"/>
    <w:rsid w:val="000D514D"/>
    <w:rsid w:val="000E5A35"/>
    <w:rsid w:val="0011131C"/>
    <w:rsid w:val="0011619F"/>
    <w:rsid w:val="00136025"/>
    <w:rsid w:val="0014720A"/>
    <w:rsid w:val="001507ED"/>
    <w:rsid w:val="001678B9"/>
    <w:rsid w:val="00190753"/>
    <w:rsid w:val="00194E04"/>
    <w:rsid w:val="001B7DFA"/>
    <w:rsid w:val="001D0439"/>
    <w:rsid w:val="001D6012"/>
    <w:rsid w:val="001F31FA"/>
    <w:rsid w:val="001F7288"/>
    <w:rsid w:val="00206779"/>
    <w:rsid w:val="00211D4B"/>
    <w:rsid w:val="002201ED"/>
    <w:rsid w:val="002207A9"/>
    <w:rsid w:val="002343A4"/>
    <w:rsid w:val="00236478"/>
    <w:rsid w:val="002436C5"/>
    <w:rsid w:val="00276F0D"/>
    <w:rsid w:val="002B327E"/>
    <w:rsid w:val="002C3E35"/>
    <w:rsid w:val="002D3A67"/>
    <w:rsid w:val="002D703A"/>
    <w:rsid w:val="002F2215"/>
    <w:rsid w:val="002F6BC0"/>
    <w:rsid w:val="002F72EF"/>
    <w:rsid w:val="003125D0"/>
    <w:rsid w:val="0031404D"/>
    <w:rsid w:val="0031670A"/>
    <w:rsid w:val="00321E7C"/>
    <w:rsid w:val="003363F1"/>
    <w:rsid w:val="00357627"/>
    <w:rsid w:val="0037312A"/>
    <w:rsid w:val="003843FD"/>
    <w:rsid w:val="00386198"/>
    <w:rsid w:val="003913CE"/>
    <w:rsid w:val="003919B1"/>
    <w:rsid w:val="003A33C8"/>
    <w:rsid w:val="003B55B5"/>
    <w:rsid w:val="003C171A"/>
    <w:rsid w:val="003C30FE"/>
    <w:rsid w:val="003C3DB8"/>
    <w:rsid w:val="003F06FA"/>
    <w:rsid w:val="003F564A"/>
    <w:rsid w:val="003F7206"/>
    <w:rsid w:val="0040231B"/>
    <w:rsid w:val="00403708"/>
    <w:rsid w:val="00411646"/>
    <w:rsid w:val="00422F8F"/>
    <w:rsid w:val="00433848"/>
    <w:rsid w:val="00440D92"/>
    <w:rsid w:val="00450844"/>
    <w:rsid w:val="004713C8"/>
    <w:rsid w:val="00481083"/>
    <w:rsid w:val="00481E36"/>
    <w:rsid w:val="004855D7"/>
    <w:rsid w:val="00494787"/>
    <w:rsid w:val="00497A08"/>
    <w:rsid w:val="004B0D37"/>
    <w:rsid w:val="004B2D4F"/>
    <w:rsid w:val="004C054A"/>
    <w:rsid w:val="004C20DF"/>
    <w:rsid w:val="004D5AC1"/>
    <w:rsid w:val="004E4CCD"/>
    <w:rsid w:val="004E6ED2"/>
    <w:rsid w:val="004E7888"/>
    <w:rsid w:val="00502A51"/>
    <w:rsid w:val="00520E07"/>
    <w:rsid w:val="0052486D"/>
    <w:rsid w:val="00526955"/>
    <w:rsid w:val="00532FF7"/>
    <w:rsid w:val="00540BDD"/>
    <w:rsid w:val="00544E91"/>
    <w:rsid w:val="00557C9D"/>
    <w:rsid w:val="00560BFC"/>
    <w:rsid w:val="005653AD"/>
    <w:rsid w:val="0058515C"/>
    <w:rsid w:val="00590057"/>
    <w:rsid w:val="005A3C2B"/>
    <w:rsid w:val="005B75A0"/>
    <w:rsid w:val="005C0604"/>
    <w:rsid w:val="005C4D8A"/>
    <w:rsid w:val="005E2CCB"/>
    <w:rsid w:val="006050A2"/>
    <w:rsid w:val="00606896"/>
    <w:rsid w:val="0061341F"/>
    <w:rsid w:val="00614672"/>
    <w:rsid w:val="00636050"/>
    <w:rsid w:val="00644C47"/>
    <w:rsid w:val="006510BA"/>
    <w:rsid w:val="006553DC"/>
    <w:rsid w:val="00671071"/>
    <w:rsid w:val="0067108F"/>
    <w:rsid w:val="00680F8C"/>
    <w:rsid w:val="00687923"/>
    <w:rsid w:val="006940DD"/>
    <w:rsid w:val="00695F0F"/>
    <w:rsid w:val="00697520"/>
    <w:rsid w:val="006B3A95"/>
    <w:rsid w:val="006B4D39"/>
    <w:rsid w:val="006F03F8"/>
    <w:rsid w:val="006F31A5"/>
    <w:rsid w:val="006F375A"/>
    <w:rsid w:val="006F616F"/>
    <w:rsid w:val="00706AB1"/>
    <w:rsid w:val="00726E1C"/>
    <w:rsid w:val="00744C4E"/>
    <w:rsid w:val="0074666A"/>
    <w:rsid w:val="00752BD7"/>
    <w:rsid w:val="007537CA"/>
    <w:rsid w:val="00757EBB"/>
    <w:rsid w:val="007612B5"/>
    <w:rsid w:val="00764590"/>
    <w:rsid w:val="007657BA"/>
    <w:rsid w:val="00773407"/>
    <w:rsid w:val="00780282"/>
    <w:rsid w:val="0078269B"/>
    <w:rsid w:val="007844CC"/>
    <w:rsid w:val="007938F2"/>
    <w:rsid w:val="007A465E"/>
    <w:rsid w:val="007A52A8"/>
    <w:rsid w:val="007B64F7"/>
    <w:rsid w:val="007B746B"/>
    <w:rsid w:val="007E1598"/>
    <w:rsid w:val="007F621B"/>
    <w:rsid w:val="0080058E"/>
    <w:rsid w:val="0080688C"/>
    <w:rsid w:val="00806DE7"/>
    <w:rsid w:val="0081250A"/>
    <w:rsid w:val="00823161"/>
    <w:rsid w:val="008263D9"/>
    <w:rsid w:val="00834FCB"/>
    <w:rsid w:val="00835CC0"/>
    <w:rsid w:val="00840780"/>
    <w:rsid w:val="00841B46"/>
    <w:rsid w:val="00853A59"/>
    <w:rsid w:val="00856DFE"/>
    <w:rsid w:val="00857537"/>
    <w:rsid w:val="0087074E"/>
    <w:rsid w:val="00876E52"/>
    <w:rsid w:val="0089031E"/>
    <w:rsid w:val="008967EC"/>
    <w:rsid w:val="008A0572"/>
    <w:rsid w:val="008A2FED"/>
    <w:rsid w:val="008A79B5"/>
    <w:rsid w:val="008B55AA"/>
    <w:rsid w:val="008E5A5F"/>
    <w:rsid w:val="00902A0C"/>
    <w:rsid w:val="009078C6"/>
    <w:rsid w:val="00915E61"/>
    <w:rsid w:val="009211ED"/>
    <w:rsid w:val="00927157"/>
    <w:rsid w:val="009278AA"/>
    <w:rsid w:val="00933AAC"/>
    <w:rsid w:val="009405B1"/>
    <w:rsid w:val="009422CE"/>
    <w:rsid w:val="00943770"/>
    <w:rsid w:val="009458C2"/>
    <w:rsid w:val="009543A9"/>
    <w:rsid w:val="009639E1"/>
    <w:rsid w:val="00973C2F"/>
    <w:rsid w:val="009758B2"/>
    <w:rsid w:val="00976BE7"/>
    <w:rsid w:val="00987A85"/>
    <w:rsid w:val="00987D76"/>
    <w:rsid w:val="009A41A1"/>
    <w:rsid w:val="009A75DB"/>
    <w:rsid w:val="009E6344"/>
    <w:rsid w:val="00A0685A"/>
    <w:rsid w:val="00A21F29"/>
    <w:rsid w:val="00A235B2"/>
    <w:rsid w:val="00A27E06"/>
    <w:rsid w:val="00A37BDA"/>
    <w:rsid w:val="00A52506"/>
    <w:rsid w:val="00A91FF6"/>
    <w:rsid w:val="00A968BF"/>
    <w:rsid w:val="00AC10E1"/>
    <w:rsid w:val="00AC4311"/>
    <w:rsid w:val="00AD09A1"/>
    <w:rsid w:val="00AD7BB7"/>
    <w:rsid w:val="00AF0539"/>
    <w:rsid w:val="00AF205A"/>
    <w:rsid w:val="00B05A21"/>
    <w:rsid w:val="00B132D6"/>
    <w:rsid w:val="00B2085F"/>
    <w:rsid w:val="00B227D7"/>
    <w:rsid w:val="00B25D7C"/>
    <w:rsid w:val="00B27238"/>
    <w:rsid w:val="00B42CB3"/>
    <w:rsid w:val="00B455F2"/>
    <w:rsid w:val="00B50EC2"/>
    <w:rsid w:val="00B52791"/>
    <w:rsid w:val="00B5752B"/>
    <w:rsid w:val="00B7192B"/>
    <w:rsid w:val="00B77968"/>
    <w:rsid w:val="00B91C3B"/>
    <w:rsid w:val="00B9231B"/>
    <w:rsid w:val="00BA6581"/>
    <w:rsid w:val="00BD15E9"/>
    <w:rsid w:val="00BD3BA0"/>
    <w:rsid w:val="00BE0248"/>
    <w:rsid w:val="00BE460E"/>
    <w:rsid w:val="00BF3767"/>
    <w:rsid w:val="00C066D8"/>
    <w:rsid w:val="00C068E8"/>
    <w:rsid w:val="00C1239E"/>
    <w:rsid w:val="00C142C9"/>
    <w:rsid w:val="00C22856"/>
    <w:rsid w:val="00C23AE9"/>
    <w:rsid w:val="00C31A32"/>
    <w:rsid w:val="00C707D8"/>
    <w:rsid w:val="00C85BC4"/>
    <w:rsid w:val="00C92796"/>
    <w:rsid w:val="00C96CCE"/>
    <w:rsid w:val="00CA4E41"/>
    <w:rsid w:val="00CB56E3"/>
    <w:rsid w:val="00CC2D09"/>
    <w:rsid w:val="00CC4D8C"/>
    <w:rsid w:val="00CE1231"/>
    <w:rsid w:val="00CE5124"/>
    <w:rsid w:val="00CF404B"/>
    <w:rsid w:val="00D15702"/>
    <w:rsid w:val="00D271C1"/>
    <w:rsid w:val="00D3087F"/>
    <w:rsid w:val="00D33947"/>
    <w:rsid w:val="00D35BBD"/>
    <w:rsid w:val="00D36378"/>
    <w:rsid w:val="00D3683E"/>
    <w:rsid w:val="00D6054F"/>
    <w:rsid w:val="00D71591"/>
    <w:rsid w:val="00D75FEE"/>
    <w:rsid w:val="00D76468"/>
    <w:rsid w:val="00DB3CB0"/>
    <w:rsid w:val="00DB4FCD"/>
    <w:rsid w:val="00DB5B20"/>
    <w:rsid w:val="00DC6F37"/>
    <w:rsid w:val="00DE22AF"/>
    <w:rsid w:val="00DE5E27"/>
    <w:rsid w:val="00DE6DAC"/>
    <w:rsid w:val="00DF2E6E"/>
    <w:rsid w:val="00DF6202"/>
    <w:rsid w:val="00E050C4"/>
    <w:rsid w:val="00E0723E"/>
    <w:rsid w:val="00E25DEE"/>
    <w:rsid w:val="00E344D5"/>
    <w:rsid w:val="00E433D3"/>
    <w:rsid w:val="00E530F6"/>
    <w:rsid w:val="00E54C54"/>
    <w:rsid w:val="00E577E5"/>
    <w:rsid w:val="00E767AD"/>
    <w:rsid w:val="00E91D39"/>
    <w:rsid w:val="00E957B8"/>
    <w:rsid w:val="00E967F4"/>
    <w:rsid w:val="00E97B35"/>
    <w:rsid w:val="00EA03CB"/>
    <w:rsid w:val="00EB0BA4"/>
    <w:rsid w:val="00EC1067"/>
    <w:rsid w:val="00EC1B94"/>
    <w:rsid w:val="00ED00C3"/>
    <w:rsid w:val="00ED0C69"/>
    <w:rsid w:val="00ED4E22"/>
    <w:rsid w:val="00EE1454"/>
    <w:rsid w:val="00EE7434"/>
    <w:rsid w:val="00F01036"/>
    <w:rsid w:val="00F03528"/>
    <w:rsid w:val="00F03B60"/>
    <w:rsid w:val="00F24C31"/>
    <w:rsid w:val="00F30C9B"/>
    <w:rsid w:val="00F40529"/>
    <w:rsid w:val="00F419B5"/>
    <w:rsid w:val="00F50CA2"/>
    <w:rsid w:val="00F569EB"/>
    <w:rsid w:val="00F63F31"/>
    <w:rsid w:val="00F668F8"/>
    <w:rsid w:val="00F67B4A"/>
    <w:rsid w:val="00F70E62"/>
    <w:rsid w:val="00F807AA"/>
    <w:rsid w:val="00F854C9"/>
    <w:rsid w:val="00FB72E5"/>
    <w:rsid w:val="00FC60E2"/>
    <w:rsid w:val="00FD1CE2"/>
    <w:rsid w:val="00FD23B3"/>
    <w:rsid w:val="00FD4548"/>
    <w:rsid w:val="00FD745D"/>
    <w:rsid w:val="00FE12B2"/>
    <w:rsid w:val="00FE1A37"/>
    <w:rsid w:val="00FE1D38"/>
    <w:rsid w:val="00FE6245"/>
    <w:rsid w:val="00FF3340"/>
    <w:rsid w:val="00FF7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F0BB0-3778-43F9-BF2C-278AB4EE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E2CC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C1239E"/>
    <w:pPr>
      <w:keepNext/>
      <w:spacing w:before="240" w:after="60" w:line="340" w:lineRule="auto"/>
      <w:outlineLvl w:val="0"/>
    </w:pPr>
    <w:rPr>
      <w:rFonts w:ascii="Calibri Light" w:eastAsia="Times New Roman" w:hAnsi="Calibri Light" w:cs="Times New Roman"/>
      <w:b/>
      <w:bCs/>
      <w:color w:val="auto"/>
      <w:kern w:val="32"/>
      <w:sz w:val="32"/>
      <w:szCs w:val="3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F03528"/>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03528"/>
    <w:rPr>
      <w:rFonts w:ascii="Times New Roman" w:eastAsia="Times New Roman" w:hAnsi="Times New Roman" w:cs="Times New Roman"/>
      <w:sz w:val="20"/>
      <w:szCs w:val="20"/>
      <w:lang w:eastAsia="ru-RU"/>
    </w:rPr>
  </w:style>
  <w:style w:type="character" w:styleId="a5">
    <w:name w:val="footnote reference"/>
    <w:uiPriority w:val="99"/>
    <w:rsid w:val="00F03528"/>
    <w:rPr>
      <w:vertAlign w:val="superscript"/>
    </w:rPr>
  </w:style>
  <w:style w:type="paragraph" w:customStyle="1" w:styleId="11">
    <w:name w:val="Заголовок1"/>
    <w:basedOn w:val="a"/>
    <w:next w:val="a6"/>
    <w:rsid w:val="00F03528"/>
    <w:pPr>
      <w:widowControl/>
      <w:suppressAutoHyphens/>
      <w:jc w:val="center"/>
    </w:pPr>
    <w:rPr>
      <w:rFonts w:ascii="Times New Roman" w:eastAsia="Times New Roman" w:hAnsi="Times New Roman" w:cs="Times New Roman"/>
      <w:b/>
      <w:bCs/>
      <w:color w:val="auto"/>
      <w:lang w:val="x-none" w:eastAsia="zh-CN" w:bidi="ar-SA"/>
    </w:rPr>
  </w:style>
  <w:style w:type="paragraph" w:styleId="a6">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Знак"/>
    <w:basedOn w:val="a"/>
    <w:link w:val="12"/>
    <w:rsid w:val="00F03528"/>
    <w:pPr>
      <w:suppressAutoHyphens/>
      <w:spacing w:after="160" w:line="240" w:lineRule="exact"/>
      <w:jc w:val="right"/>
    </w:pPr>
    <w:rPr>
      <w:rFonts w:ascii="Arial" w:eastAsia="Times New Roman" w:hAnsi="Arial" w:cs="Times New Roman"/>
      <w:color w:val="auto"/>
      <w:sz w:val="18"/>
      <w:szCs w:val="18"/>
      <w:lang w:val="x-none" w:eastAsia="zh-CN" w:bidi="ar-SA"/>
    </w:rPr>
  </w:style>
  <w:style w:type="character" w:customStyle="1" w:styleId="a7">
    <w:name w:val="Основной текст Знак"/>
    <w:basedOn w:val="a0"/>
    <w:uiPriority w:val="99"/>
    <w:semiHidden/>
    <w:rsid w:val="00F03528"/>
    <w:rPr>
      <w:rFonts w:ascii="Courier New" w:eastAsia="Courier New" w:hAnsi="Courier New" w:cs="Courier New"/>
      <w:color w:val="000000"/>
      <w:sz w:val="24"/>
      <w:szCs w:val="24"/>
      <w:lang w:eastAsia="ru-RU" w:bidi="ru-RU"/>
    </w:rPr>
  </w:style>
  <w:style w:type="paragraph" w:customStyle="1" w:styleId="24">
    <w:name w:val="Основной текст 24"/>
    <w:basedOn w:val="a"/>
    <w:rsid w:val="00F03528"/>
    <w:pPr>
      <w:suppressAutoHyphens/>
      <w:autoSpaceDE w:val="0"/>
      <w:spacing w:after="120" w:line="480" w:lineRule="auto"/>
    </w:pPr>
    <w:rPr>
      <w:rFonts w:ascii="Arial" w:eastAsia="Times New Roman" w:hAnsi="Arial" w:cs="Times New Roman"/>
      <w:color w:val="auto"/>
      <w:sz w:val="18"/>
      <w:szCs w:val="18"/>
      <w:lang w:val="x-none" w:eastAsia="zh-CN" w:bidi="ar-SA"/>
    </w:rPr>
  </w:style>
  <w:style w:type="paragraph" w:customStyle="1" w:styleId="ConsNormal">
    <w:name w:val="ConsNormal"/>
    <w:rsid w:val="00F03528"/>
    <w:pPr>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23">
    <w:name w:val="Основной текст с отступом 23"/>
    <w:basedOn w:val="a"/>
    <w:rsid w:val="00F03528"/>
    <w:pPr>
      <w:suppressAutoHyphens/>
      <w:autoSpaceDE w:val="0"/>
      <w:ind w:firstLine="900"/>
      <w:jc w:val="both"/>
    </w:pPr>
    <w:rPr>
      <w:rFonts w:ascii="Times New Roman" w:eastAsia="Times New Roman" w:hAnsi="Times New Roman" w:cs="Times New Roman"/>
      <w:color w:val="auto"/>
      <w:sz w:val="18"/>
      <w:szCs w:val="18"/>
      <w:lang w:val="x-none" w:eastAsia="zh-CN" w:bidi="ar-SA"/>
    </w:rPr>
  </w:style>
  <w:style w:type="paragraph" w:styleId="HTML">
    <w:name w:val="HTML Preformatted"/>
    <w:basedOn w:val="a"/>
    <w:link w:val="HTML1"/>
    <w:rsid w:val="00F03528"/>
    <w:pPr>
      <w:widowControl/>
      <w:suppressAutoHyphens/>
    </w:pPr>
    <w:rPr>
      <w:rFonts w:eastAsia="Times New Roman" w:cs="Times New Roman"/>
      <w:color w:val="auto"/>
      <w:sz w:val="20"/>
      <w:szCs w:val="20"/>
      <w:lang w:val="x-none" w:eastAsia="zh-CN" w:bidi="ar-SA"/>
    </w:rPr>
  </w:style>
  <w:style w:type="character" w:customStyle="1" w:styleId="HTML0">
    <w:name w:val="Стандартный HTML Знак"/>
    <w:basedOn w:val="a0"/>
    <w:uiPriority w:val="99"/>
    <w:semiHidden/>
    <w:rsid w:val="00F03528"/>
    <w:rPr>
      <w:rFonts w:ascii="Consolas" w:eastAsia="Courier New" w:hAnsi="Consolas" w:cs="Consolas"/>
      <w:color w:val="000000"/>
      <w:sz w:val="20"/>
      <w:szCs w:val="20"/>
      <w:lang w:eastAsia="ru-RU" w:bidi="ru-RU"/>
    </w:rPr>
  </w:style>
  <w:style w:type="character" w:customStyle="1" w:styleId="12">
    <w:name w:val="Основной текст Знак1"/>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Знак Знак"/>
    <w:link w:val="a6"/>
    <w:rsid w:val="00F03528"/>
    <w:rPr>
      <w:rFonts w:ascii="Arial" w:eastAsia="Times New Roman" w:hAnsi="Arial" w:cs="Times New Roman"/>
      <w:sz w:val="18"/>
      <w:szCs w:val="18"/>
      <w:lang w:val="x-none" w:eastAsia="zh-CN"/>
    </w:rPr>
  </w:style>
  <w:style w:type="character" w:customStyle="1" w:styleId="HTML1">
    <w:name w:val="Стандартный HTML Знак1"/>
    <w:link w:val="HTML"/>
    <w:rsid w:val="00F03528"/>
    <w:rPr>
      <w:rFonts w:ascii="Courier New" w:eastAsia="Times New Roman" w:hAnsi="Courier New" w:cs="Times New Roman"/>
      <w:sz w:val="20"/>
      <w:szCs w:val="20"/>
      <w:lang w:val="x-none" w:eastAsia="zh-CN"/>
    </w:rPr>
  </w:style>
  <w:style w:type="paragraph" w:styleId="a8">
    <w:name w:val="Balloon Text"/>
    <w:basedOn w:val="a"/>
    <w:link w:val="a9"/>
    <w:uiPriority w:val="99"/>
    <w:semiHidden/>
    <w:unhideWhenUsed/>
    <w:rsid w:val="00764590"/>
    <w:rPr>
      <w:rFonts w:ascii="Segoe UI" w:hAnsi="Segoe UI" w:cs="Segoe UI"/>
      <w:sz w:val="18"/>
      <w:szCs w:val="18"/>
    </w:rPr>
  </w:style>
  <w:style w:type="character" w:customStyle="1" w:styleId="a9">
    <w:name w:val="Текст выноски Знак"/>
    <w:basedOn w:val="a0"/>
    <w:link w:val="a8"/>
    <w:uiPriority w:val="99"/>
    <w:semiHidden/>
    <w:rsid w:val="00764590"/>
    <w:rPr>
      <w:rFonts w:ascii="Segoe UI" w:eastAsia="Courier New" w:hAnsi="Segoe UI" w:cs="Segoe UI"/>
      <w:color w:val="000000"/>
      <w:sz w:val="18"/>
      <w:szCs w:val="18"/>
      <w:lang w:eastAsia="ru-RU" w:bidi="ru-RU"/>
    </w:rPr>
  </w:style>
  <w:style w:type="paragraph" w:styleId="aa">
    <w:name w:val="Body Text Indent"/>
    <w:basedOn w:val="a"/>
    <w:link w:val="ab"/>
    <w:rsid w:val="001F7288"/>
    <w:pPr>
      <w:widowControl/>
      <w:spacing w:after="120"/>
      <w:ind w:left="283"/>
    </w:pPr>
    <w:rPr>
      <w:rFonts w:ascii="Times New Roman" w:eastAsia="Times New Roman" w:hAnsi="Times New Roman" w:cs="Times New Roman"/>
      <w:color w:val="auto"/>
      <w:lang w:val="x-none" w:eastAsia="ar-SA" w:bidi="ar-SA"/>
    </w:rPr>
  </w:style>
  <w:style w:type="character" w:customStyle="1" w:styleId="ab">
    <w:name w:val="Основной текст с отступом Знак"/>
    <w:basedOn w:val="a0"/>
    <w:link w:val="aa"/>
    <w:rsid w:val="001F7288"/>
    <w:rPr>
      <w:rFonts w:ascii="Times New Roman" w:eastAsia="Times New Roman" w:hAnsi="Times New Roman" w:cs="Times New Roman"/>
      <w:sz w:val="24"/>
      <w:szCs w:val="24"/>
      <w:lang w:val="x-none" w:eastAsia="ar-SA"/>
    </w:rPr>
  </w:style>
  <w:style w:type="paragraph" w:styleId="ac">
    <w:name w:val="Normal (Web)"/>
    <w:aliases w:val="Обычный (веб)1,Обычный (Web)1"/>
    <w:basedOn w:val="a"/>
    <w:link w:val="ad"/>
    <w:uiPriority w:val="99"/>
    <w:qFormat/>
    <w:rsid w:val="00973C2F"/>
    <w:pPr>
      <w:widowControl/>
      <w:spacing w:before="100" w:beforeAutospacing="1" w:after="100" w:afterAutospacing="1"/>
    </w:pPr>
    <w:rPr>
      <w:rFonts w:ascii="Times New Roman" w:eastAsia="Times New Roman" w:hAnsi="Times New Roman" w:cs="Times New Roman"/>
      <w:color w:val="auto"/>
      <w:lang w:val="x-none" w:eastAsia="x-none" w:bidi="ar-SA"/>
    </w:rPr>
  </w:style>
  <w:style w:type="character" w:customStyle="1" w:styleId="ad">
    <w:name w:val="Обычный (веб) Знак"/>
    <w:aliases w:val="Обычный (веб)1 Знак,Обычный (Web)1 Знак"/>
    <w:link w:val="ac"/>
    <w:uiPriority w:val="99"/>
    <w:rsid w:val="00973C2F"/>
    <w:rPr>
      <w:rFonts w:ascii="Times New Roman" w:eastAsia="Times New Roman" w:hAnsi="Times New Roman" w:cs="Times New Roman"/>
      <w:sz w:val="24"/>
      <w:szCs w:val="24"/>
      <w:lang w:val="x-none" w:eastAsia="x-none"/>
    </w:rPr>
  </w:style>
  <w:style w:type="character" w:customStyle="1" w:styleId="10">
    <w:name w:val="Заголовок 1 Знак"/>
    <w:basedOn w:val="a0"/>
    <w:link w:val="1"/>
    <w:rsid w:val="00C1239E"/>
    <w:rPr>
      <w:rFonts w:ascii="Calibri Light" w:eastAsia="Times New Roman" w:hAnsi="Calibri Light" w:cs="Times New Roman"/>
      <w:b/>
      <w:bCs/>
      <w:kern w:val="32"/>
      <w:sz w:val="32"/>
      <w:szCs w:val="32"/>
      <w:lang w:eastAsia="ru-RU"/>
    </w:rPr>
  </w:style>
  <w:style w:type="table" w:styleId="ae">
    <w:name w:val="Table Grid"/>
    <w:basedOn w:val="a1"/>
    <w:uiPriority w:val="59"/>
    <w:rsid w:val="003C3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F30C9B"/>
    <w:pPr>
      <w:spacing w:after="0" w:line="240" w:lineRule="auto"/>
    </w:pPr>
    <w:rPr>
      <w:rFonts w:ascii="Calibri" w:hAnsi="Calibri"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826416">
      <w:bodyDiv w:val="1"/>
      <w:marLeft w:val="0"/>
      <w:marRight w:val="0"/>
      <w:marTop w:val="0"/>
      <w:marBottom w:val="0"/>
      <w:divBdr>
        <w:top w:val="none" w:sz="0" w:space="0" w:color="auto"/>
        <w:left w:val="none" w:sz="0" w:space="0" w:color="auto"/>
        <w:bottom w:val="none" w:sz="0" w:space="0" w:color="auto"/>
        <w:right w:val="none" w:sz="0" w:space="0" w:color="auto"/>
      </w:divBdr>
    </w:div>
    <w:div w:id="178030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5635</TotalTime>
  <Pages>1</Pages>
  <Words>240</Words>
  <Characters>1371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 Савенко</dc:creator>
  <cp:keywords/>
  <dc:description/>
  <cp:lastModifiedBy>HomeNET</cp:lastModifiedBy>
  <cp:revision>173</cp:revision>
  <cp:lastPrinted>2022-02-01T10:09:00Z</cp:lastPrinted>
  <dcterms:created xsi:type="dcterms:W3CDTF">2022-01-21T13:08:00Z</dcterms:created>
  <dcterms:modified xsi:type="dcterms:W3CDTF">2026-06-26T08:58:00Z</dcterms:modified>
</cp:coreProperties>
</file>