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0E" w:rsidRDefault="00E3080E">
      <w:pPr>
        <w:jc w:val="center"/>
        <w:rPr>
          <w:rFonts w:ascii="Times New Roman" w:hAnsi="Times New Roman" w:cs="Times New Roman"/>
          <w:b/>
          <w:color w:val="auto"/>
        </w:rPr>
      </w:pPr>
    </w:p>
    <w:p w:rsidR="00E3080E" w:rsidRDefault="00E3080E">
      <w:pPr>
        <w:jc w:val="center"/>
        <w:rPr>
          <w:rFonts w:ascii="Times New Roman" w:hAnsi="Times New Roman" w:cs="Times New Roman"/>
          <w:b/>
          <w:color w:val="auto"/>
        </w:rPr>
      </w:pPr>
    </w:p>
    <w:p w:rsidR="00E3080E" w:rsidRDefault="006D0BF7">
      <w:pPr>
        <w:jc w:val="center"/>
      </w:pPr>
      <w:r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E3080E" w:rsidRDefault="00E3080E">
      <w:pPr>
        <w:jc w:val="center"/>
        <w:outlineLvl w:val="0"/>
        <w:rPr>
          <w:rFonts w:ascii="Times New Roman" w:hAnsi="Times New Roman"/>
          <w:b/>
          <w:bCs/>
          <w:color w:val="auto"/>
        </w:rPr>
      </w:pPr>
    </w:p>
    <w:p w:rsidR="00E3080E" w:rsidRDefault="006D0BF7">
      <w:pPr>
        <w:pStyle w:val="ab"/>
        <w:widowControl/>
        <w:numPr>
          <w:ilvl w:val="1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/>
          <w:color w:val="auto"/>
          <w:spacing w:val="-4"/>
        </w:rPr>
        <w:t>Предмет контракта:</w:t>
      </w:r>
      <w:r>
        <w:rPr>
          <w:rFonts w:ascii="Times New Roman" w:hAnsi="Times New Roman"/>
          <w:b/>
          <w:color w:val="auto"/>
          <w:spacing w:val="-4"/>
        </w:rPr>
        <w:t xml:space="preserve"> Поставка </w:t>
      </w:r>
      <w:r w:rsidR="000508AA" w:rsidRPr="000508AA">
        <w:rPr>
          <w:rFonts w:ascii="Times New Roman" w:hAnsi="Times New Roman" w:cs="Times New Roman"/>
          <w:b/>
          <w:bCs/>
          <w:color w:val="000000" w:themeColor="text1"/>
          <w:spacing w:val="-4"/>
        </w:rPr>
        <w:t xml:space="preserve">оборудования (Отоскоп, прямой) для </w:t>
      </w:r>
      <w:proofErr w:type="spellStart"/>
      <w:r w:rsidR="000508AA" w:rsidRPr="000508AA">
        <w:rPr>
          <w:rFonts w:ascii="Times New Roman" w:hAnsi="Times New Roman" w:cs="Times New Roman"/>
          <w:b/>
          <w:bCs/>
          <w:color w:val="000000" w:themeColor="text1"/>
          <w:spacing w:val="-4"/>
        </w:rPr>
        <w:t>гериатрич</w:t>
      </w:r>
      <w:r w:rsidR="000508AA" w:rsidRPr="000508AA">
        <w:rPr>
          <w:rFonts w:ascii="Times New Roman" w:hAnsi="Times New Roman" w:cs="Times New Roman"/>
          <w:b/>
          <w:bCs/>
          <w:color w:val="000000" w:themeColor="text1"/>
          <w:spacing w:val="-4"/>
        </w:rPr>
        <w:t>е</w:t>
      </w:r>
      <w:r w:rsidR="000508AA" w:rsidRPr="000508AA">
        <w:rPr>
          <w:rFonts w:ascii="Times New Roman" w:hAnsi="Times New Roman" w:cs="Times New Roman"/>
          <w:b/>
          <w:bCs/>
          <w:color w:val="000000" w:themeColor="text1"/>
          <w:spacing w:val="-4"/>
        </w:rPr>
        <w:t>ского</w:t>
      </w:r>
      <w:proofErr w:type="spellEnd"/>
      <w:r w:rsidR="000508AA" w:rsidRPr="000508AA">
        <w:rPr>
          <w:rFonts w:ascii="Times New Roman" w:hAnsi="Times New Roman" w:cs="Times New Roman"/>
          <w:b/>
          <w:bCs/>
          <w:color w:val="000000" w:themeColor="text1"/>
          <w:spacing w:val="-4"/>
        </w:rPr>
        <w:t xml:space="preserve"> отделения для нужд  СПб ГБУЗ «Городская поликлиника № 106» в 2026 году</w:t>
      </w:r>
    </w:p>
    <w:p w:rsidR="00E3080E" w:rsidRDefault="00E3080E">
      <w:pPr>
        <w:jc w:val="center"/>
        <w:rPr>
          <w:rFonts w:ascii="Times New Roman" w:eastAsia="Calibri" w:hAnsi="Times New Roman" w:cs="Times New Roman"/>
          <w:b/>
          <w:bCs/>
          <w:shd w:val="clear" w:color="auto" w:fill="FFFFFF"/>
          <w:lang w:eastAsia="en-US" w:bidi="ar-SA"/>
        </w:rPr>
      </w:pPr>
    </w:p>
    <w:tbl>
      <w:tblPr>
        <w:tblW w:w="8363" w:type="dxa"/>
        <w:tblInd w:w="45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2409"/>
        <w:gridCol w:w="5954"/>
      </w:tblGrid>
      <w:tr w:rsidR="00E3080E">
        <w:trPr>
          <w:trHeight w:val="1309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D0BF7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Основные характеристики объекта закупки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D0BF7">
            <w:pPr>
              <w:ind w:left="130" w:right="57"/>
              <w:jc w:val="both"/>
            </w:pPr>
            <w:r>
              <w:rPr>
                <w:rFonts w:ascii="Times New Roman" w:hAnsi="Times New Roman" w:cs="Times New Roman"/>
              </w:rPr>
              <w:t xml:space="preserve">Основные характеристики объекта закупки указаны в Описании объекта закупки (Приложение </w:t>
            </w:r>
            <w:r>
              <w:rPr>
                <w:rFonts w:ascii="Times New Roman" w:hAnsi="Times New Roman" w:cs="Times New Roman"/>
                <w:color w:val="auto"/>
              </w:rPr>
              <w:t>№</w:t>
            </w:r>
            <w:r>
              <w:rPr>
                <w:rFonts w:ascii="Times New Roman" w:hAnsi="Times New Roman" w:cs="Times New Roman"/>
              </w:rPr>
              <w:t>1 к извещению)</w:t>
            </w:r>
          </w:p>
        </w:tc>
      </w:tr>
      <w:tr w:rsidR="00E3080E">
        <w:trPr>
          <w:trHeight w:val="2250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D0BF7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Используемый метод определения НМЦК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D0BF7">
            <w:pPr>
              <w:pBdr>
                <w:bottom w:val="single" w:sz="12" w:space="1" w:color="000000"/>
              </w:pBdr>
              <w:ind w:left="130" w:right="57"/>
              <w:jc w:val="center"/>
            </w:pPr>
            <w:r>
              <w:rPr>
                <w:rFonts w:ascii="Times New Roman" w:hAnsi="Times New Roman" w:cs="Times New Roman"/>
              </w:rPr>
              <w:t>Метод сопоставимых рыночных цен (анализа рынка)</w:t>
            </w:r>
          </w:p>
        </w:tc>
      </w:tr>
      <w:tr w:rsidR="00E3080E">
        <w:trPr>
          <w:trHeight w:val="2127"/>
        </w:trPr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D0BF7">
            <w:pPr>
              <w:ind w:left="133" w:right="57"/>
              <w:jc w:val="center"/>
            </w:pPr>
            <w:r>
              <w:rPr>
                <w:rFonts w:ascii="Times New Roman" w:hAnsi="Times New Roman" w:cs="Times New Roman"/>
                <w:bCs/>
              </w:rPr>
              <w:t>Начальная (максимальная) цена контракта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080E" w:rsidRDefault="006A5D1E">
            <w:pPr>
              <w:jc w:val="center"/>
            </w:pPr>
            <w:r w:rsidRPr="006A5D1E">
              <w:rPr>
                <w:rFonts w:ascii="Times New Roman" w:hAnsi="Times New Roman"/>
                <w:b/>
                <w:bCs/>
                <w:sz w:val="20"/>
                <w:szCs w:val="20"/>
              </w:rPr>
              <w:t>10 400,00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6D0BF7">
              <w:rPr>
                <w:rFonts w:ascii="Times New Roman" w:hAnsi="Times New Roman"/>
                <w:b/>
                <w:bCs/>
                <w:sz w:val="20"/>
                <w:szCs w:val="20"/>
              </w:rPr>
              <w:t>руб.</w:t>
            </w:r>
          </w:p>
          <w:p w:rsidR="00E3080E" w:rsidRDefault="00E3080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E3080E" w:rsidRDefault="00E3080E">
      <w:pPr>
        <w:sectPr w:rsidR="00E3080E">
          <w:pgSz w:w="11906" w:h="16838"/>
          <w:pgMar w:top="1134" w:right="850" w:bottom="1134" w:left="1701" w:header="0" w:footer="0" w:gutter="0"/>
          <w:cols w:space="720"/>
          <w:formProt w:val="0"/>
          <w:docGrid w:linePitch="299"/>
        </w:sectPr>
      </w:pPr>
    </w:p>
    <w:p w:rsidR="00E3080E" w:rsidRDefault="006D0BF7">
      <w:pPr>
        <w:jc w:val="center"/>
        <w:outlineLvl w:val="0"/>
      </w:pPr>
      <w:r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E3080E" w:rsidRDefault="006D0BF7">
      <w:pPr>
        <w:jc w:val="center"/>
        <w:outlineLvl w:val="0"/>
      </w:pPr>
      <w:r>
        <w:rPr>
          <w:rFonts w:ascii="Times New Roman" w:hAnsi="Times New Roman"/>
          <w:b/>
          <w:bCs/>
        </w:rPr>
        <w:t>Метод сопоставимых рыночных цен (анализ рынка)</w:t>
      </w:r>
    </w:p>
    <w:p w:rsidR="00E3080E" w:rsidRDefault="006D0BF7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В целях получения ценовой информации в отношении предполагаемого к поставке товара для определения НМЦК:</w:t>
      </w:r>
    </w:p>
    <w:p w:rsidR="00E3080E" w:rsidRDefault="00E3080E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направлены запросы (исх. № 1 – 5 от 10.06.2026 г.) о предоставлении ценовой информации пяти </w:t>
      </w:r>
      <w:r>
        <w:rPr>
          <w:rFonts w:ascii="Times New Roman" w:hAnsi="Times New Roman"/>
          <w:bCs/>
          <w:sz w:val="20"/>
          <w:szCs w:val="20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E3080E" w:rsidRDefault="006D0BF7">
      <w:pPr>
        <w:tabs>
          <w:tab w:val="left" w:pos="1134"/>
        </w:tabs>
        <w:ind w:firstLine="113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Получено 3 ответа: №</w:t>
      </w:r>
      <w:proofErr w:type="gramStart"/>
      <w:r>
        <w:rPr>
          <w:rFonts w:ascii="Times New Roman" w:hAnsi="Times New Roman"/>
          <w:b/>
          <w:bCs/>
          <w:sz w:val="20"/>
          <w:szCs w:val="20"/>
        </w:rPr>
        <w:t>Б</w:t>
      </w:r>
      <w:proofErr w:type="gramEnd"/>
      <w:r>
        <w:rPr>
          <w:rFonts w:ascii="Times New Roman" w:hAnsi="Times New Roman"/>
          <w:b/>
          <w:bCs/>
          <w:sz w:val="20"/>
          <w:szCs w:val="20"/>
        </w:rPr>
        <w:t>/Н от 11.06.2026, №Б/Н от 11.06.2026, №1448 от 10.06.2026г</w:t>
      </w:r>
    </w:p>
    <w:p w:rsidR="00E3080E" w:rsidRDefault="00E3080E">
      <w:pPr>
        <w:tabs>
          <w:tab w:val="left" w:pos="773"/>
        </w:tabs>
        <w:ind w:firstLine="284"/>
        <w:jc w:val="both"/>
        <w:rPr>
          <w:rFonts w:ascii="Times New Roman" w:eastAsia="Calibri" w:hAnsi="Times New Roman"/>
          <w:sz w:val="20"/>
          <w:szCs w:val="20"/>
          <w:lang w:eastAsia="en-US"/>
        </w:rPr>
      </w:pPr>
    </w:p>
    <w:p w:rsidR="00E3080E" w:rsidRDefault="006D0BF7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Коэффициент вариации цены определялся по следующей формуле: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drawing>
          <wp:inline distT="0" distB="0" distL="0" distR="0">
            <wp:extent cx="1208405" cy="421640"/>
            <wp:effectExtent l="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0"/>
          <w:szCs w:val="20"/>
        </w:rPr>
        <w:t>, где: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V - коэффициент вариации (не должен превышать 33%);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drawing>
          <wp:inline distT="0" distB="0" distL="0" distR="0">
            <wp:extent cx="1590040" cy="540385"/>
            <wp:effectExtent l="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0"/>
          <w:szCs w:val="20"/>
        </w:rPr>
        <w:t xml:space="preserve"> - среднее квадратичное отклонение;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drawing>
          <wp:inline distT="0" distB="0" distL="0" distR="0">
            <wp:extent cx="151130" cy="230505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0"/>
          <w:szCs w:val="20"/>
        </w:rPr>
        <w:t xml:space="preserve"> - цена единицы товара, работы, услуги, указанная в источнике с номером </w:t>
      </w:r>
      <w:proofErr w:type="spellStart"/>
      <w:r>
        <w:rPr>
          <w:rFonts w:ascii="Times New Roman" w:eastAsia="Calibri" w:hAnsi="Times New Roman"/>
          <w:sz w:val="20"/>
          <w:szCs w:val="20"/>
        </w:rPr>
        <w:t>i</w:t>
      </w:r>
      <w:proofErr w:type="spellEnd"/>
      <w:r>
        <w:rPr>
          <w:rFonts w:ascii="Times New Roman" w:eastAsia="Calibri" w:hAnsi="Times New Roman"/>
          <w:sz w:val="20"/>
          <w:szCs w:val="20"/>
        </w:rPr>
        <w:t>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>&lt;</w:t>
      </w:r>
      <w:proofErr w:type="spellStart"/>
      <w:r>
        <w:rPr>
          <w:rFonts w:ascii="Times New Roman" w:eastAsia="Calibri" w:hAnsi="Times New Roman"/>
          <w:sz w:val="20"/>
          <w:szCs w:val="20"/>
        </w:rPr>
        <w:t>ц</w:t>
      </w:r>
      <w:proofErr w:type="spellEnd"/>
      <w:r>
        <w:rPr>
          <w:rFonts w:ascii="Times New Roman" w:eastAsia="Calibri" w:hAnsi="Times New Roman"/>
          <w:sz w:val="20"/>
          <w:szCs w:val="20"/>
        </w:rPr>
        <w:t>&gt; - средняя арифметическая величина цены единицы товара, работы, услуги;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 </w:t>
      </w:r>
      <w:proofErr w:type="spellStart"/>
      <w:r>
        <w:rPr>
          <w:rFonts w:ascii="Times New Roman" w:eastAsia="Calibri" w:hAnsi="Times New Roman"/>
          <w:sz w:val="20"/>
          <w:szCs w:val="20"/>
        </w:rPr>
        <w:t>n</w:t>
      </w:r>
      <w:proofErr w:type="spellEnd"/>
      <w:r>
        <w:rPr>
          <w:rFonts w:ascii="Times New Roman" w:eastAsia="Calibri" w:hAnsi="Times New Roman"/>
          <w:sz w:val="20"/>
          <w:szCs w:val="20"/>
        </w:rPr>
        <w:t xml:space="preserve"> - количество значений, используемых в расчете</w:t>
      </w:r>
    </w:p>
    <w:p w:rsidR="00E3080E" w:rsidRDefault="00E3080E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3080E" w:rsidRDefault="006D0BF7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Расчет начальной цены единицы медицинского изделия осуществляется по формуле: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drawing>
          <wp:inline distT="0" distB="0" distL="0" distR="0">
            <wp:extent cx="1701800" cy="51689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  <w:szCs w:val="20"/>
        </w:rPr>
        <w:t>где: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НЦЕ - начальная цена единицы медицинского изделия, с учетом НДС;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ЦЕМ - цена единицы медицинского изделия, с учетом НДС;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n</w:t>
      </w:r>
      <w:proofErr w:type="spellEnd"/>
      <w:r>
        <w:rPr>
          <w:rFonts w:ascii="Times New Roman" w:hAnsi="Times New Roman"/>
          <w:sz w:val="20"/>
          <w:szCs w:val="20"/>
        </w:rPr>
        <w:t xml:space="preserve"> - количество значений информации о цене единицы i-го медицинского изделия;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i</w:t>
      </w:r>
      <w:proofErr w:type="spellEnd"/>
      <w:r>
        <w:rPr>
          <w:rFonts w:ascii="Times New Roman" w:hAnsi="Times New Roman"/>
          <w:sz w:val="20"/>
          <w:szCs w:val="20"/>
        </w:rPr>
        <w:t xml:space="preserve"> - номер информации о цене;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ц</w:t>
      </w:r>
      <w:proofErr w:type="gramStart"/>
      <w:r>
        <w:rPr>
          <w:rFonts w:ascii="Times New Roman" w:hAnsi="Times New Roman"/>
          <w:sz w:val="20"/>
          <w:szCs w:val="20"/>
          <w:vertAlign w:val="subscript"/>
        </w:rPr>
        <w:t>i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- цена единицы i-го медицинского изделия, с учетом НДС.</w:t>
      </w:r>
    </w:p>
    <w:p w:rsidR="00E3080E" w:rsidRDefault="006D0BF7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noProof/>
          <w:sz w:val="20"/>
          <w:szCs w:val="20"/>
          <w:lang w:bidi="ar-SA"/>
        </w:rPr>
        <w:drawing>
          <wp:inline distT="0" distB="0" distL="0" distR="0">
            <wp:extent cx="2377440" cy="325755"/>
            <wp:effectExtent l="0" t="0" r="0" b="0"/>
            <wp:docPr id="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где: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n</w:t>
      </w:r>
      <w:proofErr w:type="spellEnd"/>
      <w:r>
        <w:rPr>
          <w:rFonts w:ascii="Times New Roman" w:hAnsi="Times New Roman"/>
          <w:sz w:val="20"/>
          <w:szCs w:val="20"/>
        </w:rPr>
        <w:t xml:space="preserve"> - количество позиций закупаемых медицинских изделий;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НЦЕ</w:t>
      </w:r>
      <w:proofErr w:type="gramStart"/>
      <w:r>
        <w:rPr>
          <w:rFonts w:ascii="Times New Roman" w:hAnsi="Times New Roman"/>
          <w:sz w:val="20"/>
          <w:szCs w:val="20"/>
        </w:rPr>
        <w:t>i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 - начальная цена единицы </w:t>
      </w:r>
      <w:proofErr w:type="spellStart"/>
      <w:r>
        <w:rPr>
          <w:rFonts w:ascii="Times New Roman" w:hAnsi="Times New Roman"/>
          <w:sz w:val="20"/>
          <w:szCs w:val="20"/>
        </w:rPr>
        <w:t>i-й</w:t>
      </w:r>
      <w:proofErr w:type="spellEnd"/>
      <w:r>
        <w:rPr>
          <w:rFonts w:ascii="Times New Roman" w:hAnsi="Times New Roman"/>
          <w:sz w:val="20"/>
          <w:szCs w:val="20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НДС - налог на добавленную стоимость (если применимо для закупаемого медицинского изделия);</w:t>
      </w:r>
    </w:p>
    <w:p w:rsidR="00E3080E" w:rsidRDefault="006D0BF7">
      <w:pPr>
        <w:ind w:firstLine="567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Vi</w:t>
      </w:r>
      <w:proofErr w:type="spellEnd"/>
      <w:r>
        <w:rPr>
          <w:rFonts w:ascii="Times New Roman" w:hAnsi="Times New Roman"/>
          <w:sz w:val="20"/>
          <w:szCs w:val="20"/>
        </w:rPr>
        <w:t xml:space="preserve"> - количество (объем) </w:t>
      </w:r>
      <w:proofErr w:type="spellStart"/>
      <w:r>
        <w:rPr>
          <w:rFonts w:ascii="Times New Roman" w:hAnsi="Times New Roman"/>
          <w:sz w:val="20"/>
          <w:szCs w:val="20"/>
        </w:rPr>
        <w:t>i-й</w:t>
      </w:r>
      <w:proofErr w:type="spellEnd"/>
      <w:r>
        <w:rPr>
          <w:rFonts w:ascii="Times New Roman" w:hAnsi="Times New Roman"/>
          <w:sz w:val="20"/>
          <w:szCs w:val="20"/>
        </w:rPr>
        <w:t xml:space="preserve"> позиции закупаемого медицинского изделия.</w:t>
      </w:r>
    </w:p>
    <w:p w:rsidR="00E3080E" w:rsidRDefault="00E3080E">
      <w:pPr>
        <w:ind w:firstLine="567"/>
        <w:jc w:val="both"/>
        <w:rPr>
          <w:rFonts w:ascii="Times New Roman" w:hAnsi="Times New Roman"/>
          <w:sz w:val="20"/>
          <w:szCs w:val="20"/>
        </w:rPr>
      </w:pPr>
    </w:p>
    <w:p w:rsidR="00E3080E" w:rsidRDefault="006D0BF7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E3080E" w:rsidRDefault="00E3080E">
      <w:pPr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E3080E" w:rsidRDefault="00E3080E">
      <w:pPr>
        <w:jc w:val="center"/>
        <w:outlineLvl w:val="0"/>
        <w:rPr>
          <w:rFonts w:ascii="Times New Roman" w:hAnsi="Times New Roman"/>
          <w:b/>
          <w:bCs/>
          <w:color w:val="auto"/>
          <w:shd w:val="clear" w:color="auto" w:fill="FFFFFF"/>
        </w:rPr>
      </w:pPr>
    </w:p>
    <w:p w:rsidR="00E3080E" w:rsidRDefault="00C31420" w:rsidP="006D0BF7">
      <w:pPr>
        <w:spacing w:line="276" w:lineRule="auto"/>
        <w:ind w:firstLine="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C31420">
        <w:rPr>
          <w:szCs w:val="22"/>
        </w:rPr>
        <w:drawing>
          <wp:inline distT="0" distB="0" distL="0" distR="0">
            <wp:extent cx="9777730" cy="3396485"/>
            <wp:effectExtent l="19050" t="0" r="0" b="0"/>
            <wp:docPr id="1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3396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80E" w:rsidRDefault="00E3080E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:rsidR="00E3080E" w:rsidRDefault="00E3080E">
      <w:pPr>
        <w:jc w:val="both"/>
        <w:rPr>
          <w:rFonts w:ascii="Times New Roman" w:hAnsi="Times New Roman"/>
          <w:sz w:val="20"/>
          <w:szCs w:val="20"/>
        </w:rPr>
      </w:pPr>
    </w:p>
    <w:p w:rsidR="00E3080E" w:rsidRDefault="006D0BF7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="006A5D1E">
        <w:rPr>
          <w:rFonts w:ascii="Times New Roman" w:hAnsi="Times New Roman"/>
          <w:b/>
          <w:bCs/>
          <w:sz w:val="20"/>
          <w:szCs w:val="20"/>
        </w:rPr>
        <w:t>10 566</w:t>
      </w:r>
      <w:r>
        <w:rPr>
          <w:rFonts w:ascii="Times New Roman" w:hAnsi="Times New Roman"/>
          <w:b/>
          <w:bCs/>
          <w:sz w:val="20"/>
          <w:szCs w:val="20"/>
        </w:rPr>
        <w:t>,</w:t>
      </w:r>
      <w:r w:rsidR="006A5D1E">
        <w:rPr>
          <w:rFonts w:ascii="Times New Roman" w:hAnsi="Times New Roman"/>
          <w:b/>
          <w:bCs/>
          <w:sz w:val="20"/>
          <w:szCs w:val="20"/>
        </w:rPr>
        <w:t>67</w:t>
      </w:r>
      <w:r>
        <w:rPr>
          <w:rFonts w:ascii="Times New Roman" w:hAnsi="Times New Roman"/>
          <w:b/>
          <w:bCs/>
          <w:sz w:val="20"/>
          <w:szCs w:val="20"/>
        </w:rPr>
        <w:t xml:space="preserve"> руб. </w:t>
      </w:r>
      <w:r>
        <w:rPr>
          <w:rFonts w:ascii="Times New Roman" w:hAnsi="Times New Roman"/>
          <w:sz w:val="20"/>
          <w:szCs w:val="20"/>
        </w:rPr>
        <w:t xml:space="preserve">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 </w:t>
      </w:r>
      <w:r w:rsidR="006A5D1E">
        <w:rPr>
          <w:rFonts w:ascii="Times New Roman" w:hAnsi="Times New Roman"/>
          <w:b/>
          <w:sz w:val="20"/>
          <w:szCs w:val="20"/>
        </w:rPr>
        <w:t>10 400</w:t>
      </w:r>
      <w:r w:rsidRPr="006D0BF7">
        <w:rPr>
          <w:rFonts w:ascii="Times New Roman" w:hAnsi="Times New Roman"/>
          <w:b/>
          <w:sz w:val="20"/>
          <w:szCs w:val="20"/>
        </w:rPr>
        <w:t>,</w:t>
      </w:r>
      <w:r w:rsidR="006A5D1E">
        <w:rPr>
          <w:rFonts w:ascii="Times New Roman" w:hAnsi="Times New Roman"/>
          <w:b/>
          <w:sz w:val="20"/>
          <w:szCs w:val="20"/>
        </w:rPr>
        <w:t>00</w:t>
      </w:r>
      <w:r w:rsidRPr="006D0BF7">
        <w:rPr>
          <w:rFonts w:ascii="Times New Roman" w:hAnsi="Times New Roman"/>
          <w:b/>
          <w:sz w:val="20"/>
          <w:szCs w:val="20"/>
        </w:rPr>
        <w:t xml:space="preserve"> руб.</w:t>
      </w:r>
    </w:p>
    <w:p w:rsidR="00E3080E" w:rsidRDefault="00E3080E">
      <w:pPr>
        <w:jc w:val="both"/>
        <w:rPr>
          <w:sz w:val="20"/>
          <w:szCs w:val="20"/>
        </w:rPr>
      </w:pPr>
    </w:p>
    <w:p w:rsidR="00E3080E" w:rsidRDefault="00E3080E">
      <w:pPr>
        <w:jc w:val="both"/>
        <w:rPr>
          <w:rFonts w:ascii="Times New Roman" w:hAnsi="Times New Roman"/>
          <w:sz w:val="20"/>
          <w:szCs w:val="20"/>
        </w:rPr>
      </w:pPr>
    </w:p>
    <w:p w:rsidR="00E3080E" w:rsidRDefault="006D0BF7">
      <w:pPr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Исп. Елесютикова П.В. gz@p106.org.ru, (812) 417-66-43</w:t>
      </w:r>
    </w:p>
    <w:p w:rsidR="00E3080E" w:rsidRDefault="006D0BF7">
      <w:pPr>
        <w:jc w:val="both"/>
        <w:rPr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подгот</w:t>
      </w:r>
      <w:r>
        <w:rPr>
          <w:rFonts w:ascii="Times New Roman" w:hAnsi="Times New Roman"/>
          <w:sz w:val="20"/>
          <w:szCs w:val="20"/>
          <w:shd w:val="clear" w:color="auto" w:fill="FFFFFF"/>
        </w:rPr>
        <w:t>овки расчета 16.06.2026 г.</w:t>
      </w:r>
    </w:p>
    <w:sectPr w:rsidR="00E3080E" w:rsidSect="00E3080E">
      <w:headerReference w:type="default" r:id="rId14"/>
      <w:pgSz w:w="16838" w:h="11906" w:orient="landscape"/>
      <w:pgMar w:top="720" w:right="720" w:bottom="720" w:left="720" w:header="28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BF7" w:rsidRDefault="006D0BF7" w:rsidP="00E3080E">
      <w:r>
        <w:separator/>
      </w:r>
    </w:p>
  </w:endnote>
  <w:endnote w:type="continuationSeparator" w:id="0">
    <w:p w:rsidR="006D0BF7" w:rsidRDefault="006D0BF7" w:rsidP="00E30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BF7" w:rsidRDefault="006D0BF7" w:rsidP="00E3080E">
      <w:r>
        <w:separator/>
      </w:r>
    </w:p>
  </w:footnote>
  <w:footnote w:type="continuationSeparator" w:id="0">
    <w:p w:rsidR="006D0BF7" w:rsidRDefault="006D0BF7" w:rsidP="00E30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BF7" w:rsidRDefault="006D0BF7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B46BC"/>
    <w:multiLevelType w:val="multilevel"/>
    <w:tmpl w:val="BFACD35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  <w:rPr>
        <w:rFonts w:eastAsia="Calibri"/>
      </w:rPr>
    </w:lvl>
  </w:abstractNum>
  <w:abstractNum w:abstractNumId="1">
    <w:nsid w:val="78F17C71"/>
    <w:multiLevelType w:val="multilevel"/>
    <w:tmpl w:val="7DDE51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080E"/>
    <w:rsid w:val="000508AA"/>
    <w:rsid w:val="0028391D"/>
    <w:rsid w:val="006A5D1E"/>
    <w:rsid w:val="006D0BF7"/>
    <w:rsid w:val="00A06B10"/>
    <w:rsid w:val="00B573A3"/>
    <w:rsid w:val="00C31420"/>
    <w:rsid w:val="00DF112B"/>
    <w:rsid w:val="00E3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customStyle="1" w:styleId="a3">
    <w:name w:val="Текст сноски Знак"/>
    <w:basedOn w:val="a0"/>
    <w:link w:val="FootnoteText"/>
    <w:uiPriority w:val="99"/>
    <w:qFormat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">
    <w:name w:val="Заголовок 3 Знак"/>
    <w:basedOn w:val="a0"/>
    <w:link w:val="Heading3"/>
    <w:uiPriority w:val="9"/>
    <w:qFormat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a4">
    <w:name w:val="Верхний колонтитул Знак"/>
    <w:basedOn w:val="a0"/>
    <w:link w:val="Header"/>
    <w:uiPriority w:val="99"/>
    <w:qFormat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F832E9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8">
    <w:name w:val="Нижний колонтитул Знак"/>
    <w:basedOn w:val="a0"/>
    <w:link w:val="Footer"/>
    <w:uiPriority w:val="99"/>
    <w:semiHidden/>
    <w:qFormat/>
    <w:rsid w:val="00F63E0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9">
    <w:name w:val="Символ нумерации"/>
    <w:qFormat/>
    <w:rsid w:val="0025548E"/>
  </w:style>
  <w:style w:type="character" w:customStyle="1" w:styleId="aa">
    <w:name w:val="Абзац списка Знак"/>
    <w:link w:val="ab"/>
    <w:uiPriority w:val="34"/>
    <w:qFormat/>
    <w:locked/>
    <w:rsid w:val="00B7328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ac">
    <w:name w:val="Заголовок"/>
    <w:basedOn w:val="a"/>
    <w:next w:val="ad"/>
    <w:qFormat/>
    <w:rsid w:val="0025548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rsid w:val="0025548E"/>
    <w:pPr>
      <w:spacing w:after="140" w:line="276" w:lineRule="auto"/>
    </w:pPr>
  </w:style>
  <w:style w:type="paragraph" w:styleId="ae">
    <w:name w:val="List"/>
    <w:basedOn w:val="ad"/>
    <w:rsid w:val="0025548E"/>
    <w:rPr>
      <w:rFonts w:cs="Arial"/>
    </w:rPr>
  </w:style>
  <w:style w:type="paragraph" w:customStyle="1" w:styleId="Caption">
    <w:name w:val="Caption"/>
    <w:basedOn w:val="a"/>
    <w:qFormat/>
    <w:rsid w:val="0025548E"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rsid w:val="0025548E"/>
    <w:pPr>
      <w:suppressLineNumbers/>
    </w:pPr>
    <w:rPr>
      <w:rFonts w:cs="Arial"/>
    </w:rPr>
  </w:style>
  <w:style w:type="paragraph" w:customStyle="1" w:styleId="FootnoteText">
    <w:name w:val="Footnote Text"/>
    <w:basedOn w:val="a"/>
    <w:link w:val="a3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f0">
    <w:name w:val="Колонтитул"/>
    <w:basedOn w:val="a"/>
    <w:qFormat/>
    <w:rsid w:val="0025548E"/>
  </w:style>
  <w:style w:type="paragraph" w:customStyle="1" w:styleId="Header">
    <w:name w:val="Header"/>
    <w:basedOn w:val="a"/>
    <w:link w:val="a4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paragraph" w:styleId="a7">
    <w:name w:val="Balloon Text"/>
    <w:basedOn w:val="a"/>
    <w:link w:val="a6"/>
    <w:uiPriority w:val="99"/>
    <w:semiHidden/>
    <w:unhideWhenUsed/>
    <w:qFormat/>
    <w:rsid w:val="00F832E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a"/>
    <w:link w:val="a8"/>
    <w:uiPriority w:val="99"/>
    <w:semiHidden/>
    <w:unhideWhenUsed/>
    <w:rsid w:val="00F63E0F"/>
    <w:pPr>
      <w:tabs>
        <w:tab w:val="center" w:pos="4677"/>
        <w:tab w:val="right" w:pos="9355"/>
      </w:tabs>
    </w:pPr>
  </w:style>
  <w:style w:type="paragraph" w:styleId="ab">
    <w:name w:val="List Paragraph"/>
    <w:basedOn w:val="a"/>
    <w:link w:val="aa"/>
    <w:uiPriority w:val="34"/>
    <w:qFormat/>
    <w:rsid w:val="00B73283"/>
    <w:pPr>
      <w:suppressAutoHyphens w:val="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BE425-A158-4B9E-B547-63B962FA2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ElesutikovaPV</cp:lastModifiedBy>
  <cp:revision>53</cp:revision>
  <cp:lastPrinted>2025-08-21T15:46:00Z</cp:lastPrinted>
  <dcterms:created xsi:type="dcterms:W3CDTF">2024-01-24T11:21:00Z</dcterms:created>
  <dcterms:modified xsi:type="dcterms:W3CDTF">2026-06-16T13:08:00Z</dcterms:modified>
  <dc:language>ru-RU</dc:language>
</cp:coreProperties>
</file>