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rPr>
      </w:pPr>
      <w:r>
        <w:rPr>
          <w:b/>
        </w:rPr>
        <w:t xml:space="preserve">КОНТРАКТ № </w:t>
      </w:r>
    </w:p>
    <w:p>
      <w:pPr>
        <w:jc w:val="both"/>
      </w:pPr>
      <w:r>
        <w:t>г. Санкт- Петербург                                                                                от «   »  июля 2026 г.</w:t>
      </w:r>
    </w:p>
    <w:p>
      <w:pPr>
        <w:jc w:val="both"/>
      </w:pPr>
    </w:p>
    <w:p>
      <w:pPr>
        <w:jc w:val="both"/>
        <w:rPr>
          <w:sz w:val="22"/>
          <w:szCs w:val="22"/>
        </w:rPr>
      </w:pPr>
    </w:p>
    <w:p>
      <w:pPr>
        <w:jc w:val="both"/>
        <w:rPr>
          <w:rStyle w:val="20"/>
          <w:rFonts w:ascii="Times New Roman" w:hAnsi="Times New Roman" w:cs="Times New Roman"/>
          <w:color w:val="000000" w:themeColor="text1"/>
          <w:sz w:val="24"/>
          <w:szCs w:val="24"/>
        </w:rPr>
      </w:pPr>
      <w:r>
        <w:rPr>
          <w:color w:val="000000" w:themeColor="text1"/>
        </w:rPr>
        <w:t xml:space="preserve">ГОСУДАРСТВЕННОЕ </w:t>
      </w:r>
      <w:r>
        <w:rPr>
          <w:rStyle w:val="20"/>
          <w:rFonts w:ascii="Times New Roman" w:hAnsi="Times New Roman" w:cs="Times New Roman"/>
          <w:color w:val="000000" w:themeColor="text1"/>
          <w:sz w:val="24"/>
          <w:szCs w:val="24"/>
        </w:rPr>
        <w:t>БЮДЖЕТНОЕ ДОШКОЛЬНОЕ ОБРАЗОВАТЕЛЬНОЕ УЧРЕЖДЕНИЕ ДЕТСКИЙ САД № 80 МОСКОВСКОГО РАЙОНА САНКТ-ПЕТЕРБУРГА, именуемое в дальнейшем «Заказчик», в лице Заведующий Федорова Надежда Александровна, действующего на основании Устава, с одной стороны и </w:t>
      </w:r>
      <w:r>
        <w:t>_______, именуемый в дальнейшем «Поставщик», в лице ____, действующего на основании _____</w:t>
      </w:r>
      <w:r>
        <w:rPr>
          <w:rStyle w:val="20"/>
          <w:rFonts w:ascii="Times New Roman" w:hAnsi="Times New Roman" w:cs="Times New Roman"/>
          <w:color w:val="000000" w:themeColor="text1"/>
          <w:sz w:val="24"/>
          <w:szCs w:val="24"/>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pPr>
      <w:r>
        <w:t xml:space="preserve">Идентификационный код </w:t>
      </w:r>
      <w:r>
        <w:rPr>
          <w:sz w:val="22"/>
          <w:szCs w:val="22"/>
        </w:rPr>
        <w:t>закупки:</w:t>
      </w:r>
      <w:r>
        <w:rPr>
          <w:color w:val="333333"/>
          <w:sz w:val="22"/>
          <w:szCs w:val="22"/>
          <w:shd w:val="clear" w:color="auto" w:fill="FFFFFF"/>
        </w:rPr>
        <w:t xml:space="preserve"> </w:t>
      </w:r>
    </w:p>
    <w:p>
      <w:pPr>
        <w:jc w:val="both"/>
      </w:pPr>
    </w:p>
    <w:p>
      <w:pPr>
        <w:jc w:val="center"/>
        <w:rPr>
          <w:b/>
        </w:rPr>
      </w:pPr>
      <w:r>
        <w:rPr>
          <w:b/>
        </w:rPr>
        <w:t>2. Цена Контракта и порядок расчетов</w:t>
      </w:r>
    </w:p>
    <w:p>
      <w:pPr>
        <w:ind w:firstLine="708"/>
        <w:jc w:val="both"/>
      </w:pPr>
      <w:r>
        <w:t>2.1. Цена контракта составляет ____ рублей __ копеек (____ рублей __копеек), НДС/</w:t>
      </w:r>
      <w:r>
        <w:rPr>
          <w:color w:val="000000"/>
        </w:rPr>
        <w:t xml:space="preserve">НДС не облагается в соответствии с пунктом 2 статьи 346.11 </w:t>
      </w:r>
      <w:r>
        <w:rPr>
          <w:rFonts w:eastAsia="Calibri"/>
        </w:rPr>
        <w:t>Налогового Кодекса Российской Федерации</w:t>
      </w:r>
      <w:r>
        <w:t>,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t>3.2. Поставка Товара осуществляется по адресу, указанному в Техническом задании (приложение № 2 к Контракту).</w:t>
      </w:r>
    </w:p>
    <w:p>
      <w:pPr>
        <w:ind w:firstLine="708"/>
        <w:jc w:val="both"/>
      </w:pPr>
      <w: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lastRenderedPageBreak/>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ind w:firstLine="708"/>
        <w:jc w:val="both"/>
      </w:pPr>
      <w:r>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lastRenderedPageBreak/>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Pr>
          <w:rFonts w:eastAsia="Calibri"/>
        </w:rPr>
        <w:lastRenderedPageBreak/>
        <w:t>(в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ind w:firstLine="425"/>
              <w:rPr>
                <w:rFonts w:eastAsia="Courier New"/>
                <w:b/>
                <w:color w:val="000000"/>
                <w:sz w:val="20"/>
                <w:szCs w:val="20"/>
                <w:lang w:bidi="ru-RU"/>
              </w:rPr>
            </w:pPr>
            <w:r>
              <w:rPr>
                <w:rFonts w:eastAsia="Courier New"/>
                <w:b/>
                <w:color w:val="000000"/>
                <w:sz w:val="20"/>
                <w:szCs w:val="20"/>
                <w:lang w:bidi="ru-RU"/>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rPr>
                <w:sz w:val="20"/>
              </w:rPr>
            </w:pPr>
            <w:r>
              <w:rPr>
                <w:sz w:val="20"/>
              </w:rPr>
              <w:lastRenderedPageBreak/>
              <w:t>Юридический Адрес:196158 Санкт-Петербург, Пулковское шоссе, дом 34 корп.2, лит.А</w:t>
            </w:r>
          </w:p>
          <w:p>
            <w:pPr>
              <w:rPr>
                <w:sz w:val="20"/>
              </w:rPr>
            </w:pPr>
            <w:r>
              <w:rPr>
                <w:sz w:val="20"/>
              </w:rPr>
              <w:t>Адрес: Санкт-Петербург, Дунайский проспект 7 корпус 5, литер А, ул. Федора Котанова, дом 3, корпус 3, стр.1</w:t>
            </w:r>
            <w:r>
              <w:rPr>
                <w:sz w:val="20"/>
              </w:rPr>
              <w:br/>
              <w:t>Телефон/факс: 373-51-80, 616-47-26</w:t>
            </w:r>
          </w:p>
          <w:p>
            <w:pPr>
              <w:rPr>
                <w:sz w:val="20"/>
              </w:rPr>
            </w:pPr>
            <w:r>
              <w:rPr>
                <w:sz w:val="20"/>
              </w:rPr>
              <w:t>Расч./счет</w:t>
            </w:r>
            <w:r>
              <w:rPr>
                <w:sz w:val="20"/>
              </w:rPr>
              <w:tab/>
              <w:t>40102810945370000005</w:t>
            </w:r>
          </w:p>
          <w:p>
            <w:pPr>
              <w:rPr>
                <w:sz w:val="20"/>
                <w:szCs w:val="20"/>
              </w:rPr>
            </w:pPr>
            <w:r>
              <w:rPr>
                <w:sz w:val="20"/>
                <w:szCs w:val="20"/>
              </w:rPr>
              <w:t xml:space="preserve">ОКЦ № 1 СЗГУ Банка России//УФК по г. Санкт-Петербургу, г Санкт-Петербургу. </w:t>
            </w:r>
          </w:p>
          <w:p>
            <w:pPr>
              <w:rPr>
                <w:sz w:val="20"/>
              </w:rPr>
            </w:pPr>
            <w:r>
              <w:rPr>
                <w:sz w:val="20"/>
              </w:rPr>
              <w:t xml:space="preserve">казн.счет 03224643400000007200                                                                                                   </w:t>
            </w:r>
          </w:p>
          <w:p>
            <w:pPr>
              <w:rPr>
                <w:sz w:val="20"/>
              </w:rPr>
            </w:pPr>
            <w:r>
              <w:rPr>
                <w:sz w:val="20"/>
              </w:rPr>
              <w:t>Лицевой счет</w:t>
            </w:r>
            <w:r>
              <w:rPr>
                <w:sz w:val="20"/>
              </w:rPr>
              <w:tab/>
              <w:t>0591164</w:t>
            </w:r>
          </w:p>
          <w:p>
            <w:pPr>
              <w:rPr>
                <w:sz w:val="20"/>
              </w:rPr>
            </w:pPr>
            <w:r>
              <w:rPr>
                <w:sz w:val="20"/>
              </w:rPr>
              <w:t>ОКПО  79819996</w:t>
            </w:r>
          </w:p>
          <w:p>
            <w:pPr>
              <w:rPr>
                <w:sz w:val="20"/>
              </w:rPr>
            </w:pPr>
            <w:r>
              <w:rPr>
                <w:sz w:val="20"/>
              </w:rPr>
              <w:t>ОГРН</w:t>
            </w:r>
            <w:r>
              <w:rPr>
                <w:sz w:val="20"/>
              </w:rPr>
              <w:tab/>
              <w:t>1067847718718</w:t>
            </w:r>
          </w:p>
          <w:p>
            <w:pPr>
              <w:rPr>
                <w:sz w:val="20"/>
              </w:rPr>
            </w:pPr>
            <w:r>
              <w:rPr>
                <w:sz w:val="20"/>
              </w:rPr>
              <w:t>ИНН</w:t>
            </w:r>
            <w:r>
              <w:rPr>
                <w:sz w:val="20"/>
              </w:rPr>
              <w:tab/>
              <w:t>7810056364</w:t>
            </w:r>
          </w:p>
          <w:p>
            <w:pPr>
              <w:rPr>
                <w:sz w:val="20"/>
              </w:rPr>
            </w:pPr>
            <w:r>
              <w:rPr>
                <w:sz w:val="20"/>
              </w:rPr>
              <w:t>КПП</w:t>
            </w:r>
            <w:r>
              <w:rPr>
                <w:sz w:val="20"/>
              </w:rPr>
              <w:tab/>
              <w:t>781001001</w:t>
            </w:r>
          </w:p>
          <w:p>
            <w:pPr>
              <w:rPr>
                <w:sz w:val="20"/>
              </w:rPr>
            </w:pPr>
            <w:r>
              <w:rPr>
                <w:sz w:val="20"/>
              </w:rPr>
              <w:t>БИК</w:t>
            </w:r>
            <w:r>
              <w:rPr>
                <w:sz w:val="20"/>
              </w:rPr>
              <w:tab/>
              <w:t>014030106</w:t>
            </w:r>
          </w:p>
          <w:p>
            <w:pPr>
              <w:rPr>
                <w:sz w:val="20"/>
                <w:szCs w:val="20"/>
              </w:rPr>
            </w:pPr>
          </w:p>
          <w:p>
            <w:pPr>
              <w:rPr>
                <w:sz w:val="20"/>
                <w:szCs w:val="20"/>
              </w:rPr>
            </w:pPr>
            <w:r>
              <w:rPr>
                <w:sz w:val="20"/>
                <w:szCs w:val="20"/>
              </w:rPr>
              <w:t>Заведующий</w:t>
            </w:r>
          </w:p>
          <w:p>
            <w:pPr>
              <w:rPr>
                <w:sz w:val="20"/>
                <w:szCs w:val="20"/>
              </w:rPr>
            </w:pPr>
          </w:p>
          <w:p>
            <w:pPr>
              <w:rPr>
                <w:sz w:val="20"/>
                <w:szCs w:val="20"/>
              </w:rPr>
            </w:pPr>
            <w:r>
              <w:rPr>
                <w:sz w:val="20"/>
                <w:szCs w:val="20"/>
              </w:rPr>
              <w:t xml:space="preserve"> </w:t>
            </w:r>
          </w:p>
          <w:p>
            <w:pPr>
              <w:rPr>
                <w:sz w:val="20"/>
                <w:szCs w:val="20"/>
              </w:rPr>
            </w:pPr>
            <w:r>
              <w:rPr>
                <w:sz w:val="20"/>
                <w:szCs w:val="20"/>
              </w:rPr>
              <w:t xml:space="preserve"> ____________/ </w:t>
            </w:r>
            <w:r>
              <w:rPr>
                <w:color w:val="000000"/>
                <w:sz w:val="20"/>
                <w:szCs w:val="20"/>
              </w:rPr>
              <w:t>Федорова Н. А.</w:t>
            </w:r>
            <w:r>
              <w:rPr>
                <w:sz w:val="20"/>
                <w:szCs w:val="20"/>
              </w:rPr>
              <w:t xml:space="preserve">/ </w:t>
            </w:r>
          </w:p>
          <w:p>
            <w:pPr>
              <w:widowControl w:val="0"/>
              <w:ind w:firstLine="425"/>
              <w:rPr>
                <w:rFonts w:eastAsia="Courier New"/>
                <w:color w:val="000000"/>
                <w:sz w:val="20"/>
                <w:szCs w:val="20"/>
                <w:lang w:bidi="ru-RU"/>
              </w:rPr>
            </w:pPr>
            <w:r>
              <w:rPr>
                <w:sz w:val="20"/>
                <w:szCs w:val="20"/>
              </w:rPr>
              <w:t>ПОДПИСАНО ЭП</w:t>
            </w:r>
          </w:p>
        </w:tc>
        <w:tc>
          <w:tcPr>
            <w:tcW w:w="4872" w:type="dxa"/>
          </w:tcPr>
          <w:p>
            <w:pPr>
              <w:autoSpaceDE w:val="0"/>
              <w:autoSpaceDN w:val="0"/>
              <w:adjustRightInd w:val="0"/>
              <w:jc w:val="both"/>
              <w:rPr>
                <w:b/>
                <w:sz w:val="20"/>
                <w:szCs w:val="20"/>
              </w:rPr>
            </w:pPr>
            <w:r>
              <w:rPr>
                <w:b/>
                <w:caps/>
                <w:sz w:val="20"/>
                <w:szCs w:val="20"/>
              </w:rPr>
              <w:lastRenderedPageBreak/>
              <w:t xml:space="preserve">ПОСТАВЩИК: </w:t>
            </w: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rPr>
                <w:sz w:val="20"/>
                <w:szCs w:val="20"/>
              </w:rPr>
            </w:pPr>
            <w:r>
              <w:rPr>
                <w:sz w:val="20"/>
                <w:szCs w:val="20"/>
              </w:rPr>
              <w:t>____________/</w:t>
            </w:r>
            <w:r>
              <w:rPr>
                <w:color w:val="000000"/>
                <w:sz w:val="20"/>
                <w:szCs w:val="20"/>
              </w:rPr>
              <w:t xml:space="preserve"> _____./</w:t>
            </w:r>
          </w:p>
          <w:p>
            <w:pPr>
              <w:ind w:right="-82"/>
              <w:rPr>
                <w:sz w:val="20"/>
                <w:szCs w:val="20"/>
              </w:rPr>
            </w:pPr>
            <w:r>
              <w:rPr>
                <w:sz w:val="20"/>
                <w:szCs w:val="20"/>
              </w:rPr>
              <w:t>(ПОДПИСАНО ЭП)</w:t>
            </w:r>
          </w:p>
          <w:p>
            <w:pPr>
              <w:rPr>
                <w:bCs/>
                <w:sz w:val="20"/>
                <w:szCs w:val="20"/>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pPr>
      <w:r>
        <w:rPr>
          <w:rFonts w:ascii="Times New Roman" w:hAnsi="Times New Roman" w:cs="Times New Roman"/>
          <w:sz w:val="24"/>
          <w:szCs w:val="24"/>
        </w:rPr>
        <w:t>от «   » июля  2026г. №</w:t>
      </w:r>
      <w:r>
        <w:t xml:space="preserve"> </w:t>
      </w:r>
    </w:p>
    <w:p>
      <w:pPr>
        <w:jc w:val="center"/>
        <w:rPr>
          <w:b/>
        </w:rPr>
      </w:pPr>
      <w:r>
        <w:rPr>
          <w:b/>
        </w:rPr>
        <w:t>СПЕЦИФИКАЦИЯ</w:t>
      </w:r>
    </w:p>
    <w:tbl>
      <w:tblPr>
        <w:tblStyle w:val="a3"/>
        <w:tblW w:w="14884" w:type="dxa"/>
        <w:tblInd w:w="-5" w:type="dxa"/>
        <w:tblLayout w:type="fixed"/>
        <w:tblLook w:val="04A0" w:firstRow="1" w:lastRow="0" w:firstColumn="1" w:lastColumn="0" w:noHBand="0" w:noVBand="1"/>
      </w:tblPr>
      <w:tblGrid>
        <w:gridCol w:w="562"/>
        <w:gridCol w:w="2273"/>
        <w:gridCol w:w="851"/>
        <w:gridCol w:w="850"/>
        <w:gridCol w:w="1134"/>
        <w:gridCol w:w="992"/>
        <w:gridCol w:w="992"/>
        <w:gridCol w:w="5954"/>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2273" w:type="dxa"/>
          </w:tcPr>
          <w:p>
            <w:pPr>
              <w:jc w:val="center"/>
              <w:rPr>
                <w:b/>
                <w:sz w:val="20"/>
                <w:szCs w:val="20"/>
              </w:rPr>
            </w:pPr>
            <w:r>
              <w:rPr>
                <w:b/>
                <w:sz w:val="20"/>
                <w:szCs w:val="20"/>
              </w:rPr>
              <w:t xml:space="preserve">Наименование </w:t>
            </w:r>
          </w:p>
        </w:tc>
        <w:tc>
          <w:tcPr>
            <w:tcW w:w="851"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134" w:type="dxa"/>
          </w:tcPr>
          <w:p>
            <w:pPr>
              <w:jc w:val="center"/>
              <w:rPr>
                <w:b/>
                <w:sz w:val="20"/>
                <w:szCs w:val="20"/>
              </w:rPr>
            </w:pPr>
            <w:r>
              <w:rPr>
                <w:b/>
                <w:sz w:val="20"/>
                <w:szCs w:val="20"/>
              </w:rPr>
              <w:t>Цена за единицу,</w:t>
            </w:r>
          </w:p>
          <w:p>
            <w:pPr>
              <w:jc w:val="center"/>
              <w:rPr>
                <w:b/>
                <w:sz w:val="20"/>
                <w:szCs w:val="20"/>
              </w:rPr>
            </w:pPr>
            <w:r>
              <w:rPr>
                <w:b/>
                <w:sz w:val="20"/>
                <w:szCs w:val="20"/>
              </w:rPr>
              <w:t>руб. без НДС</w:t>
            </w:r>
          </w:p>
        </w:tc>
        <w:tc>
          <w:tcPr>
            <w:tcW w:w="992" w:type="dxa"/>
          </w:tcPr>
          <w:p>
            <w:pPr>
              <w:jc w:val="center"/>
              <w:rPr>
                <w:b/>
                <w:sz w:val="20"/>
                <w:szCs w:val="20"/>
              </w:rPr>
            </w:pPr>
            <w:r>
              <w:rPr>
                <w:b/>
                <w:sz w:val="20"/>
                <w:szCs w:val="20"/>
              </w:rPr>
              <w:t>Страна производитель</w:t>
            </w:r>
          </w:p>
        </w:tc>
        <w:tc>
          <w:tcPr>
            <w:tcW w:w="992" w:type="dxa"/>
          </w:tcPr>
          <w:p>
            <w:pPr>
              <w:jc w:val="center"/>
              <w:rPr>
                <w:b/>
                <w:sz w:val="20"/>
                <w:szCs w:val="20"/>
              </w:rPr>
            </w:pPr>
            <w:r>
              <w:rPr>
                <w:b/>
                <w:sz w:val="20"/>
                <w:szCs w:val="20"/>
              </w:rPr>
              <w:t>Гарантия</w:t>
            </w:r>
          </w:p>
        </w:tc>
        <w:tc>
          <w:tcPr>
            <w:tcW w:w="5954"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без НДС</w:t>
            </w:r>
          </w:p>
        </w:tc>
      </w:tr>
      <w:tr>
        <w:tc>
          <w:tcPr>
            <w:tcW w:w="562" w:type="dxa"/>
          </w:tcPr>
          <w:p>
            <w:pPr>
              <w:rPr>
                <w:sz w:val="22"/>
                <w:szCs w:val="22"/>
              </w:rPr>
            </w:pPr>
            <w:r>
              <w:rPr>
                <w:sz w:val="22"/>
                <w:szCs w:val="22"/>
              </w:rPr>
              <w:t>1</w:t>
            </w:r>
          </w:p>
        </w:tc>
        <w:tc>
          <w:tcPr>
            <w:tcW w:w="2273" w:type="dxa"/>
            <w:vAlign w:val="center"/>
          </w:tcPr>
          <w:p>
            <w:r>
              <w:t>Средство для мытья посуды (Фейри Сочный лимон)</w:t>
            </w:r>
          </w:p>
        </w:tc>
        <w:tc>
          <w:tcPr>
            <w:tcW w:w="851" w:type="dxa"/>
          </w:tcPr>
          <w:p>
            <w:pPr>
              <w:rPr>
                <w:sz w:val="22"/>
                <w:szCs w:val="22"/>
              </w:rPr>
            </w:pPr>
          </w:p>
          <w:p>
            <w:pPr>
              <w:rPr>
                <w:sz w:val="22"/>
                <w:szCs w:val="22"/>
              </w:rPr>
            </w:pPr>
            <w:r>
              <w:rPr>
                <w:sz w:val="22"/>
                <w:szCs w:val="22"/>
              </w:rPr>
              <w:t>ШТ</w:t>
            </w:r>
          </w:p>
        </w:tc>
        <w:tc>
          <w:tcPr>
            <w:tcW w:w="850" w:type="dxa"/>
            <w:vAlign w:val="center"/>
          </w:tcPr>
          <w:p>
            <w:pPr>
              <w:jc w:val="center"/>
              <w:rPr>
                <w:color w:val="000000"/>
              </w:rPr>
            </w:pPr>
            <w:r>
              <w:rPr>
                <w:color w:val="000000"/>
              </w:rPr>
              <w:t>130</w:t>
            </w:r>
          </w:p>
        </w:tc>
        <w:tc>
          <w:tcPr>
            <w:tcW w:w="1134" w:type="dxa"/>
            <w:vAlign w:val="center"/>
          </w:tcPr>
          <w:p>
            <w:pPr>
              <w:jc w:val="center"/>
              <w:rPr>
                <w:sz w:val="18"/>
                <w:szCs w:val="18"/>
              </w:rPr>
            </w:pPr>
          </w:p>
        </w:tc>
        <w:tc>
          <w:tcPr>
            <w:tcW w:w="992" w:type="dxa"/>
          </w:tcPr>
          <w:p>
            <w:pPr>
              <w:jc w:val="center"/>
              <w:rPr>
                <w:sz w:val="22"/>
                <w:szCs w:val="22"/>
              </w:rPr>
            </w:pPr>
          </w:p>
        </w:tc>
        <w:tc>
          <w:tcPr>
            <w:tcW w:w="992" w:type="dxa"/>
          </w:tcPr>
          <w:p>
            <w:pPr>
              <w:jc w:val="center"/>
              <w:rPr>
                <w:sz w:val="22"/>
                <w:szCs w:val="22"/>
              </w:rPr>
            </w:pPr>
          </w:p>
        </w:tc>
        <w:tc>
          <w:tcPr>
            <w:tcW w:w="5954" w:type="dxa"/>
            <w:vAlign w:val="center"/>
          </w:tcPr>
          <w:p>
            <w:pPr>
              <w:rPr>
                <w:sz w:val="20"/>
                <w:szCs w:val="20"/>
              </w:rPr>
            </w:pPr>
            <w:r>
              <w:rPr>
                <w:sz w:val="20"/>
                <w:szCs w:val="20"/>
              </w:rPr>
              <w:t>Для использования в посудомоечной машине- нет</w:t>
            </w:r>
          </w:p>
          <w:p>
            <w:pPr>
              <w:rPr>
                <w:sz w:val="20"/>
                <w:szCs w:val="20"/>
              </w:rPr>
            </w:pPr>
            <w:r>
              <w:rPr>
                <w:sz w:val="20"/>
                <w:szCs w:val="20"/>
              </w:rPr>
              <w:t>Для мытья детской посуды-нет</w:t>
            </w:r>
          </w:p>
          <w:p>
            <w:pPr>
              <w:rPr>
                <w:sz w:val="20"/>
                <w:szCs w:val="20"/>
              </w:rPr>
            </w:pPr>
            <w:r>
              <w:rPr>
                <w:sz w:val="20"/>
                <w:szCs w:val="20"/>
              </w:rPr>
              <w:t>Наличие антибактериального компонента-нет</w:t>
            </w:r>
          </w:p>
          <w:p>
            <w:pPr>
              <w:rPr>
                <w:sz w:val="20"/>
                <w:szCs w:val="20"/>
              </w:rPr>
            </w:pPr>
            <w:r>
              <w:rPr>
                <w:sz w:val="20"/>
                <w:szCs w:val="20"/>
              </w:rPr>
              <w:t>Объем тары - ≥1000  и  &lt;1500 МЛ</w:t>
            </w:r>
          </w:p>
          <w:p>
            <w:pPr>
              <w:rPr>
                <w:sz w:val="20"/>
                <w:szCs w:val="20"/>
              </w:rPr>
            </w:pPr>
            <w:r>
              <w:rPr>
                <w:sz w:val="20"/>
                <w:szCs w:val="20"/>
              </w:rPr>
              <w:t>Форма выпуска-гель</w:t>
            </w:r>
          </w:p>
          <w:p>
            <w:pPr>
              <w:rPr>
                <w:b/>
                <w:sz w:val="20"/>
                <w:szCs w:val="20"/>
              </w:rPr>
            </w:pPr>
            <w:bookmarkStart w:id="0" w:name="_GoBack"/>
            <w:r>
              <w:rPr>
                <w:b/>
                <w:sz w:val="20"/>
                <w:szCs w:val="20"/>
              </w:rPr>
              <w:t>Дополнительные харакиеристики:</w:t>
            </w:r>
          </w:p>
          <w:bookmarkEnd w:id="0"/>
          <w:p>
            <w:pPr>
              <w:rPr>
                <w:sz w:val="20"/>
                <w:szCs w:val="20"/>
              </w:rPr>
            </w:pPr>
            <w:r>
              <w:rPr>
                <w:sz w:val="20"/>
                <w:szCs w:val="20"/>
              </w:rPr>
              <w:t>Отдушка-цитрусовая, лимон</w:t>
            </w:r>
          </w:p>
          <w:p>
            <w:pPr>
              <w:rPr>
                <w:sz w:val="20"/>
                <w:szCs w:val="20"/>
              </w:rPr>
            </w:pPr>
            <w:r>
              <w:rPr>
                <w:sz w:val="20"/>
                <w:szCs w:val="20"/>
              </w:rPr>
              <w:t>Вид упаковки-флакон с крышкой флип-топ</w:t>
            </w:r>
          </w:p>
          <w:p>
            <w:pPr>
              <w:rPr>
                <w:sz w:val="18"/>
                <w:szCs w:val="18"/>
              </w:rPr>
            </w:pPr>
            <w:r>
              <w:rPr>
                <w:sz w:val="18"/>
                <w:szCs w:val="18"/>
              </w:rPr>
              <w:t xml:space="preserve"> </w:t>
            </w:r>
          </w:p>
        </w:tc>
        <w:tc>
          <w:tcPr>
            <w:tcW w:w="1276" w:type="dxa"/>
            <w:vAlign w:val="center"/>
          </w:tcPr>
          <w:p>
            <w:pPr>
              <w:jc w:val="center"/>
              <w:rPr>
                <w:sz w:val="22"/>
                <w:szCs w:val="22"/>
              </w:rPr>
            </w:pPr>
          </w:p>
        </w:tc>
      </w:tr>
      <w:tr>
        <w:tc>
          <w:tcPr>
            <w:tcW w:w="562" w:type="dxa"/>
          </w:tcPr>
          <w:p>
            <w:pPr>
              <w:rPr>
                <w:sz w:val="22"/>
                <w:szCs w:val="22"/>
              </w:rPr>
            </w:pPr>
            <w:r>
              <w:rPr>
                <w:sz w:val="22"/>
                <w:szCs w:val="22"/>
              </w:rPr>
              <w:t>2</w:t>
            </w:r>
          </w:p>
        </w:tc>
        <w:tc>
          <w:tcPr>
            <w:tcW w:w="2273" w:type="dxa"/>
            <w:vAlign w:val="bottom"/>
          </w:tcPr>
          <w:p>
            <w:pPr>
              <w:rPr>
                <w:color w:val="000000"/>
                <w:sz w:val="20"/>
                <w:szCs w:val="20"/>
              </w:rPr>
            </w:pPr>
            <w:r>
              <w:rPr>
                <w:color w:val="000000"/>
                <w:sz w:val="20"/>
                <w:szCs w:val="20"/>
              </w:rPr>
              <w:t>Средства для дезодорирования и ароматизации воздуха в помещениях</w:t>
            </w:r>
          </w:p>
        </w:tc>
        <w:tc>
          <w:tcPr>
            <w:tcW w:w="851" w:type="dxa"/>
          </w:tcPr>
          <w:p>
            <w:pPr>
              <w:rPr>
                <w:sz w:val="22"/>
                <w:szCs w:val="22"/>
              </w:rPr>
            </w:pPr>
            <w:r>
              <w:rPr>
                <w:sz w:val="22"/>
                <w:szCs w:val="22"/>
              </w:rPr>
              <w:t>ШТ</w:t>
            </w:r>
          </w:p>
        </w:tc>
        <w:tc>
          <w:tcPr>
            <w:tcW w:w="850" w:type="dxa"/>
            <w:vAlign w:val="center"/>
          </w:tcPr>
          <w:p>
            <w:pPr>
              <w:jc w:val="center"/>
              <w:rPr>
                <w:color w:val="000000"/>
              </w:rPr>
            </w:pPr>
            <w:r>
              <w:rPr>
                <w:color w:val="000000"/>
              </w:rPr>
              <w:t>36</w:t>
            </w:r>
          </w:p>
        </w:tc>
        <w:tc>
          <w:tcPr>
            <w:tcW w:w="1134" w:type="dxa"/>
            <w:vAlign w:val="center"/>
          </w:tcPr>
          <w:p>
            <w:pPr>
              <w:jc w:val="center"/>
              <w:rPr>
                <w:sz w:val="18"/>
                <w:szCs w:val="18"/>
              </w:rPr>
            </w:pPr>
          </w:p>
        </w:tc>
        <w:tc>
          <w:tcPr>
            <w:tcW w:w="992" w:type="dxa"/>
          </w:tcPr>
          <w:p>
            <w:pPr>
              <w:jc w:val="center"/>
              <w:rPr>
                <w:sz w:val="22"/>
                <w:szCs w:val="22"/>
              </w:rPr>
            </w:pPr>
          </w:p>
        </w:tc>
        <w:tc>
          <w:tcPr>
            <w:tcW w:w="992" w:type="dxa"/>
          </w:tcPr>
          <w:p>
            <w:pPr>
              <w:jc w:val="center"/>
              <w:rPr>
                <w:sz w:val="22"/>
                <w:szCs w:val="22"/>
              </w:rPr>
            </w:pPr>
          </w:p>
        </w:tc>
        <w:tc>
          <w:tcPr>
            <w:tcW w:w="5954" w:type="dxa"/>
            <w:vAlign w:val="center"/>
          </w:tcPr>
          <w:p>
            <w:pPr>
              <w:rPr>
                <w:sz w:val="20"/>
                <w:szCs w:val="20"/>
              </w:rPr>
            </w:pPr>
            <w:r>
              <w:rPr>
                <w:sz w:val="20"/>
                <w:szCs w:val="20"/>
              </w:rPr>
              <w:t>Принцип действия: Механический</w:t>
            </w:r>
          </w:p>
          <w:p>
            <w:pPr>
              <w:rPr>
                <w:sz w:val="20"/>
                <w:szCs w:val="20"/>
              </w:rPr>
            </w:pPr>
            <w:r>
              <w:rPr>
                <w:sz w:val="20"/>
                <w:szCs w:val="20"/>
              </w:rPr>
              <w:t>Вид упаковки: Металлический флакон</w:t>
            </w:r>
          </w:p>
          <w:p>
            <w:pPr>
              <w:rPr>
                <w:sz w:val="20"/>
                <w:szCs w:val="20"/>
              </w:rPr>
            </w:pPr>
            <w:r>
              <w:rPr>
                <w:sz w:val="20"/>
                <w:szCs w:val="20"/>
              </w:rPr>
              <w:t>Объем: ≥ 290 и ≤300 МЛ</w:t>
            </w:r>
          </w:p>
          <w:p>
            <w:pPr>
              <w:rPr>
                <w:sz w:val="20"/>
                <w:szCs w:val="20"/>
              </w:rPr>
            </w:pPr>
            <w:r>
              <w:rPr>
                <w:sz w:val="20"/>
                <w:szCs w:val="20"/>
              </w:rPr>
              <w:t>Вид товара: Освежитель воздуха</w:t>
            </w:r>
          </w:p>
          <w:p>
            <w:pPr>
              <w:rPr>
                <w:color w:val="333333"/>
                <w:shd w:val="clear" w:color="auto" w:fill="F9F9F9"/>
              </w:rPr>
            </w:pPr>
            <w:r>
              <w:rPr>
                <w:sz w:val="20"/>
                <w:szCs w:val="20"/>
              </w:rPr>
              <w:t>Форма выпуска: Аэрозоль</w:t>
            </w:r>
          </w:p>
        </w:tc>
        <w:tc>
          <w:tcPr>
            <w:tcW w:w="1276" w:type="dxa"/>
            <w:vAlign w:val="center"/>
          </w:tcPr>
          <w:p>
            <w:pPr>
              <w:jc w:val="center"/>
              <w:rPr>
                <w:sz w:val="22"/>
                <w:szCs w:val="22"/>
              </w:rPr>
            </w:pPr>
          </w:p>
        </w:tc>
      </w:tr>
      <w:tr>
        <w:tc>
          <w:tcPr>
            <w:tcW w:w="13608" w:type="dxa"/>
            <w:gridSpan w:val="8"/>
          </w:tcPr>
          <w:p>
            <w:pPr>
              <w:rPr>
                <w:color w:val="000000" w:themeColor="text1"/>
                <w:sz w:val="16"/>
                <w:szCs w:val="16"/>
                <w:shd w:val="clear" w:color="auto" w:fill="FFFFFF"/>
              </w:rPr>
            </w:pPr>
            <w:r>
              <w:rPr>
                <w:color w:val="000000" w:themeColor="text1"/>
                <w:sz w:val="16"/>
                <w:szCs w:val="16"/>
                <w:shd w:val="clear" w:color="auto" w:fill="FFFFFF"/>
              </w:rPr>
              <w:t>ИТОГО:</w:t>
            </w:r>
          </w:p>
        </w:tc>
        <w:tc>
          <w:tcPr>
            <w:tcW w:w="1276" w:type="dxa"/>
          </w:tcPr>
          <w:p>
            <w:pPr>
              <w:jc w:val="center"/>
              <w:rPr>
                <w:b/>
                <w:sz w:val="22"/>
                <w:szCs w:val="22"/>
              </w:rPr>
            </w:pPr>
          </w:p>
        </w:tc>
      </w:tr>
    </w:tbl>
    <w:p>
      <w:pPr>
        <w:jc w:val="both"/>
      </w:pPr>
      <w:r>
        <w:rPr>
          <w:b/>
        </w:rPr>
        <w:t>Итого (цена Контракта)</w:t>
      </w:r>
      <w:r>
        <w:t xml:space="preserve">: </w:t>
      </w:r>
    </w:p>
    <w:p>
      <w:pPr>
        <w:jc w:val="both"/>
        <w:rPr>
          <w:sz w:val="22"/>
          <w:szCs w:val="22"/>
        </w:rPr>
      </w:pP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pStyle w:val="a9"/>
              <w:rPr>
                <w:rFonts w:ascii="Times New Roman" w:hAnsi="Times New Roman"/>
                <w:b/>
                <w:color w:val="000000"/>
                <w:sz w:val="20"/>
                <w:szCs w:val="20"/>
              </w:rPr>
            </w:pPr>
            <w:r>
              <w:rPr>
                <w:rFonts w:ascii="Times New Roman" w:hAnsi="Times New Roman"/>
                <w:b/>
                <w:color w:val="000000"/>
                <w:sz w:val="20"/>
                <w:szCs w:val="20"/>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pStyle w:val="a9"/>
              <w:rPr>
                <w:rFonts w:ascii="Times New Roman" w:hAnsi="Times New Roman"/>
                <w:b/>
                <w:color w:val="000000"/>
                <w:sz w:val="20"/>
                <w:szCs w:val="20"/>
              </w:rPr>
            </w:pPr>
            <w:r>
              <w:rPr>
                <w:rFonts w:ascii="Times New Roman" w:hAnsi="Times New Roman"/>
                <w:color w:val="000000"/>
                <w:sz w:val="20"/>
                <w:szCs w:val="20"/>
              </w:rPr>
              <w:t>_____________        /Федорова Н. А./</w:t>
            </w:r>
          </w:p>
          <w:p>
            <w:pPr>
              <w:pStyle w:val="ae"/>
              <w:widowControl w:val="0"/>
              <w:ind w:firstLine="480"/>
              <w:rPr>
                <w:color w:val="000000"/>
                <w:sz w:val="20"/>
                <w:szCs w:val="20"/>
              </w:rPr>
            </w:pPr>
            <w:r>
              <w:rPr>
                <w:color w:val="000000"/>
                <w:sz w:val="20"/>
                <w:szCs w:val="20"/>
              </w:rPr>
              <w:t>Подписано ЭП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widowControl w:val="0"/>
              <w:rPr>
                <w:b/>
                <w:color w:val="000000"/>
                <w:sz w:val="20"/>
                <w:szCs w:val="20"/>
              </w:rPr>
            </w:pPr>
            <w:r>
              <w:rPr>
                <w:b/>
                <w:color w:val="000000"/>
                <w:sz w:val="20"/>
                <w:szCs w:val="20"/>
              </w:rPr>
              <w:t>Поставщик</w:t>
            </w:r>
          </w:p>
          <w:p>
            <w:pPr>
              <w:jc w:val="both"/>
              <w:rPr>
                <w:color w:val="000000"/>
                <w:sz w:val="20"/>
                <w:szCs w:val="20"/>
              </w:rPr>
            </w:pPr>
          </w:p>
          <w:p>
            <w:pPr>
              <w:jc w:val="both"/>
              <w:rPr>
                <w:color w:val="000000"/>
                <w:sz w:val="20"/>
                <w:szCs w:val="20"/>
              </w:rPr>
            </w:pPr>
            <w:r>
              <w:rPr>
                <w:color w:val="000000"/>
                <w:sz w:val="20"/>
                <w:szCs w:val="20"/>
              </w:rPr>
              <w:t>_________________/ _____./</w:t>
            </w:r>
          </w:p>
          <w:p>
            <w:pPr>
              <w:widowControl w:val="0"/>
              <w:ind w:firstLine="480"/>
              <w:rPr>
                <w:color w:val="000000"/>
                <w:sz w:val="20"/>
                <w:szCs w:val="20"/>
              </w:rPr>
            </w:pPr>
            <w:r>
              <w:rPr>
                <w:color w:val="000000"/>
                <w:sz w:val="20"/>
                <w:szCs w:val="20"/>
              </w:rPr>
              <w:t>Подписано ЭП</w:t>
            </w:r>
          </w:p>
        </w:tc>
      </w:tr>
    </w:tbl>
    <w:p>
      <w:pPr>
        <w:spacing w:after="160" w:line="259" w:lineRule="auto"/>
        <w:sectPr>
          <w:pgSz w:w="16838" w:h="11906" w:orient="landscape"/>
          <w:pgMar w:top="1701" w:right="1134" w:bottom="851" w:left="1134" w:header="709" w:footer="709" w:gutter="0"/>
          <w:cols w:space="708"/>
          <w:docGrid w:linePitch="360"/>
        </w:sectPr>
      </w:pPr>
      <w:r>
        <w:br w:type="page"/>
      </w: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июля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 xml:space="preserve">2. Адрес поставки: </w:t>
      </w:r>
    </w:p>
    <w:p>
      <w:pPr>
        <w:rPr>
          <w:sz w:val="22"/>
          <w:szCs w:val="22"/>
        </w:rPr>
      </w:pPr>
      <w:r>
        <w:rPr>
          <w:sz w:val="22"/>
          <w:szCs w:val="22"/>
        </w:rPr>
        <w:t>г. Санкт-Петербург, ул. Федора Котанова, д 3, корп. 3, стр. 1</w:t>
      </w:r>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 xml:space="preserve">4. Срок поставки: </w:t>
      </w:r>
      <w:r>
        <w:t>в течение 15 рабочих дней с даты подписания контракта сторонами.</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pStyle w:val="a9"/>
              <w:rPr>
                <w:rFonts w:ascii="Times New Roman" w:hAnsi="Times New Roman"/>
                <w:b/>
                <w:color w:val="000000"/>
                <w:sz w:val="20"/>
                <w:szCs w:val="20"/>
              </w:rPr>
            </w:pPr>
            <w:r>
              <w:rPr>
                <w:rFonts w:ascii="Times New Roman" w:hAnsi="Times New Roman"/>
                <w:b/>
                <w:color w:val="000000"/>
                <w:sz w:val="20"/>
                <w:szCs w:val="20"/>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pStyle w:val="a9"/>
              <w:rPr>
                <w:rFonts w:ascii="Times New Roman" w:hAnsi="Times New Roman"/>
                <w:b/>
                <w:color w:val="000000"/>
                <w:sz w:val="20"/>
                <w:szCs w:val="20"/>
              </w:rPr>
            </w:pPr>
          </w:p>
          <w:p>
            <w:pPr>
              <w:pStyle w:val="a9"/>
              <w:rPr>
                <w:rFonts w:ascii="Times New Roman" w:hAnsi="Times New Roman"/>
                <w:b/>
                <w:color w:val="000000"/>
                <w:sz w:val="20"/>
                <w:szCs w:val="20"/>
              </w:rPr>
            </w:pPr>
            <w:r>
              <w:rPr>
                <w:rFonts w:ascii="Times New Roman" w:hAnsi="Times New Roman"/>
                <w:color w:val="000000"/>
                <w:sz w:val="20"/>
                <w:szCs w:val="20"/>
              </w:rPr>
              <w:t>_____________        /Федорова Н. А./</w:t>
            </w:r>
          </w:p>
          <w:p>
            <w:pPr>
              <w:pStyle w:val="ae"/>
              <w:widowControl w:val="0"/>
              <w:ind w:firstLine="480"/>
              <w:rPr>
                <w:color w:val="000000"/>
                <w:sz w:val="20"/>
                <w:szCs w:val="20"/>
              </w:rPr>
            </w:pPr>
            <w:r>
              <w:rPr>
                <w:color w:val="000000"/>
                <w:sz w:val="20"/>
                <w:szCs w:val="20"/>
              </w:rPr>
              <w:t>Подписано ЭП</w:t>
            </w:r>
          </w:p>
        </w:tc>
        <w:tc>
          <w:tcPr>
            <w:tcW w:w="4376" w:type="dxa"/>
          </w:tcPr>
          <w:p>
            <w:pPr>
              <w:widowControl w:val="0"/>
              <w:rPr>
                <w:b/>
                <w:color w:val="000000"/>
                <w:sz w:val="20"/>
                <w:szCs w:val="20"/>
              </w:rPr>
            </w:pPr>
            <w:r>
              <w:rPr>
                <w:b/>
                <w:color w:val="000000"/>
                <w:sz w:val="20"/>
                <w:szCs w:val="20"/>
              </w:rPr>
              <w:t>Поставщик</w:t>
            </w:r>
          </w:p>
          <w:p>
            <w:pPr>
              <w:jc w:val="both"/>
              <w:rPr>
                <w:color w:val="000000"/>
                <w:sz w:val="20"/>
                <w:szCs w:val="20"/>
              </w:rPr>
            </w:pPr>
          </w:p>
          <w:p>
            <w:pPr>
              <w:jc w:val="both"/>
              <w:rPr>
                <w:color w:val="000000"/>
                <w:sz w:val="20"/>
                <w:szCs w:val="20"/>
              </w:rPr>
            </w:pPr>
          </w:p>
          <w:p>
            <w:pPr>
              <w:jc w:val="both"/>
              <w:rPr>
                <w:color w:val="000000"/>
                <w:sz w:val="20"/>
                <w:szCs w:val="20"/>
              </w:rPr>
            </w:pPr>
            <w:r>
              <w:rPr>
                <w:color w:val="000000"/>
                <w:sz w:val="20"/>
                <w:szCs w:val="20"/>
              </w:rPr>
              <w:t>_________________/ ______./</w:t>
            </w:r>
          </w:p>
          <w:p>
            <w:pPr>
              <w:widowControl w:val="0"/>
              <w:ind w:firstLine="480"/>
              <w:rPr>
                <w:color w:val="000000"/>
                <w:sz w:val="20"/>
                <w:szCs w:val="20"/>
              </w:rPr>
            </w:pPr>
            <w:r>
              <w:rPr>
                <w:color w:val="000000"/>
                <w:sz w:val="20"/>
                <w:szCs w:val="20"/>
              </w:rPr>
              <w:t>Подписано ЭП</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E86338"/>
    <w:multiLevelType w:val="multilevel"/>
    <w:tmpl w:val="4834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paragraph" w:styleId="ae">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e"/>
    <w:locked/>
    <w:rPr>
      <w:rFonts w:ascii="Times New Roman" w:eastAsia="Times New Roman" w:hAnsi="Times New Roman" w:cs="Times New Roman"/>
      <w:sz w:val="24"/>
      <w:szCs w:val="24"/>
      <w:lang w:eastAsia="ru-RU"/>
    </w:rPr>
  </w:style>
  <w:style w:type="character" w:styleId="af0">
    <w:name w:val="Subtle Emphasis"/>
    <w:uiPriority w:val="19"/>
    <w:qFormat/>
    <w:rPr>
      <w:i/>
      <w:iCs/>
      <w:color w:val="404040"/>
    </w:rPr>
  </w:style>
  <w:style w:type="character" w:styleId="af1">
    <w:name w:val="Strong"/>
    <w:uiPriority w:val="22"/>
    <w:qFormat/>
    <w:rPr>
      <w:b/>
      <w:bCs/>
    </w:rPr>
  </w:style>
  <w:style w:type="character" w:customStyle="1" w:styleId="js-phone-number">
    <w:name w:val="js-phone-number"/>
  </w:style>
  <w:style w:type="character" w:customStyle="1" w:styleId="features-name">
    <w:name w:val="features-name"/>
    <w:basedOn w:val="a0"/>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15367">
      <w:bodyDiv w:val="1"/>
      <w:marLeft w:val="0"/>
      <w:marRight w:val="0"/>
      <w:marTop w:val="0"/>
      <w:marBottom w:val="0"/>
      <w:divBdr>
        <w:top w:val="none" w:sz="0" w:space="0" w:color="auto"/>
        <w:left w:val="none" w:sz="0" w:space="0" w:color="auto"/>
        <w:bottom w:val="none" w:sz="0" w:space="0" w:color="auto"/>
        <w:right w:val="none" w:sz="0" w:space="0" w:color="auto"/>
      </w:divBdr>
    </w:div>
    <w:div w:id="340739898">
      <w:bodyDiv w:val="1"/>
      <w:marLeft w:val="0"/>
      <w:marRight w:val="0"/>
      <w:marTop w:val="0"/>
      <w:marBottom w:val="0"/>
      <w:divBdr>
        <w:top w:val="none" w:sz="0" w:space="0" w:color="auto"/>
        <w:left w:val="none" w:sz="0" w:space="0" w:color="auto"/>
        <w:bottom w:val="none" w:sz="0" w:space="0" w:color="auto"/>
        <w:right w:val="none" w:sz="0" w:space="0" w:color="auto"/>
      </w:divBdr>
    </w:div>
    <w:div w:id="530916973">
      <w:bodyDiv w:val="1"/>
      <w:marLeft w:val="0"/>
      <w:marRight w:val="0"/>
      <w:marTop w:val="0"/>
      <w:marBottom w:val="0"/>
      <w:divBdr>
        <w:top w:val="none" w:sz="0" w:space="0" w:color="auto"/>
        <w:left w:val="none" w:sz="0" w:space="0" w:color="auto"/>
        <w:bottom w:val="none" w:sz="0" w:space="0" w:color="auto"/>
        <w:right w:val="none" w:sz="0" w:space="0" w:color="auto"/>
      </w:divBdr>
      <w:divsChild>
        <w:div w:id="1080104609">
          <w:marLeft w:val="0"/>
          <w:marRight w:val="0"/>
          <w:marTop w:val="0"/>
          <w:marBottom w:val="0"/>
          <w:divBdr>
            <w:top w:val="none" w:sz="0" w:space="0" w:color="auto"/>
            <w:left w:val="none" w:sz="0" w:space="0" w:color="auto"/>
            <w:bottom w:val="none" w:sz="0" w:space="0" w:color="auto"/>
            <w:right w:val="none" w:sz="0" w:space="0" w:color="auto"/>
          </w:divBdr>
          <w:divsChild>
            <w:div w:id="178483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95532">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25114932">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23153812">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DE761-C77B-4D88-A115-5CF1C43B3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10</Pages>
  <Words>4202</Words>
  <Characters>23953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35</cp:revision>
  <cp:lastPrinted>2024-11-26T08:21:00Z</cp:lastPrinted>
  <dcterms:created xsi:type="dcterms:W3CDTF">2024-11-05T06:09:00Z</dcterms:created>
  <dcterms:modified xsi:type="dcterms:W3CDTF">2026-07-02T11:55:00Z</dcterms:modified>
</cp:coreProperties>
</file>