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53" w:rsidRDefault="00AB1953" w:rsidP="00AB1953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bookmarkStart w:id="0" w:name="_GoBack"/>
      <w:bookmarkEnd w:id="0"/>
      <w:r w:rsidRPr="002F26A8">
        <w:rPr>
          <w:rFonts w:ascii="Times New Roman" w:eastAsia="Times New Roman" w:hAnsi="Times New Roman"/>
          <w:b/>
          <w:bCs/>
          <w:lang w:eastAsia="ru-RU"/>
        </w:rPr>
        <w:t>Обоснование начальной (максимальной) цены контракта</w:t>
      </w:r>
    </w:p>
    <w:p w:rsidR="00AB1953" w:rsidRDefault="00AB1953" w:rsidP="00AB1953">
      <w:pPr>
        <w:suppressAutoHyphens/>
        <w:autoSpaceDE w:val="0"/>
        <w:spacing w:after="0"/>
        <w:ind w:firstLine="709"/>
        <w:jc w:val="both"/>
        <w:rPr>
          <w:rFonts w:ascii="Times New Roman" w:eastAsia="Calibri" w:hAnsi="Times New Roman" w:cs="Times New Roman"/>
          <w:kern w:val="1"/>
          <w:sz w:val="20"/>
          <w:szCs w:val="20"/>
        </w:rPr>
      </w:pPr>
    </w:p>
    <w:p w:rsidR="00AB1953" w:rsidRPr="00086107" w:rsidRDefault="00AB1953" w:rsidP="00AB1953">
      <w:pPr>
        <w:suppressAutoHyphens/>
        <w:autoSpaceDE w:val="0"/>
        <w:spacing w:after="0"/>
        <w:ind w:firstLine="709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086107">
        <w:rPr>
          <w:rFonts w:ascii="Times New Roman" w:eastAsia="Calibri" w:hAnsi="Times New Roman" w:cs="Times New Roman"/>
          <w:kern w:val="1"/>
          <w:sz w:val="20"/>
          <w:szCs w:val="20"/>
        </w:rPr>
        <w:t>Начальная (максимальная) цена контракта определена в соответствии с требованиями статьи 22 Федерального закона от 05.04.2013 N  № 44-ФЗ"О контрактной системе в сфере закупок товаров, работ, услуг для обеспечения государственных и муниципальных нужд" (далее - Закон № 44-ФЗ) и Приказа Министерства экономического развития Российской Федерации № 567 от 02.10.2013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(далее - приказ Минэкономразвития России от 02.10.2013 N 567)</w:t>
      </w:r>
      <w:r w:rsidRPr="00086107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.</w:t>
      </w:r>
    </w:p>
    <w:p w:rsidR="00AB1953" w:rsidRPr="00086107" w:rsidRDefault="00AB1953" w:rsidP="00AB1953">
      <w:pPr>
        <w:tabs>
          <w:tab w:val="num" w:pos="0"/>
        </w:tabs>
        <w:spacing w:after="0"/>
        <w:ind w:firstLine="709"/>
        <w:jc w:val="both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086107">
        <w:rPr>
          <w:rFonts w:ascii="Times New Roman" w:eastAsia="Calibri" w:hAnsi="Times New Roman" w:cs="Times New Roman"/>
          <w:sz w:val="20"/>
          <w:szCs w:val="20"/>
        </w:rPr>
        <w:t xml:space="preserve">Используемый метод определения начальной (максимальной) цены контракта: </w:t>
      </w:r>
      <w:r w:rsidRPr="00086107">
        <w:rPr>
          <w:rFonts w:ascii="Times New Roman" w:eastAsia="Calibri" w:hAnsi="Times New Roman" w:cs="Times New Roman"/>
          <w:sz w:val="20"/>
          <w:szCs w:val="20"/>
          <w:u w:val="single"/>
        </w:rPr>
        <w:t>метод сопоставимых рыночных цен.</w:t>
      </w:r>
    </w:p>
    <w:p w:rsidR="00AB1953" w:rsidRPr="00B043BA" w:rsidRDefault="00AB1953" w:rsidP="00AB1953">
      <w:pPr>
        <w:tabs>
          <w:tab w:val="num" w:pos="0"/>
        </w:tabs>
        <w:spacing w:after="0"/>
        <w:ind w:firstLine="709"/>
        <w:jc w:val="both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B043BA">
        <w:rPr>
          <w:rFonts w:ascii="Times New Roman" w:eastAsia="Calibri" w:hAnsi="Times New Roman" w:cs="Times New Roman"/>
          <w:sz w:val="20"/>
          <w:szCs w:val="20"/>
        </w:rPr>
        <w:t xml:space="preserve">Основные характеристики объекта закупки: </w:t>
      </w:r>
      <w:r w:rsidRPr="00B043BA">
        <w:rPr>
          <w:rFonts w:ascii="Times New Roman" w:eastAsia="Calibri" w:hAnsi="Times New Roman" w:cs="Times New Roman"/>
          <w:sz w:val="20"/>
          <w:szCs w:val="20"/>
          <w:u w:val="single"/>
        </w:rPr>
        <w:t>согласно описанию объекта закупки.</w:t>
      </w:r>
    </w:p>
    <w:p w:rsidR="00AB1953" w:rsidRDefault="00AB1953" w:rsidP="00AB1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43B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установления начальной (максимальной) цены контракта, при выборе метода сопоставимых рыночных цен (анализа рынка) в качестве источника информации о цене услуг, являющейся предметом заказа, использовались данные мониторинга цен на оказание данного вида услуг.</w:t>
      </w:r>
      <w:r w:rsidRPr="00B043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Были направлены запросы на предоставление ценовой информации потенциальным исполнителям (подрядчикам, поставщикам), обладающим опытом оказания соответствующих услуг, информация о которых имеется в свободном доступе (в частности, опубликована в печати, размещена на сайтах в сети «Интернет»), на основании полученных ответов, поступивших от трех исполнителей, был сделан расчет:</w:t>
      </w:r>
    </w:p>
    <w:p w:rsidR="00AB1953" w:rsidRPr="00BC048A" w:rsidRDefault="00AB1953" w:rsidP="00AB1953">
      <w:pPr>
        <w:spacing w:after="0" w:line="276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tbl>
      <w:tblPr>
        <w:tblW w:w="50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1929"/>
        <w:gridCol w:w="533"/>
        <w:gridCol w:w="1155"/>
        <w:gridCol w:w="1170"/>
        <w:gridCol w:w="1445"/>
        <w:gridCol w:w="1413"/>
        <w:gridCol w:w="1398"/>
        <w:gridCol w:w="1398"/>
        <w:gridCol w:w="1275"/>
        <w:gridCol w:w="1266"/>
        <w:gridCol w:w="1222"/>
      </w:tblGrid>
      <w:tr w:rsidR="006D61A1" w:rsidRPr="00820CF5" w:rsidTr="00DA05A6">
        <w:trPr>
          <w:cantSplit/>
          <w:trHeight w:val="1458"/>
          <w:jc w:val="center"/>
        </w:trPr>
        <w:tc>
          <w:tcPr>
            <w:tcW w:w="154" w:type="pct"/>
            <w:shd w:val="clear" w:color="auto" w:fill="auto"/>
            <w:vAlign w:val="center"/>
            <w:hideMark/>
          </w:tcPr>
          <w:p w:rsidR="006D61A1" w:rsidRPr="00820CF5" w:rsidRDefault="006D61A1" w:rsidP="006D61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20CF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№ п\п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6D61A1" w:rsidRPr="00820CF5" w:rsidRDefault="006D61A1" w:rsidP="006D61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20CF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182" w:type="pct"/>
            <w:shd w:val="clear" w:color="auto" w:fill="auto"/>
            <w:vAlign w:val="center"/>
            <w:hideMark/>
          </w:tcPr>
          <w:p w:rsidR="006D61A1" w:rsidRPr="00820CF5" w:rsidRDefault="006D61A1" w:rsidP="006D61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20CF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6D61A1" w:rsidRPr="00820CF5" w:rsidRDefault="006D61A1" w:rsidP="006D61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20CF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Кол-во закупаемого товара (работы, услуги)</w:t>
            </w:r>
          </w:p>
        </w:tc>
        <w:tc>
          <w:tcPr>
            <w:tcW w:w="399" w:type="pct"/>
            <w:shd w:val="clear" w:color="auto" w:fill="auto"/>
            <w:vAlign w:val="center"/>
            <w:hideMark/>
          </w:tcPr>
          <w:p w:rsidR="006D61A1" w:rsidRPr="006D61A1" w:rsidRDefault="006D61A1" w:rsidP="006D61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Количест</w:t>
            </w:r>
            <w:r w:rsidRPr="00820CF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во значений, используемых при расчете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D61A1" w:rsidRPr="006D61A1" w:rsidRDefault="006D61A1" w:rsidP="00DA05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D61A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Коммерческое предложение №1 (вход №</w:t>
            </w:r>
            <w:r w:rsidR="00DA05A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196 от 25.06</w:t>
            </w:r>
            <w:r w:rsidRPr="006D61A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.2026)      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D61A1" w:rsidRPr="006D61A1" w:rsidRDefault="006D61A1" w:rsidP="00DA05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D61A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Коммерческое предложение №2  (вход №</w:t>
            </w:r>
            <w:r w:rsidR="00DA05A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197 от 25.06</w:t>
            </w:r>
            <w:r w:rsidRPr="006D61A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.2026)          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D61A1" w:rsidRPr="006D61A1" w:rsidRDefault="006D61A1" w:rsidP="00DA05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D61A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Коммерческое предложение №3  (вход №</w:t>
            </w:r>
            <w:r w:rsidR="00DA05A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198</w:t>
            </w:r>
            <w:r w:rsidRPr="006D61A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от </w:t>
            </w:r>
            <w:r w:rsidR="00DA05A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25.06</w:t>
            </w:r>
            <w:r w:rsidRPr="006D61A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.2026)          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6D61A1" w:rsidRPr="006D61A1" w:rsidRDefault="006D61A1" w:rsidP="006D61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20CF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Средняя арифметическая величина единицы товара (работы, услуги)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6D61A1" w:rsidRPr="00820CF5" w:rsidRDefault="006D61A1" w:rsidP="006D61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20CF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Среднее квадратичное отклонение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6D61A1" w:rsidRPr="00820CF5" w:rsidRDefault="006D61A1" w:rsidP="006D61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20CF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Коэффициент вариации, %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D61A1" w:rsidRPr="00820CF5" w:rsidRDefault="006D61A1" w:rsidP="006D61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20CF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Начальная максимальная цена  товара (работы, услуги), руб.</w:t>
            </w:r>
          </w:p>
        </w:tc>
      </w:tr>
      <w:tr w:rsidR="006D61A1" w:rsidRPr="00820CF5" w:rsidTr="00DA05A6">
        <w:trPr>
          <w:jc w:val="center"/>
        </w:trPr>
        <w:tc>
          <w:tcPr>
            <w:tcW w:w="154" w:type="pct"/>
            <w:shd w:val="clear" w:color="auto" w:fill="auto"/>
            <w:vAlign w:val="center"/>
          </w:tcPr>
          <w:p w:rsidR="006D61A1" w:rsidRPr="00820CF5" w:rsidRDefault="006D61A1" w:rsidP="006D61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820CF5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61A1" w:rsidRPr="00820CF5" w:rsidRDefault="00812158" w:rsidP="006D61A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12158">
              <w:rPr>
                <w:rFonts w:ascii="Times New Roman" w:hAnsi="Times New Roman"/>
                <w:color w:val="000000"/>
                <w:sz w:val="16"/>
                <w:szCs w:val="16"/>
              </w:rPr>
              <w:t>Услуга по перевозке организованных групп детей автобусами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1A1" w:rsidRPr="00820CF5" w:rsidRDefault="00812158" w:rsidP="006D61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12158">
              <w:rPr>
                <w:rFonts w:ascii="Times New Roman" w:hAnsi="Times New Roman"/>
                <w:color w:val="000000"/>
                <w:sz w:val="16"/>
                <w:szCs w:val="16"/>
              </w:rPr>
              <w:t>час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1A1" w:rsidRPr="00820CF5" w:rsidRDefault="00774D65" w:rsidP="006D61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74D65">
              <w:rPr>
                <w:rFonts w:ascii="Times New Roman" w:hAnsi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6D61A1" w:rsidRPr="00820CF5" w:rsidRDefault="006D61A1" w:rsidP="006D61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1A1" w:rsidRPr="006D61A1" w:rsidRDefault="00774D65" w:rsidP="006D61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74D65">
              <w:rPr>
                <w:rFonts w:ascii="Times New Roman" w:hAnsi="Times New Roman"/>
                <w:color w:val="000000"/>
                <w:sz w:val="16"/>
                <w:szCs w:val="16"/>
              </w:rPr>
              <w:t>5 625,00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1A1" w:rsidRPr="006D61A1" w:rsidRDefault="00774D65" w:rsidP="006D61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74D65">
              <w:rPr>
                <w:rFonts w:ascii="Times New Roman" w:hAnsi="Times New Roman"/>
                <w:color w:val="000000"/>
                <w:sz w:val="16"/>
                <w:szCs w:val="16"/>
              </w:rPr>
              <w:t>5 750,00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1A1" w:rsidRPr="006D61A1" w:rsidRDefault="00774D65" w:rsidP="006D61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74D65">
              <w:rPr>
                <w:rFonts w:ascii="Times New Roman" w:hAnsi="Times New Roman"/>
                <w:color w:val="000000"/>
                <w:sz w:val="16"/>
                <w:szCs w:val="16"/>
              </w:rPr>
              <w:t>5 875,00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1A1" w:rsidRPr="008229FE" w:rsidRDefault="00A44A31" w:rsidP="006D61A1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44A31">
              <w:rPr>
                <w:rFonts w:ascii="Times New Roman" w:hAnsi="Times New Roman"/>
                <w:color w:val="000000"/>
                <w:sz w:val="16"/>
                <w:szCs w:val="16"/>
              </w:rPr>
              <w:t>5 750,00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1A1" w:rsidRPr="006D61A1" w:rsidRDefault="00A44A31" w:rsidP="006D61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44A31">
              <w:rPr>
                <w:rFonts w:ascii="Times New Roman" w:hAnsi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1A1" w:rsidRPr="006D61A1" w:rsidRDefault="00A44A31" w:rsidP="006D61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44A31">
              <w:rPr>
                <w:rFonts w:ascii="Times New Roman" w:hAnsi="Times New Roman"/>
                <w:color w:val="000000"/>
                <w:sz w:val="16"/>
                <w:szCs w:val="16"/>
              </w:rPr>
              <w:t>2,173913043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1A1" w:rsidRPr="00820CF5" w:rsidRDefault="003E1452" w:rsidP="006D61A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E1452">
              <w:rPr>
                <w:rFonts w:ascii="Times New Roman" w:hAnsi="Times New Roman"/>
                <w:color w:val="000000"/>
                <w:sz w:val="16"/>
                <w:szCs w:val="16"/>
              </w:rPr>
              <w:t>483 000,00</w:t>
            </w:r>
          </w:p>
        </w:tc>
      </w:tr>
      <w:tr w:rsidR="00AB1953" w:rsidRPr="00820CF5" w:rsidTr="00DA05A6">
        <w:trPr>
          <w:jc w:val="center"/>
        </w:trPr>
        <w:tc>
          <w:tcPr>
            <w:tcW w:w="4583" w:type="pct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53" w:rsidRPr="0048792A" w:rsidRDefault="00AB1953" w:rsidP="002E686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4879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53" w:rsidRPr="008229FE" w:rsidRDefault="003E1452" w:rsidP="002E686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3E1452">
              <w:rPr>
                <w:rFonts w:ascii="Times New Roman" w:hAnsi="Times New Roman"/>
                <w:color w:val="000000"/>
                <w:sz w:val="16"/>
                <w:szCs w:val="16"/>
              </w:rPr>
              <w:t>483 000,00</w:t>
            </w:r>
          </w:p>
        </w:tc>
      </w:tr>
    </w:tbl>
    <w:p w:rsidR="00AB1953" w:rsidRDefault="00AB1953" w:rsidP="00AB1953">
      <w:pPr>
        <w:spacing w:after="0"/>
        <w:rPr>
          <w:rFonts w:ascii="Times New Roman" w:hAnsi="Times New Roman"/>
          <w:sz w:val="18"/>
          <w:szCs w:val="18"/>
        </w:rPr>
      </w:pPr>
    </w:p>
    <w:p w:rsidR="00AB1953" w:rsidRDefault="00AB1953" w:rsidP="00AB1953">
      <w:pPr>
        <w:spacing w:after="0"/>
        <w:rPr>
          <w:rFonts w:ascii="Times New Roman" w:hAnsi="Times New Roman"/>
          <w:sz w:val="18"/>
          <w:szCs w:val="18"/>
        </w:rPr>
      </w:pPr>
    </w:p>
    <w:p w:rsidR="00AB1953" w:rsidRPr="006D61A1" w:rsidRDefault="00AB1953" w:rsidP="006D61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61A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Коэффициент вариации - менее 33%. Совокупность цен принимается однородной. Начальная максимальная цена контракта – </w:t>
      </w:r>
      <w:r w:rsidR="003E1452" w:rsidRPr="003E1452">
        <w:rPr>
          <w:rFonts w:ascii="Times New Roman" w:eastAsia="Times New Roman" w:hAnsi="Times New Roman" w:cs="Times New Roman"/>
          <w:sz w:val="20"/>
          <w:szCs w:val="20"/>
          <w:lang w:eastAsia="ru-RU"/>
        </w:rPr>
        <w:t>483 000,00</w:t>
      </w:r>
      <w:r w:rsidR="003E14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D61A1">
        <w:rPr>
          <w:rFonts w:ascii="Times New Roman" w:eastAsia="Times New Roman" w:hAnsi="Times New Roman" w:cs="Times New Roman"/>
          <w:sz w:val="20"/>
          <w:szCs w:val="20"/>
          <w:lang w:eastAsia="ru-RU"/>
        </w:rPr>
        <w:t>рублей.</w:t>
      </w:r>
    </w:p>
    <w:p w:rsidR="00AB1953" w:rsidRPr="00E93379" w:rsidRDefault="00AB1953" w:rsidP="00AB1953">
      <w:pPr>
        <w:spacing w:after="0"/>
        <w:rPr>
          <w:rFonts w:ascii="Times New Roman" w:hAnsi="Times New Roman"/>
          <w:sz w:val="18"/>
          <w:szCs w:val="18"/>
        </w:rPr>
      </w:pPr>
    </w:p>
    <w:p w:rsidR="00A15154" w:rsidRDefault="00A15154"/>
    <w:sectPr w:rsidR="00A15154" w:rsidSect="00AB19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953"/>
    <w:rsid w:val="003E1452"/>
    <w:rsid w:val="00415A35"/>
    <w:rsid w:val="006D61A1"/>
    <w:rsid w:val="00774D65"/>
    <w:rsid w:val="00812158"/>
    <w:rsid w:val="00A15154"/>
    <w:rsid w:val="00A44A31"/>
    <w:rsid w:val="00AB1953"/>
    <w:rsid w:val="00CF71BC"/>
    <w:rsid w:val="00DA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2CC1F-D8AF-4EAC-847C-38E2D1E4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7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71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4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2026-07-02T16:21:00Z</cp:lastPrinted>
  <dcterms:created xsi:type="dcterms:W3CDTF">2026-07-01T12:13:00Z</dcterms:created>
  <dcterms:modified xsi:type="dcterms:W3CDTF">2026-07-02T16:21:00Z</dcterms:modified>
</cp:coreProperties>
</file>