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4CBF" w:rsidRDefault="00A14CBF" w:rsidP="00B25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4CBF" w:rsidRDefault="00A14CBF" w:rsidP="00B25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4CBF" w:rsidRDefault="00A14CBF" w:rsidP="00B25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10768" w:type="dxa"/>
        <w:tblLook w:val="04A0" w:firstRow="1" w:lastRow="0" w:firstColumn="1" w:lastColumn="0" w:noHBand="0" w:noVBand="1"/>
      </w:tblPr>
      <w:tblGrid>
        <w:gridCol w:w="562"/>
        <w:gridCol w:w="3213"/>
        <w:gridCol w:w="5292"/>
        <w:gridCol w:w="1701"/>
      </w:tblGrid>
      <w:tr w:rsidR="00E15EF0" w:rsidTr="00532305">
        <w:tc>
          <w:tcPr>
            <w:tcW w:w="562" w:type="dxa"/>
          </w:tcPr>
          <w:p w:rsidR="00E15EF0" w:rsidRDefault="00E15EF0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13" w:type="dxa"/>
          </w:tcPr>
          <w:p w:rsidR="00E15EF0" w:rsidRDefault="00E15EF0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292" w:type="dxa"/>
          </w:tcPr>
          <w:p w:rsidR="00E15EF0" w:rsidRDefault="00E15EF0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1701" w:type="dxa"/>
          </w:tcPr>
          <w:p w:rsidR="00E15EF0" w:rsidRDefault="00E15EF0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E15EF0" w:rsidTr="00532305">
        <w:tc>
          <w:tcPr>
            <w:tcW w:w="562" w:type="dxa"/>
          </w:tcPr>
          <w:p w:rsidR="00E15EF0" w:rsidRDefault="00E15EF0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13" w:type="dxa"/>
          </w:tcPr>
          <w:p w:rsidR="00E15EF0" w:rsidRDefault="00E15EF0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Цифровая радиосистема </w:t>
            </w:r>
            <w:r w:rsidR="000A6B9A" w:rsidRPr="000A6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Октава OWS-U1200H </w:t>
            </w:r>
            <w:proofErr w:type="spellStart"/>
            <w:r w:rsidR="000A6B9A" w:rsidRPr="000A6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Plus</w:t>
            </w:r>
            <w:proofErr w:type="spellEnd"/>
            <w:r w:rsidR="000A6B9A" w:rsidRPr="000A6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1-канальеая,1 приемник + мкф (</w:t>
            </w:r>
            <w:proofErr w:type="spellStart"/>
            <w:r w:rsidR="000A6B9A" w:rsidRPr="000A6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ручн</w:t>
            </w:r>
            <w:proofErr w:type="spellEnd"/>
            <w:r w:rsidR="000A6B9A" w:rsidRPr="000A6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82330E" w:rsidRDefault="0082330E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330E" w:rsidRDefault="0082330E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330E" w:rsidRDefault="00C75435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ОКПД </w:t>
            </w:r>
            <w:bookmarkStart w:id="0" w:name="_GoBack"/>
            <w:bookmarkEnd w:id="0"/>
            <w:r w:rsidR="0082330E" w:rsidRPr="008233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26.40.31.190</w:t>
            </w:r>
          </w:p>
        </w:tc>
        <w:tc>
          <w:tcPr>
            <w:tcW w:w="5292" w:type="dxa"/>
          </w:tcPr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ирокий диапазон радиочастот: Диапазон А: 470-510, Диапазон B: 512-562,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настроить до 200 различных каналов радиочастот,     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цифровая модуляция типа QPSK,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  TRUE DIVERSITY для надежного приема сигнала,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быстрая синхронизация и передача настроек по ИК-порту между приемником и передатчиком,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автоматическое сканирование и выбор наименее загруженной частоты радиочастотного тракта,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одновременная работа нескольких систем в радиодиапазоне без использования дополнительного оборудования,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работа до 30 систем одновременно при использовании дополнительных антенных систем,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простая, интуитивно понятная система управления и настройки при помощи 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энкодера</w:t>
            </w:r>
            <w:proofErr w:type="spell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металлический корпус приемника размером 1/2U для установки на столе или в стойку с помощью дополнительного крепления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яркий LCD-дисплей, который показывает рабочую частоту канала, RF/AF, силу сигнала, уровень заряда аккумулятора передатчика, усиление сигнала и 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Mute</w:t>
            </w:r>
            <w:proofErr w:type="spell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передатчика до 8 часов от двух батареек типа АА,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взаимозаменяемость ручных и поясных передатчиков от радиосистем Октава.</w:t>
            </w:r>
          </w:p>
          <w:p w:rsid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15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Коплектация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OWS-U1200R Одноканальный приемник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OWS-U1200TH Ручной передатчик с несъемным капсюлем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OWSA08M Маркировочное кольцо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OWS-A10W Ветрозащитный колпачок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OWS-A22A Комплект антенн для приемника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OWS-A04H Держатель для ручного передатчика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OWS-A09С Кабель 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Jack</w:t>
            </w:r>
            <w:proofErr w:type="spell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6,35 - 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Jack</w:t>
            </w:r>
            <w:proofErr w:type="spell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6,3 (моно) - 1 метр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 питания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Элементы питания (тип АА) 2 шт.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OWS-A03С защитный фирменный кейс с ложементом (в версии PLUS)</w:t>
            </w:r>
          </w:p>
          <w:p w:rsid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по эксплуатации</w:t>
            </w:r>
          </w:p>
          <w:p w:rsid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Характеристики;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системы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Динамический</w:t>
            </w:r>
          </w:p>
          <w:p w:rsidR="00E15EF0" w:rsidRPr="000A6B9A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</w:t>
            </w:r>
            <w:r w:rsidRPr="000A6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модуляции</w:t>
            </w:r>
            <w:r w:rsidRPr="000A6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ab/>
              <w:t>QPSK (Quadrature Phase Shift Keying)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Цифровая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Области 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Конференция</w:t>
            </w:r>
            <w:proofErr w:type="spellEnd"/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Диапазон рабочих температур, </w:t>
            </w:r>
            <w:proofErr w:type="gram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⁰С</w:t>
            </w:r>
            <w:proofErr w:type="gram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от -10 до +45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 приемника, 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900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настраиваемых каналов, шт.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200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радиочастот, МГц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Диапазон А: 470-510, Диапазон B: 512-562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ИК-синхронизация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Да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Рабочий диапазон ручного передатчика, м80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Задержка (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Latency</w:t>
            </w:r>
            <w:proofErr w:type="spell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), </w:t>
            </w:r>
            <w:proofErr w:type="spellStart"/>
            <w:proofErr w:type="gram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мс</w:t>
            </w:r>
            <w:proofErr w:type="spell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Не</w:t>
            </w:r>
            <w:proofErr w:type="gram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более 3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Выходное сопротивление, Ом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600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 тип антенн приемника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 шт., съемные с BNC разъемом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Непрерывное время работы передатчика, ч8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дисплея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LCD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Функция приглушения звука (MUTE)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Да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Разъемы приемника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XLR - 1 шт., 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Jack</w:t>
            </w:r>
            <w:proofErr w:type="spell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TS, 6.35 мм – 1 шт.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 корпуса приемника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Металл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Материал корпуса ручного </w:t>
            </w:r>
            <w:proofErr w:type="spell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передатчикаМеталл</w:t>
            </w:r>
            <w:proofErr w:type="spellEnd"/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ручного передатчика, г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300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Размеры приемника (В х Ш х Г, мм)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42 х 210 х 129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Размеры ручного передатчика (длина х диаметр, см)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26 х Ø 4,5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приемника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Внешний блок питания, 12 В / 1A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передатчика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 элемента (типа АА)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Рабочий диапазон температур, </w:t>
            </w:r>
            <w:proofErr w:type="gramStart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-10 +45 °C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Рабочий диапазон частот, Гц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50 - 18000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Максимальный уровень звукового давления при КНИ 0,5 %, дБ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120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черный</w:t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Характеристики ручного передатчика OWS-1200TH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  <w:p w:rsidR="00E15EF0" w:rsidRP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Производитель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ООО "Октава ДМ"</w:t>
            </w:r>
          </w:p>
          <w:p w:rsidR="00E15EF0" w:rsidRDefault="00E15EF0" w:rsidP="00E15E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Гарантия</w:t>
            </w:r>
            <w:r w:rsidRPr="00E15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24 мес.</w:t>
            </w:r>
          </w:p>
        </w:tc>
        <w:tc>
          <w:tcPr>
            <w:tcW w:w="1701" w:type="dxa"/>
          </w:tcPr>
          <w:p w:rsidR="00E15EF0" w:rsidRPr="00582C31" w:rsidRDefault="00532305" w:rsidP="00B256A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582C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82C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</w:tbl>
    <w:p w:rsidR="00A14CBF" w:rsidRDefault="00A14CBF" w:rsidP="00B25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56A8" w:rsidRDefault="00E15EF0" w:rsidP="00364C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поставки</w:t>
      </w:r>
      <w:r w:rsidR="00364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момента заключения контракта</w:t>
      </w:r>
      <w:r w:rsidR="00364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течении </w:t>
      </w:r>
      <w:r w:rsidR="000A6B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364C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 дней, но не позднее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64C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Pr="00364C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.0</w:t>
      </w:r>
      <w:r w:rsidR="00364C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</w:t>
      </w:r>
      <w:r w:rsidRPr="00364C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.2026 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43" w:type="dxa"/>
        <w:tblInd w:w="-72" w:type="dxa"/>
        <w:tblLook w:val="01E0" w:firstRow="1" w:lastRow="1" w:firstColumn="1" w:lastColumn="1" w:noHBand="0" w:noVBand="0"/>
      </w:tblPr>
      <w:tblGrid>
        <w:gridCol w:w="4289"/>
        <w:gridCol w:w="5354"/>
      </w:tblGrid>
      <w:tr w:rsidR="00A85DC4" w:rsidRPr="00DD35F9" w:rsidTr="00A85DC4">
        <w:trPr>
          <w:trHeight w:val="5661"/>
        </w:trPr>
        <w:tc>
          <w:tcPr>
            <w:tcW w:w="4289" w:type="dxa"/>
          </w:tcPr>
          <w:p w:rsidR="00A85DC4" w:rsidRPr="00DD35F9" w:rsidRDefault="00A85DC4" w:rsidP="00A85D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83"/>
              <w:rPr>
                <w:rFonts w:ascii="Times New Roman" w:hAnsi="Times New Roman"/>
              </w:rPr>
            </w:pPr>
          </w:p>
        </w:tc>
        <w:tc>
          <w:tcPr>
            <w:tcW w:w="5354" w:type="dxa"/>
          </w:tcPr>
          <w:p w:rsidR="00A85DC4" w:rsidRPr="00DD35F9" w:rsidRDefault="00A85DC4" w:rsidP="00A85DC4">
            <w:pPr>
              <w:rPr>
                <w:rFonts w:ascii="Times New Roman" w:hAnsi="Times New Roman"/>
              </w:rPr>
            </w:pPr>
          </w:p>
        </w:tc>
      </w:tr>
    </w:tbl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A85DC4" w:rsidRDefault="00A85DC4" w:rsidP="00B256A8">
      <w:pPr>
        <w:rPr>
          <w:rFonts w:ascii="Times New Roman" w:hAnsi="Times New Roman" w:cs="Times New Roman"/>
          <w:sz w:val="24"/>
          <w:szCs w:val="24"/>
        </w:rPr>
      </w:pPr>
    </w:p>
    <w:p w:rsidR="00B03F92" w:rsidRDefault="00B03F92"/>
    <w:sectPr w:rsidR="00B03F92" w:rsidSect="00364CA6">
      <w:pgSz w:w="11906" w:h="16838" w:code="9"/>
      <w:pgMar w:top="567" w:right="851" w:bottom="709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13F"/>
    <w:rsid w:val="00001BDF"/>
    <w:rsid w:val="000A6B9A"/>
    <w:rsid w:val="000E5698"/>
    <w:rsid w:val="0013513F"/>
    <w:rsid w:val="00364CA6"/>
    <w:rsid w:val="00436B81"/>
    <w:rsid w:val="004B7619"/>
    <w:rsid w:val="004F2F25"/>
    <w:rsid w:val="005300A3"/>
    <w:rsid w:val="00532305"/>
    <w:rsid w:val="00582C31"/>
    <w:rsid w:val="006D24BD"/>
    <w:rsid w:val="006E13DE"/>
    <w:rsid w:val="00813BFB"/>
    <w:rsid w:val="0082330E"/>
    <w:rsid w:val="008926D8"/>
    <w:rsid w:val="008E233C"/>
    <w:rsid w:val="00A14CBF"/>
    <w:rsid w:val="00A6471A"/>
    <w:rsid w:val="00A66607"/>
    <w:rsid w:val="00A85DC4"/>
    <w:rsid w:val="00B03F92"/>
    <w:rsid w:val="00B256A8"/>
    <w:rsid w:val="00C75435"/>
    <w:rsid w:val="00E15EF0"/>
    <w:rsid w:val="00EF23F3"/>
    <w:rsid w:val="00F5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281BD"/>
  <w15:docId w15:val="{28D1690C-636F-4BD6-9076-72EA25BED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25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Гиперссылка1"/>
    <w:link w:val="a3"/>
    <w:rsid w:val="00B256A8"/>
    <w:pPr>
      <w:spacing w:after="0" w:line="240" w:lineRule="auto"/>
    </w:pPr>
    <w:rPr>
      <w:rFonts w:ascii="Calibri" w:eastAsia="Times New Roman" w:hAnsi="Calibri" w:cs="Times New Roman"/>
      <w:color w:val="0563C1"/>
      <w:sz w:val="20"/>
      <w:szCs w:val="20"/>
      <w:u w:val="single"/>
      <w:lang w:eastAsia="ru-RU"/>
    </w:rPr>
  </w:style>
  <w:style w:type="character" w:styleId="a3">
    <w:name w:val="Hyperlink"/>
    <w:link w:val="1"/>
    <w:uiPriority w:val="99"/>
    <w:rsid w:val="00B256A8"/>
    <w:rPr>
      <w:rFonts w:ascii="Calibri" w:eastAsia="Times New Roman" w:hAnsi="Calibri" w:cs="Times New Roman"/>
      <w:color w:val="0563C1"/>
      <w:sz w:val="20"/>
      <w:szCs w:val="20"/>
      <w:u w:val="single"/>
      <w:lang w:eastAsia="ru-RU"/>
    </w:rPr>
  </w:style>
  <w:style w:type="table" w:customStyle="1" w:styleId="TableNormal">
    <w:name w:val="Table Normal"/>
    <w:uiPriority w:val="2"/>
    <w:semiHidden/>
    <w:qFormat/>
    <w:rsid w:val="00B256A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56A8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character" w:styleId="a4">
    <w:name w:val="FollowedHyperlink"/>
    <w:basedOn w:val="a0"/>
    <w:uiPriority w:val="99"/>
    <w:semiHidden/>
    <w:unhideWhenUsed/>
    <w:rsid w:val="00A6471A"/>
    <w:rPr>
      <w:color w:val="954F72"/>
      <w:u w:val="single"/>
    </w:rPr>
  </w:style>
  <w:style w:type="paragraph" w:customStyle="1" w:styleId="xl142">
    <w:name w:val="xl142"/>
    <w:basedOn w:val="a"/>
    <w:rsid w:val="00A6471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A6471A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A64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A6471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customStyle="1" w:styleId="xl146">
    <w:name w:val="xl146"/>
    <w:basedOn w:val="a"/>
    <w:rsid w:val="00A6471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7">
    <w:name w:val="xl147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A64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xl152">
    <w:name w:val="xl152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customStyle="1" w:styleId="xl154">
    <w:name w:val="xl154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customStyle="1" w:styleId="xl156">
    <w:name w:val="xl156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7">
    <w:name w:val="xl157"/>
    <w:basedOn w:val="a"/>
    <w:rsid w:val="00A6471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customStyle="1" w:styleId="xl158">
    <w:name w:val="xl158"/>
    <w:basedOn w:val="a"/>
    <w:rsid w:val="00A6471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customStyle="1" w:styleId="xl159">
    <w:name w:val="xl159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0">
    <w:name w:val="xl160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A647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4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471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14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6</cp:revision>
  <cp:lastPrinted>2026-02-26T08:14:00Z</cp:lastPrinted>
  <dcterms:created xsi:type="dcterms:W3CDTF">2026-06-29T07:50:00Z</dcterms:created>
  <dcterms:modified xsi:type="dcterms:W3CDTF">2026-06-29T10:35:00Z</dcterms:modified>
</cp:coreProperties>
</file>