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3"/>
        <w:gridCol w:w="1590"/>
        <w:gridCol w:w="1753"/>
        <w:gridCol w:w="3915"/>
        <w:gridCol w:w="855"/>
        <w:gridCol w:w="1169"/>
      </w:tblGrid>
      <w:tr w:rsidR="000F726E" w14:paraId="59BC6066" w14:textId="77777777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37D1734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0EFE1E8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DBA6E13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241DC537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2523A1A1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2FC5E60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6BD6E42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2C3B843D" w14:textId="77777777" w:rsidR="000F726E" w:rsidRDefault="000F726E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24CDCB9" w14:textId="77777777" w:rsidR="000F726E" w:rsidRDefault="00F13908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0F726E" w14:paraId="3746CC33" w14:textId="77777777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15EE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4C151304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  <w:p w14:paraId="5F876C33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694EC202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ACA2" w14:textId="7DD0DD2D" w:rsidR="00F13908" w:rsidRDefault="00F13908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F13908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21.20.10.147-000002-1-00125-0000000000000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C7786" w14:textId="77777777" w:rsidR="000F726E" w:rsidRDefault="00F13908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hAnsi="Tinos"/>
                <w:color w:val="000000"/>
                <w:sz w:val="20"/>
                <w:szCs w:val="20"/>
              </w:rPr>
              <w:t>Нифедипин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32441E" w14:textId="7777777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блокатор «медленных» кальциевых ка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налов</w:t>
            </w:r>
          </w:p>
          <w:p w14:paraId="356C173A" w14:textId="3493A3C1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таблетки с пролонгированным всвобождением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, покрытые оболочкой</w:t>
            </w:r>
          </w:p>
          <w:p w14:paraId="0EC3EE3B" w14:textId="7322A1F1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: 2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0 мг</w:t>
            </w:r>
          </w:p>
          <w:p w14:paraId="0D96FEF7" w14:textId="7777777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74BFFFAD" w14:textId="7777777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C087A9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2122F4" w14:textId="0DFF66DC" w:rsidR="000F726E" w:rsidRDefault="00F13908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2 4</w:t>
            </w:r>
            <w:r>
              <w:rPr>
                <w:rFonts w:ascii="Tinos" w:hAnsi="Tinos"/>
                <w:color w:val="000000"/>
                <w:sz w:val="20"/>
                <w:szCs w:val="20"/>
              </w:rPr>
              <w:t>00</w:t>
            </w:r>
          </w:p>
        </w:tc>
      </w:tr>
    </w:tbl>
    <w:p w14:paraId="32148709" w14:textId="77777777" w:rsidR="000F726E" w:rsidRDefault="000F726E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588D3B2F" w14:textId="77777777" w:rsidR="000F726E" w:rsidRDefault="00F13908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</w:t>
      </w:r>
      <w:r>
        <w:rPr>
          <w:rFonts w:ascii="Times New Roman" w:eastAsia="Arial" w:hAnsi="Times New Roman" w:cs="Times New Roman"/>
          <w:sz w:val="20"/>
          <w:szCs w:val="20"/>
        </w:rPr>
        <w:t>закупки вправе предложить:</w:t>
      </w:r>
    </w:p>
    <w:p w14:paraId="3D246EE3" w14:textId="77777777" w:rsidR="000F726E" w:rsidRDefault="00F13908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39BEDB20" w14:textId="77777777" w:rsidR="000F726E" w:rsidRDefault="00F13908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</w:t>
      </w:r>
      <w:r>
        <w:rPr>
          <w:rFonts w:ascii="Times New Roman" w:hAnsi="Times New Roman" w:cs="Times New Roman"/>
          <w:sz w:val="20"/>
          <w:szCs w:val="20"/>
        </w:rPr>
        <w:t>тах, участник вправе предложить препарат с дозировкой в мг/ мл.);</w:t>
      </w:r>
    </w:p>
    <w:p w14:paraId="69E91A3D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>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2EA0782B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5D2ED393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87792F4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4E4D91B3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10DB71EC" w14:textId="77777777" w:rsidR="000F726E" w:rsidRDefault="00F13908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4DAE21CE" w14:textId="77777777" w:rsidR="000F726E" w:rsidRDefault="00F13908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2C53C915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2555FE07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6EFF0C63" w14:textId="77777777" w:rsidR="000F726E" w:rsidRDefault="000F726E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498B147F" w14:textId="77777777" w:rsidR="000F726E" w:rsidRDefault="000F726E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779E2094" w14:textId="77777777" w:rsidR="000F726E" w:rsidRDefault="000F726E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0F726E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6E"/>
    <w:rsid w:val="000F726E"/>
    <w:rsid w:val="00F1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22830"/>
  <w15:docId w15:val="{26EC06E3-D798-480F-BEF4-D41D5243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f611c09e-8fb8-11ea-a355-4f057fb461e5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649</Words>
  <Characters>3702</Characters>
  <Application>Microsoft Office Word</Application>
  <DocSecurity>0</DocSecurity>
  <Lines>30</Lines>
  <Paragraphs>8</Paragraphs>
  <ScaleCrop>false</ScaleCrop>
  <Company>Microsoft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2026-06-23T09:40:00Z</dcterms:created>
  <dcterms:modified xsi:type="dcterms:W3CDTF">2026-06-23T09:40:00Z</dcterms:modified>
  <dc:language>ru-RU</dc:language>
</cp:coreProperties>
</file>