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EA91E" w14:textId="77777777" w:rsidR="00BB10CC" w:rsidRDefault="00BB10CC" w:rsidP="00296C52">
      <w:pPr>
        <w:rPr>
          <w:sz w:val="20"/>
          <w:szCs w:val="20"/>
          <w:lang w:bidi="ru-RU"/>
        </w:rPr>
      </w:pPr>
    </w:p>
    <w:p w14:paraId="092A931B" w14:textId="77777777" w:rsidR="00BB10CC" w:rsidRDefault="003B3813" w:rsidP="00296C52">
      <w:pPr>
        <w:pStyle w:val="af7"/>
        <w:spacing w:after="0" w:line="240" w:lineRule="auto"/>
        <w:jc w:val="center"/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pacing w:val="0"/>
          <w:sz w:val="20"/>
          <w:szCs w:val="20"/>
        </w:rPr>
        <w:t>Описание объекта закупки</w:t>
      </w:r>
    </w:p>
    <w:p w14:paraId="415A36EB" w14:textId="4E118298" w:rsidR="00BB10CC" w:rsidRDefault="003B3813" w:rsidP="00E55CC1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0"/>
          <w:szCs w:val="20"/>
          <w:lang w:eastAsia="en-US"/>
        </w:rPr>
      </w:pPr>
      <w:r>
        <w:rPr>
          <w:rFonts w:eastAsiaTheme="minorEastAsia"/>
          <w:b/>
          <w:sz w:val="20"/>
          <w:szCs w:val="20"/>
          <w:lang w:eastAsia="en-US"/>
        </w:rPr>
        <w:t xml:space="preserve">на поставку </w:t>
      </w:r>
      <w:bookmarkStart w:id="0" w:name="_Hlk215844448"/>
      <w:r w:rsidR="00E55CC1">
        <w:rPr>
          <w:rFonts w:eastAsiaTheme="minorEastAsia"/>
          <w:b/>
          <w:sz w:val="20"/>
          <w:szCs w:val="20"/>
          <w:lang w:eastAsia="en-US"/>
        </w:rPr>
        <w:t xml:space="preserve">промывочного раствора для биохимического автоматического анализатора </w:t>
      </w:r>
      <w:proofErr w:type="spellStart"/>
      <w:r w:rsidR="00E55CC1" w:rsidRPr="00E55CC1">
        <w:rPr>
          <w:rFonts w:eastAsiaTheme="minorEastAsia"/>
          <w:b/>
          <w:sz w:val="20"/>
          <w:szCs w:val="20"/>
          <w:lang w:eastAsia="en-US"/>
        </w:rPr>
        <w:t>Becman</w:t>
      </w:r>
      <w:proofErr w:type="spellEnd"/>
      <w:r w:rsidR="00E55CC1" w:rsidRPr="00E55CC1">
        <w:rPr>
          <w:rFonts w:eastAsiaTheme="minorEastAsia"/>
          <w:b/>
          <w:sz w:val="20"/>
          <w:szCs w:val="20"/>
          <w:lang w:eastAsia="en-US"/>
        </w:rPr>
        <w:t xml:space="preserve"> </w:t>
      </w:r>
      <w:proofErr w:type="spellStart"/>
      <w:r w:rsidR="00E55CC1" w:rsidRPr="00E55CC1">
        <w:rPr>
          <w:rFonts w:eastAsiaTheme="minorEastAsia"/>
          <w:b/>
          <w:sz w:val="20"/>
          <w:szCs w:val="20"/>
          <w:lang w:eastAsia="en-US"/>
        </w:rPr>
        <w:t>Coulter</w:t>
      </w:r>
      <w:proofErr w:type="spellEnd"/>
      <w:r w:rsidR="00E55CC1" w:rsidRPr="00E55CC1">
        <w:rPr>
          <w:rFonts w:eastAsiaTheme="minorEastAsia"/>
          <w:b/>
          <w:sz w:val="20"/>
          <w:szCs w:val="20"/>
          <w:lang w:eastAsia="en-US"/>
        </w:rPr>
        <w:t xml:space="preserve"> AU-5800</w:t>
      </w:r>
      <w:r w:rsidR="00E55CC1">
        <w:rPr>
          <w:rFonts w:eastAsiaTheme="minorEastAsia"/>
          <w:b/>
          <w:sz w:val="20"/>
          <w:szCs w:val="20"/>
          <w:lang w:eastAsia="en-US"/>
        </w:rPr>
        <w:t xml:space="preserve"> </w:t>
      </w:r>
      <w:r>
        <w:rPr>
          <w:rFonts w:eastAsiaTheme="minorEastAsia"/>
          <w:b/>
          <w:sz w:val="20"/>
          <w:szCs w:val="20"/>
          <w:lang w:eastAsia="en-US"/>
        </w:rPr>
        <w:t xml:space="preserve">для нужд </w:t>
      </w:r>
      <w:r w:rsidR="00E55CC1">
        <w:rPr>
          <w:rFonts w:eastAsiaTheme="minorEastAsia"/>
          <w:b/>
          <w:sz w:val="20"/>
          <w:szCs w:val="20"/>
          <w:lang w:eastAsia="en-US"/>
        </w:rPr>
        <w:t xml:space="preserve">МЦКДЛ </w:t>
      </w:r>
      <w:r>
        <w:rPr>
          <w:b/>
          <w:sz w:val="20"/>
          <w:szCs w:val="20"/>
        </w:rPr>
        <w:t xml:space="preserve">СПб ГБУЗ «ДГП № 71» </w:t>
      </w:r>
      <w:r>
        <w:rPr>
          <w:rFonts w:eastAsiaTheme="minorEastAsia"/>
          <w:b/>
          <w:sz w:val="20"/>
          <w:szCs w:val="20"/>
          <w:lang w:eastAsia="en-US"/>
        </w:rPr>
        <w:t>в 202</w:t>
      </w:r>
      <w:r w:rsidR="00EC488C">
        <w:rPr>
          <w:rFonts w:eastAsiaTheme="minorEastAsia"/>
          <w:b/>
          <w:sz w:val="20"/>
          <w:szCs w:val="20"/>
          <w:lang w:eastAsia="en-US"/>
        </w:rPr>
        <w:t>6</w:t>
      </w:r>
      <w:r>
        <w:rPr>
          <w:rFonts w:eastAsiaTheme="minorEastAsia"/>
          <w:b/>
          <w:sz w:val="20"/>
          <w:szCs w:val="20"/>
          <w:lang w:eastAsia="en-US"/>
        </w:rPr>
        <w:t xml:space="preserve"> году</w:t>
      </w:r>
      <w:bookmarkEnd w:id="0"/>
      <w:r w:rsidR="00E55CC1">
        <w:rPr>
          <w:rFonts w:eastAsiaTheme="minorEastAsia"/>
          <w:b/>
          <w:sz w:val="20"/>
          <w:szCs w:val="20"/>
          <w:lang w:eastAsia="en-US"/>
        </w:rPr>
        <w:t>.</w:t>
      </w:r>
    </w:p>
    <w:p w14:paraId="3CF9B37B" w14:textId="77777777" w:rsidR="00BB10CC" w:rsidRDefault="00BB10CC" w:rsidP="00296C52">
      <w:pPr>
        <w:widowControl w:val="0"/>
        <w:autoSpaceDE w:val="0"/>
        <w:autoSpaceDN w:val="0"/>
        <w:adjustRightInd w:val="0"/>
        <w:rPr>
          <w:rFonts w:eastAsia="Courier New"/>
          <w:sz w:val="20"/>
          <w:szCs w:val="20"/>
          <w:lang w:bidi="ru-RU"/>
        </w:rPr>
      </w:pPr>
    </w:p>
    <w:p w14:paraId="526754EB" w14:textId="4072D091" w:rsidR="00BB10CC" w:rsidRPr="00A04865" w:rsidRDefault="003B3813" w:rsidP="00E55CC1">
      <w:pPr>
        <w:widowControl w:val="0"/>
        <w:autoSpaceDE w:val="0"/>
        <w:autoSpaceDN w:val="0"/>
        <w:adjustRightInd w:val="0"/>
        <w:ind w:firstLine="567"/>
        <w:rPr>
          <w:sz w:val="20"/>
          <w:szCs w:val="20"/>
        </w:rPr>
      </w:pPr>
      <w:r w:rsidRPr="00A04865">
        <w:rPr>
          <w:rFonts w:eastAsia="Courier New"/>
          <w:sz w:val="20"/>
          <w:szCs w:val="20"/>
          <w:lang w:bidi="ru-RU"/>
        </w:rPr>
        <w:t>Идентификационный код закупки</w:t>
      </w:r>
      <w:r w:rsidRPr="00A04865">
        <w:rPr>
          <w:sz w:val="20"/>
          <w:szCs w:val="20"/>
        </w:rPr>
        <w:t>:</w:t>
      </w:r>
      <w:r w:rsidR="000361EB" w:rsidRPr="000361EB">
        <w:t xml:space="preserve"> </w:t>
      </w:r>
      <w:r w:rsidR="000361EB">
        <w:rPr>
          <w:sz w:val="20"/>
          <w:szCs w:val="20"/>
        </w:rPr>
        <w:t xml:space="preserve"> </w:t>
      </w:r>
      <w:r w:rsidR="003F2F30" w:rsidRPr="003F2F30">
        <w:rPr>
          <w:sz w:val="20"/>
          <w:szCs w:val="20"/>
        </w:rPr>
        <w:t>262780211272078020100100020000000244</w:t>
      </w:r>
      <w:bookmarkStart w:id="1" w:name="_GoBack"/>
      <w:bookmarkEnd w:id="1"/>
    </w:p>
    <w:p w14:paraId="6E28B357" w14:textId="77777777" w:rsidR="00296C52" w:rsidRDefault="00296C52" w:rsidP="00296C52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</w:rPr>
      </w:pPr>
    </w:p>
    <w:p w14:paraId="3B9BE3F7" w14:textId="77777777" w:rsidR="00296C52" w:rsidRPr="00A04865" w:rsidRDefault="00296C52" w:rsidP="00296C52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61A0F">
        <w:rPr>
          <w:rFonts w:ascii="Times New Roman" w:hAnsi="Times New Roman" w:cs="Times New Roman"/>
          <w:b/>
          <w:bCs/>
          <w:sz w:val="20"/>
          <w:szCs w:val="20"/>
        </w:rPr>
        <w:t>Требования к функциональным, техническим и эксплуатационным</w:t>
      </w:r>
      <w:r w:rsidRPr="00A04865">
        <w:rPr>
          <w:rFonts w:ascii="Times New Roman" w:hAnsi="Times New Roman" w:cs="Times New Roman"/>
          <w:b/>
          <w:bCs/>
          <w:sz w:val="20"/>
          <w:szCs w:val="20"/>
        </w:rPr>
        <w:t xml:space="preserve"> характеристикам объекта закупки</w:t>
      </w:r>
    </w:p>
    <w:p w14:paraId="668559E3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04865">
        <w:rPr>
          <w:rFonts w:ascii="Times New Roman" w:hAnsi="Times New Roman" w:cs="Times New Roman"/>
          <w:bCs/>
          <w:sz w:val="20"/>
          <w:szCs w:val="20"/>
        </w:rPr>
        <w:t>1.1. Весь поставляемый товар должен полностью соответствовать количественным, функциональным, техническим, качественным</w:t>
      </w:r>
      <w:r>
        <w:rPr>
          <w:rFonts w:ascii="Times New Roman" w:hAnsi="Times New Roman" w:cs="Times New Roman"/>
          <w:bCs/>
          <w:sz w:val="20"/>
          <w:szCs w:val="20"/>
        </w:rPr>
        <w:t>, эксплуатационным характеристикам, которые указаны в Приложении №1 к Описанию объекта закупки.</w:t>
      </w:r>
    </w:p>
    <w:p w14:paraId="24D64D8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1.2. Все содержащиеся в Описании объекта закупки и приложениях к нему товарные знаки сопровождаются словами «или эквивалент».</w:t>
      </w:r>
    </w:p>
    <w:p w14:paraId="4C691BBE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775A30D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5A10D317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1.5. Поставляемый товар должен быть новым товаром (товаром, который не был в употреблении, у которого не были восстановлены потребительские свойства) в случае, если иное не предусмотрено описанием объекта закупки.</w:t>
      </w:r>
    </w:p>
    <w:p w14:paraId="527F0686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1.6. В комплект поставки товара должны входить все материалы в соответствии с его функциональным назначением и требованиями документации.</w:t>
      </w:r>
    </w:p>
    <w:p w14:paraId="6E2A3578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1.7. Информация о товаре должна быть на русском языке или продублирована на русском языке.</w:t>
      </w:r>
    </w:p>
    <w:p w14:paraId="645220EC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1.8.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DC5DFF7" w14:textId="77777777" w:rsidR="00296C52" w:rsidRP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6C52">
        <w:rPr>
          <w:rFonts w:ascii="Times New Roman" w:hAnsi="Times New Roman" w:cs="Times New Roman"/>
          <w:b/>
          <w:bCs/>
          <w:sz w:val="20"/>
          <w:szCs w:val="20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6B2DE596" w14:textId="77777777" w:rsidR="00296C52" w:rsidRP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96C52">
        <w:rPr>
          <w:rFonts w:ascii="Times New Roman" w:hAnsi="Times New Roman" w:cs="Times New Roman"/>
          <w:b/>
          <w:bCs/>
          <w:sz w:val="20"/>
          <w:szCs w:val="20"/>
        </w:rPr>
        <w:t>- документы, подтверждающие качество поставляемого товара, а именно сертификаты соответствия на товар (в отношении которого законодательством Российской Федерации предусмотрена их обязательная сертификация), декларации соответствия на товар (в отношении которого законодательством Российской Федерации предусмотрено их декларирование соответствия), санитарно-эпидемиологические заключения (по товарам, требующим указанных заключений в соответствии с законодательством Российской Федерации).</w:t>
      </w:r>
    </w:p>
    <w:p w14:paraId="5ACDAA0B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14:paraId="1F016042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12D68BE9" w14:textId="77777777" w:rsidR="00296C52" w:rsidRDefault="00296C52" w:rsidP="00296C52">
      <w:pPr>
        <w:pStyle w:val="af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Требования к условиям транспортировки товара, упаковке и маркировке</w:t>
      </w:r>
    </w:p>
    <w:p w14:paraId="4BC22B82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730BE71A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2.2. 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2AADB839" w14:textId="77777777" w:rsidR="00296C52" w:rsidRDefault="00296C52" w:rsidP="00296C52">
      <w:pPr>
        <w:pStyle w:val="af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65812C36" w14:textId="77777777" w:rsidR="00296C52" w:rsidRDefault="00296C52" w:rsidP="00296C52">
      <w:pPr>
        <w:pStyle w:val="afa"/>
        <w:tabs>
          <w:tab w:val="left" w:pos="567"/>
        </w:tabs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Гарантии</w:t>
      </w:r>
    </w:p>
    <w:p w14:paraId="2789F4BA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3.1. Исчисление гарантийного срока производится в порядке, установленном действующим законодательством Российской Федерации (ст.472, 473 ГК РФ).</w:t>
      </w:r>
    </w:p>
    <w:p w14:paraId="727E46A1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 Требования к качеству товара устанавливаются в соответствии со статьей 469 ГК РФ.</w:t>
      </w:r>
    </w:p>
    <w:p w14:paraId="71687E21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14:paraId="50BBAA8E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3.4. В случае обнаружения Заказчиком товара ненадлежащего качества, ассортимента и/или количества до истечения срока годности товара Поставщик обязан </w:t>
      </w:r>
      <w:proofErr w:type="gramStart"/>
      <w:r>
        <w:rPr>
          <w:rFonts w:eastAsia="Calibri"/>
          <w:sz w:val="20"/>
          <w:szCs w:val="20"/>
          <w:lang w:eastAsia="en-US"/>
        </w:rPr>
        <w:t>заменить его на товар</w:t>
      </w:r>
      <w:proofErr w:type="gramEnd"/>
      <w:r>
        <w:rPr>
          <w:rFonts w:eastAsia="Calibri"/>
          <w:sz w:val="20"/>
          <w:szCs w:val="20"/>
          <w:lang w:eastAsia="en-US"/>
        </w:rPr>
        <w:t xml:space="preserve">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14:paraId="4A8AD916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>3.5.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14:paraId="4BB6F01E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3.6. Поставляемый товар должен иметь инструкцию по применению на русском языке.</w:t>
      </w:r>
    </w:p>
    <w:p w14:paraId="4426818B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3.7. Поставляемый товар должен быть новым товаром (товаром, который не был </w:t>
      </w:r>
      <w:r>
        <w:rPr>
          <w:rFonts w:eastAsia="Calibri"/>
          <w:sz w:val="20"/>
          <w:szCs w:val="20"/>
          <w:lang w:eastAsia="en-US"/>
        </w:rPr>
        <w:br/>
        <w:t xml:space="preserve">в употреблении, в том </w:t>
      </w:r>
      <w:proofErr w:type="gramStart"/>
      <w:r>
        <w:rPr>
          <w:rFonts w:eastAsia="Calibri"/>
          <w:sz w:val="20"/>
          <w:szCs w:val="20"/>
          <w:lang w:eastAsia="en-US"/>
        </w:rPr>
        <w:t>числе</w:t>
      </w:r>
      <w:proofErr w:type="gramEnd"/>
      <w:r>
        <w:rPr>
          <w:rFonts w:eastAsia="Calibri"/>
          <w:sz w:val="20"/>
          <w:szCs w:val="20"/>
          <w:lang w:eastAsia="en-US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14:paraId="144498C0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</w:t>
      </w:r>
      <w:r>
        <w:rPr>
          <w:rFonts w:eastAsia="Courier New"/>
          <w:color w:val="000000"/>
          <w:sz w:val="20"/>
          <w:szCs w:val="20"/>
          <w:lang w:bidi="ru-RU"/>
        </w:rPr>
        <w:t>.8.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пригодными для предусмотренного в контракте использования, Заказчик вправе потребовать от Поставщика безвозмездного устранения недостатков.</w:t>
      </w:r>
    </w:p>
    <w:p w14:paraId="26A4BCC4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>3</w:t>
      </w:r>
      <w:r>
        <w:rPr>
          <w:rFonts w:eastAsia="Courier New"/>
          <w:color w:val="000000"/>
          <w:sz w:val="20"/>
          <w:szCs w:val="20"/>
          <w:lang w:bidi="ru-RU"/>
        </w:rPr>
        <w:t>.9.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(эксплуатационными) характеристиками.</w:t>
      </w:r>
    </w:p>
    <w:p w14:paraId="18EA7BD4" w14:textId="77777777" w:rsidR="00296C52" w:rsidRDefault="00296C52" w:rsidP="00296C52">
      <w:pPr>
        <w:ind w:firstLine="709"/>
        <w:jc w:val="both"/>
        <w:rPr>
          <w:rFonts w:eastAsia="Calibri"/>
          <w:sz w:val="20"/>
          <w:szCs w:val="20"/>
          <w:lang w:eastAsia="en-US"/>
        </w:rPr>
      </w:pPr>
    </w:p>
    <w:p w14:paraId="769D3892" w14:textId="77777777" w:rsidR="00296C52" w:rsidRDefault="00296C52" w:rsidP="00296C52">
      <w:pPr>
        <w:tabs>
          <w:tab w:val="left" w:pos="1134"/>
        </w:tabs>
        <w:ind w:firstLine="709"/>
        <w:jc w:val="center"/>
        <w:rPr>
          <w:rFonts w:eastAsia="Calibri"/>
          <w:b/>
          <w:sz w:val="20"/>
          <w:szCs w:val="20"/>
          <w:lang w:eastAsia="en-US"/>
        </w:rPr>
      </w:pPr>
      <w:r>
        <w:rPr>
          <w:rFonts w:eastAsia="Calibri"/>
          <w:b/>
          <w:sz w:val="20"/>
          <w:szCs w:val="20"/>
          <w:lang w:eastAsia="en-US"/>
        </w:rPr>
        <w:t>4. Качество Товара</w:t>
      </w:r>
    </w:p>
    <w:p w14:paraId="089040F6" w14:textId="77777777" w:rsidR="00296C52" w:rsidRDefault="00296C52" w:rsidP="00296C52">
      <w:pPr>
        <w:tabs>
          <w:tab w:val="left" w:pos="6663"/>
        </w:tabs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4.1. Качество Товара должно соответствовать требованиям законодательства Российской Федерации, что подтверждается регистрационны</w:t>
      </w:r>
      <w:proofErr w:type="gramStart"/>
      <w:r>
        <w:rPr>
          <w:sz w:val="20"/>
          <w:szCs w:val="20"/>
        </w:rPr>
        <w:t>м(</w:t>
      </w:r>
      <w:proofErr w:type="spellStart"/>
      <w:proofErr w:type="gramEnd"/>
      <w:r>
        <w:rPr>
          <w:sz w:val="20"/>
          <w:szCs w:val="20"/>
        </w:rPr>
        <w:t>ыми</w:t>
      </w:r>
      <w:proofErr w:type="spellEnd"/>
      <w:r>
        <w:rPr>
          <w:sz w:val="20"/>
          <w:szCs w:val="20"/>
        </w:rPr>
        <w:t>) удостоверением(</w:t>
      </w:r>
      <w:proofErr w:type="spellStart"/>
      <w:r>
        <w:rPr>
          <w:sz w:val="20"/>
          <w:szCs w:val="20"/>
        </w:rPr>
        <w:t>ями</w:t>
      </w:r>
      <w:proofErr w:type="spellEnd"/>
      <w:r>
        <w:rPr>
          <w:sz w:val="20"/>
          <w:szCs w:val="20"/>
        </w:rPr>
        <w:t>) Товара(</w:t>
      </w:r>
      <w:proofErr w:type="spellStart"/>
      <w:r>
        <w:rPr>
          <w:sz w:val="20"/>
          <w:szCs w:val="20"/>
        </w:rPr>
        <w:t>ов</w:t>
      </w:r>
      <w:proofErr w:type="spellEnd"/>
      <w:r>
        <w:rPr>
          <w:sz w:val="20"/>
          <w:szCs w:val="20"/>
        </w:rPr>
        <w:t>), выданным(</w:t>
      </w:r>
      <w:proofErr w:type="spellStart"/>
      <w:r>
        <w:rPr>
          <w:sz w:val="20"/>
          <w:szCs w:val="20"/>
        </w:rPr>
        <w:t>ыми</w:t>
      </w:r>
      <w:proofErr w:type="spellEnd"/>
      <w:r>
        <w:rPr>
          <w:sz w:val="20"/>
          <w:szCs w:val="20"/>
        </w:rPr>
        <w:t>) уполномоченным органом.</w:t>
      </w:r>
    </w:p>
    <w:p w14:paraId="2118E3E0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8.2. Срок годности Товара на момент поставки Заказчику должен составлять:</w:t>
      </w:r>
    </w:p>
    <w:p w14:paraId="52EADF4A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а) общего срока годности более 5-ти лет – остаточный срок годности, не менее 30 месяцев;</w:t>
      </w:r>
    </w:p>
    <w:p w14:paraId="17850EB3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б) общего срока годности от 4-х до 5-ти лет – остаточный срок годности, не менее 24 месяцев;</w:t>
      </w:r>
    </w:p>
    <w:p w14:paraId="6691A352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в) общего срока годности от 3-х до 4-х лет – остаточный срок годности, не менее 18 месяцев;</w:t>
      </w:r>
    </w:p>
    <w:p w14:paraId="7C3366C3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г) общего срока годности от 2-х до 3-х лет – остаточный срок годности, не менее 12 месяцев;</w:t>
      </w:r>
    </w:p>
    <w:p w14:paraId="5AFA4F35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д) общего срока годности от 1-го года до 2-х – остаточный срок годности, не менее 9 месяцев;</w:t>
      </w:r>
    </w:p>
    <w:p w14:paraId="4FBD9492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е) общего срока годности до 9-ти месяцев – остаточный срок годности, не менее 6 месяцев;</w:t>
      </w:r>
    </w:p>
    <w:p w14:paraId="36F98998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ж) общего срока годности до 6-ти месяцев – остаточный срок годности, не менее 3 месяцев;</w:t>
      </w:r>
    </w:p>
    <w:p w14:paraId="1E205CEB" w14:textId="77777777" w:rsidR="00296C52" w:rsidRDefault="00296C52" w:rsidP="00296C52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з) общего срока годности до 3-х месяцев – остаточный срок годности не менее 1 месяца от срока</w:t>
      </w:r>
    </w:p>
    <w:p w14:paraId="5A996EE6" w14:textId="77777777" w:rsidR="00296C52" w:rsidRDefault="00296C52" w:rsidP="00296C52">
      <w:pPr>
        <w:jc w:val="both"/>
        <w:rPr>
          <w:sz w:val="20"/>
          <w:szCs w:val="20"/>
        </w:rPr>
      </w:pPr>
      <w:r>
        <w:rPr>
          <w:sz w:val="20"/>
          <w:szCs w:val="20"/>
        </w:rPr>
        <w:t>годности, установленного на упаковке Товара (даты изготовления), если иное не установлено в Приложении №1 к Описанию объекта закупки.</w:t>
      </w:r>
    </w:p>
    <w:p w14:paraId="4B404AFD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sz w:val="20"/>
          <w:szCs w:val="20"/>
        </w:rPr>
      </w:pPr>
    </w:p>
    <w:p w14:paraId="7C89B927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4. Место и срок поставки</w:t>
      </w:r>
    </w:p>
    <w:p w14:paraId="4A9106ED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4.1. Поставка Товара осуществляется Поставщиком с разгрузкой с транспортного средства по адресам (далее – Место доставки):</w:t>
      </w:r>
    </w:p>
    <w:p w14:paraId="38C39262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- г. Санкт-Петербург, </w:t>
      </w:r>
      <w:proofErr w:type="spellStart"/>
      <w:r w:rsidRPr="0071768A">
        <w:rPr>
          <w:sz w:val="20"/>
          <w:szCs w:val="20"/>
        </w:rPr>
        <w:t>вн.тер.г</w:t>
      </w:r>
      <w:proofErr w:type="spellEnd"/>
      <w:r w:rsidRPr="0071768A">
        <w:rPr>
          <w:sz w:val="20"/>
          <w:szCs w:val="20"/>
        </w:rPr>
        <w:t xml:space="preserve">. муниципальный округ Сосновское, </w:t>
      </w:r>
      <w:proofErr w:type="spellStart"/>
      <w:r w:rsidRPr="0071768A">
        <w:rPr>
          <w:sz w:val="20"/>
          <w:szCs w:val="20"/>
        </w:rPr>
        <w:t>пр-кт</w:t>
      </w:r>
      <w:proofErr w:type="spellEnd"/>
      <w:r w:rsidRPr="0071768A">
        <w:rPr>
          <w:sz w:val="20"/>
          <w:szCs w:val="20"/>
        </w:rPr>
        <w:t xml:space="preserve"> Энгельса, д.117 литера</w:t>
      </w:r>
      <w:proofErr w:type="gramStart"/>
      <w:r w:rsidRPr="0071768A">
        <w:rPr>
          <w:sz w:val="20"/>
          <w:szCs w:val="20"/>
        </w:rPr>
        <w:t xml:space="preserve"> А</w:t>
      </w:r>
      <w:proofErr w:type="gramEnd"/>
      <w:r w:rsidRPr="0071768A">
        <w:rPr>
          <w:sz w:val="20"/>
          <w:szCs w:val="20"/>
        </w:rPr>
        <w:t>;</w:t>
      </w:r>
    </w:p>
    <w:p w14:paraId="41D37CBD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  <w:lang w:bidi="ru-RU"/>
        </w:rPr>
      </w:pPr>
      <w:r w:rsidRPr="0071768A">
        <w:rPr>
          <w:sz w:val="20"/>
          <w:szCs w:val="20"/>
          <w:lang w:bidi="ru-RU"/>
        </w:rPr>
        <w:t>Заказчик вправе указать Поставщику конкретное помещение для доставки и разгрузки Товара. Поставка Товара осуществляется в рабочие дни с 9-00 до 1</w:t>
      </w:r>
      <w:r>
        <w:rPr>
          <w:sz w:val="20"/>
          <w:szCs w:val="20"/>
          <w:lang w:bidi="ru-RU"/>
        </w:rPr>
        <w:t>6</w:t>
      </w:r>
      <w:r w:rsidRPr="0071768A">
        <w:rPr>
          <w:sz w:val="20"/>
          <w:szCs w:val="20"/>
          <w:lang w:bidi="ru-RU"/>
        </w:rPr>
        <w:t>-00 часов.</w:t>
      </w:r>
    </w:p>
    <w:p w14:paraId="69652EE8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Поставщик за 1 (один) рабочий день до осуществления поставки Товара направляет в адрес Заказчика уведомление о времени доставки в Место доставки. Все виды погрузочно-разгрузочных работ, подъем-спуск на этаж, погрузка на склад (в помещения Заказчика) осуществляются силами Поставщика и за его счет.</w:t>
      </w:r>
    </w:p>
    <w:p w14:paraId="69C568B9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4.2. Период поставки товара – </w:t>
      </w:r>
      <w:proofErr w:type="gramStart"/>
      <w:r w:rsidRPr="0071768A">
        <w:rPr>
          <w:sz w:val="20"/>
          <w:szCs w:val="20"/>
        </w:rPr>
        <w:t>с даты заключения</w:t>
      </w:r>
      <w:proofErr w:type="gramEnd"/>
      <w:r w:rsidRPr="0071768A">
        <w:rPr>
          <w:sz w:val="20"/>
          <w:szCs w:val="20"/>
        </w:rPr>
        <w:t xml:space="preserve"> Контракта по </w:t>
      </w:r>
      <w:r>
        <w:rPr>
          <w:sz w:val="20"/>
          <w:szCs w:val="20"/>
        </w:rPr>
        <w:t>30</w:t>
      </w:r>
      <w:r w:rsidRPr="0071768A">
        <w:rPr>
          <w:sz w:val="20"/>
          <w:szCs w:val="20"/>
        </w:rPr>
        <w:t>.11.202</w:t>
      </w:r>
      <w:r>
        <w:rPr>
          <w:sz w:val="20"/>
          <w:szCs w:val="20"/>
        </w:rPr>
        <w:t>6</w:t>
      </w:r>
      <w:r w:rsidRPr="0071768A">
        <w:rPr>
          <w:sz w:val="20"/>
          <w:szCs w:val="20"/>
        </w:rPr>
        <w:t xml:space="preserve"> г.  (по заявкам Заказчика).</w:t>
      </w:r>
    </w:p>
    <w:p w14:paraId="554F775E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Срок поставки Товара: в течение 5 (пяти) рабочих дней с момента получения заявки от Заказчика.</w:t>
      </w:r>
    </w:p>
    <w:p w14:paraId="64A33C25" w14:textId="77777777" w:rsidR="00296C52" w:rsidRPr="0071768A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 xml:space="preserve">Заказчик направляет Поставщику заявку на поставку Товара, в которой указывает наименование, количество, ассортимент поставляемого Товара, в соответствии со Спецификацией (Приложение № 1). Способы передачи заявки Поставщику: путем вручения документа нарочным, передача средствами факсимильной, электронной, телефонной или иной связи, позволяющей достоверно установить, что документ исходит от Заказчика. Заявка направляется по реквизитам (адресам), указанным в Контракте. </w:t>
      </w:r>
    </w:p>
    <w:p w14:paraId="65473FF7" w14:textId="77777777" w:rsidR="00296C52" w:rsidRDefault="00296C52" w:rsidP="00296C52">
      <w:pPr>
        <w:tabs>
          <w:tab w:val="left" w:pos="1134"/>
        </w:tabs>
        <w:ind w:firstLine="567"/>
        <w:jc w:val="both"/>
        <w:rPr>
          <w:sz w:val="20"/>
          <w:szCs w:val="20"/>
        </w:rPr>
      </w:pPr>
      <w:r w:rsidRPr="0071768A">
        <w:rPr>
          <w:sz w:val="20"/>
          <w:szCs w:val="20"/>
        </w:rPr>
        <w:t>Товар, не заказанный в конкретной заявке, не поставляется, не принимается Заказчиком и не оплачивается.</w:t>
      </w:r>
    </w:p>
    <w:p w14:paraId="796DCF7A" w14:textId="77777777" w:rsidR="00296C52" w:rsidRDefault="00296C52" w:rsidP="00296C52">
      <w:pPr>
        <w:widowControl w:val="0"/>
        <w:tabs>
          <w:tab w:val="left" w:pos="709"/>
        </w:tabs>
        <w:ind w:firstLine="709"/>
        <w:jc w:val="both"/>
        <w:rPr>
          <w:sz w:val="20"/>
          <w:szCs w:val="20"/>
        </w:rPr>
      </w:pPr>
    </w:p>
    <w:p w14:paraId="04BD78FB" w14:textId="77777777" w:rsidR="00296C52" w:rsidRDefault="00296C52" w:rsidP="00296C52">
      <w:pPr>
        <w:autoSpaceDE w:val="0"/>
        <w:autoSpaceDN w:val="0"/>
        <w:adjustRightInd w:val="0"/>
        <w:ind w:firstLine="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5. Перечень приложений, являющихся неотъемлемой частью Описания объекта закупки.</w:t>
      </w:r>
    </w:p>
    <w:p w14:paraId="73D6D9D2" w14:textId="77777777" w:rsidR="00296C52" w:rsidRDefault="00296C52" w:rsidP="00296C52"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5.1. Приложение №1.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146F46AD" w14:textId="77777777" w:rsidR="00296C52" w:rsidRDefault="00296C52" w:rsidP="00296C52">
      <w:pPr>
        <w:jc w:val="right"/>
        <w:rPr>
          <w:sz w:val="20"/>
          <w:szCs w:val="20"/>
        </w:rPr>
      </w:pPr>
    </w:p>
    <w:p w14:paraId="02D8B1CF" w14:textId="77777777" w:rsidR="00BB10CC" w:rsidRDefault="00BB10CC">
      <w:pPr>
        <w:jc w:val="right"/>
        <w:rPr>
          <w:sz w:val="20"/>
          <w:szCs w:val="20"/>
        </w:rPr>
      </w:pPr>
    </w:p>
    <w:p w14:paraId="4E2A11F6" w14:textId="77777777" w:rsidR="00BB10CC" w:rsidRDefault="00BB10CC">
      <w:pPr>
        <w:jc w:val="right"/>
        <w:rPr>
          <w:sz w:val="20"/>
          <w:szCs w:val="20"/>
        </w:rPr>
        <w:sectPr w:rsidR="00BB10CC">
          <w:pgSz w:w="11906" w:h="16838"/>
          <w:pgMar w:top="1134" w:right="707" w:bottom="1134" w:left="851" w:header="709" w:footer="709" w:gutter="0"/>
          <w:cols w:space="708"/>
          <w:docGrid w:linePitch="360"/>
        </w:sectPr>
      </w:pPr>
    </w:p>
    <w:p w14:paraId="3EFFFA50" w14:textId="77777777" w:rsidR="00BB10CC" w:rsidRDefault="003B381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№1 к Описанию объекта закупки </w:t>
      </w:r>
    </w:p>
    <w:p w14:paraId="7D32A7C6" w14:textId="77777777" w:rsidR="00BB10CC" w:rsidRDefault="00BB10CC">
      <w:pPr>
        <w:jc w:val="right"/>
        <w:rPr>
          <w:sz w:val="20"/>
          <w:szCs w:val="20"/>
        </w:rPr>
      </w:pPr>
    </w:p>
    <w:p w14:paraId="1B5B5988" w14:textId="77777777" w:rsidR="00BB10CC" w:rsidRDefault="003B3813">
      <w:pPr>
        <w:rPr>
          <w:b/>
          <w:sz w:val="20"/>
          <w:szCs w:val="20"/>
        </w:rPr>
      </w:pPr>
      <w:r>
        <w:rPr>
          <w:b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145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4"/>
        <w:gridCol w:w="1946"/>
        <w:gridCol w:w="1985"/>
        <w:gridCol w:w="2243"/>
        <w:gridCol w:w="2224"/>
        <w:gridCol w:w="1395"/>
        <w:gridCol w:w="2643"/>
        <w:gridCol w:w="801"/>
        <w:gridCol w:w="851"/>
      </w:tblGrid>
      <w:tr w:rsidR="00E55CC1" w:rsidRPr="00296C52" w14:paraId="74DAEAD6" w14:textId="77777777" w:rsidTr="00E55CC1">
        <w:trPr>
          <w:trHeight w:val="2658"/>
        </w:trPr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006AF8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296C52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296C52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19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1480D6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87F01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ОКПД 2/</w:t>
            </w:r>
          </w:p>
          <w:p w14:paraId="459F7C4A" w14:textId="3EBD829C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КТРУ</w:t>
            </w:r>
          </w:p>
        </w:tc>
        <w:tc>
          <w:tcPr>
            <w:tcW w:w="22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40338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2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2C6E83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8521C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Единица изменения характеристики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2D0B0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Инструкция по заполнению характеристики в заявке</w:t>
            </w:r>
          </w:p>
        </w:tc>
        <w:tc>
          <w:tcPr>
            <w:tcW w:w="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46E11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Количество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8F6323" w14:textId="77777777" w:rsidR="00E55CC1" w:rsidRPr="00296C52" w:rsidRDefault="00E55CC1" w:rsidP="00296C52">
            <w:pPr>
              <w:jc w:val="center"/>
              <w:rPr>
                <w:b/>
                <w:bCs/>
                <w:sz w:val="16"/>
                <w:szCs w:val="16"/>
              </w:rPr>
            </w:pPr>
            <w:r w:rsidRPr="00296C52">
              <w:rPr>
                <w:b/>
                <w:bCs/>
                <w:sz w:val="16"/>
                <w:szCs w:val="16"/>
              </w:rPr>
              <w:t>Единица измерения товара</w:t>
            </w:r>
          </w:p>
        </w:tc>
      </w:tr>
      <w:tr w:rsidR="00E55CC1" w:rsidRPr="00296C52" w14:paraId="37DB46CB" w14:textId="77777777" w:rsidTr="00E55CC1">
        <w:trPr>
          <w:trHeight w:val="588"/>
        </w:trPr>
        <w:tc>
          <w:tcPr>
            <w:tcW w:w="464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700BA2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 w:rsidRPr="00296C52">
              <w:rPr>
                <w:sz w:val="16"/>
                <w:szCs w:val="16"/>
              </w:rPr>
              <w:t>1</w:t>
            </w:r>
          </w:p>
        </w:tc>
        <w:tc>
          <w:tcPr>
            <w:tcW w:w="1946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AF67B" w14:textId="472B137F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 w:rsidRPr="00E55CC1">
              <w:rPr>
                <w:sz w:val="16"/>
                <w:szCs w:val="16"/>
              </w:rPr>
              <w:t>Промывочный раствор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8803F5" w14:textId="77777777" w:rsidR="00E55CC1" w:rsidRDefault="00E55CC1" w:rsidP="00296C52">
            <w:pPr>
              <w:jc w:val="center"/>
              <w:rPr>
                <w:sz w:val="16"/>
                <w:szCs w:val="16"/>
              </w:rPr>
            </w:pPr>
            <w:r w:rsidRPr="00E55CC1">
              <w:rPr>
                <w:sz w:val="16"/>
                <w:szCs w:val="16"/>
              </w:rPr>
              <w:t>20.59.52.195</w:t>
            </w:r>
          </w:p>
          <w:p w14:paraId="12B4B702" w14:textId="77777777" w:rsidR="00E55CC1" w:rsidRDefault="00E55CC1" w:rsidP="00296C52">
            <w:pPr>
              <w:jc w:val="center"/>
              <w:rPr>
                <w:sz w:val="16"/>
                <w:szCs w:val="16"/>
              </w:rPr>
            </w:pPr>
            <w:r w:rsidRPr="00E55CC1">
              <w:rPr>
                <w:sz w:val="16"/>
                <w:szCs w:val="16"/>
              </w:rPr>
              <w:t xml:space="preserve">/   </w:t>
            </w:r>
          </w:p>
          <w:p w14:paraId="6E4EA219" w14:textId="39DD7EBA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 w:rsidRPr="00E55CC1">
              <w:rPr>
                <w:sz w:val="16"/>
                <w:szCs w:val="16"/>
              </w:rPr>
              <w:t>КТРУ отсутствует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5D29C" w14:textId="014387C0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AD9020" w14:textId="300C366E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Раствор предназначен для очистки и обслуживания компонентов анализатора. </w:t>
            </w:r>
          </w:p>
        </w:tc>
        <w:tc>
          <w:tcPr>
            <w:tcW w:w="1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7EF35D" w14:textId="5F90E4B3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B2B86" w14:textId="7D28F8E5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80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9393F" w14:textId="77691D8F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60785" w14:textId="53BD08B4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упак</w:t>
            </w:r>
            <w:proofErr w:type="spellEnd"/>
          </w:p>
        </w:tc>
      </w:tr>
      <w:tr w:rsidR="00E55CC1" w:rsidRPr="00296C52" w14:paraId="2CAACE3C" w14:textId="77777777" w:rsidTr="00E55CC1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7237AC8A" w14:textId="25041A59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4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CE31F52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03569EE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0317A" w14:textId="0F6C843B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6CDBF" w14:textId="5D53FDB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Для работы на   биохимическом анализаторе серии AU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FC33F" w14:textId="023A678A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21DD5" w14:textId="1F96651C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CFD79A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38EE9C3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</w:tr>
      <w:tr w:rsidR="00E55CC1" w:rsidRPr="00296C52" w14:paraId="314298C3" w14:textId="77777777" w:rsidTr="00E55CC1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B698F5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4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B16BB96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270F09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C73EF" w14:textId="25C46F42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Количество флаконов в упаковке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85DBC" w14:textId="4F942024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≥ 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0BAD5" w14:textId="5F4D53E2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8C466F" w14:textId="43C9043C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694B856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2708247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</w:tr>
      <w:tr w:rsidR="00E55CC1" w:rsidRPr="00296C52" w14:paraId="57A61A40" w14:textId="77777777" w:rsidTr="00E55CC1">
        <w:trPr>
          <w:trHeight w:val="222"/>
        </w:trPr>
        <w:tc>
          <w:tcPr>
            <w:tcW w:w="4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EB48CE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4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55011E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18C686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0A4EA5" w14:textId="4D9E1430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Объем флаконов</w:t>
            </w:r>
          </w:p>
        </w:tc>
        <w:tc>
          <w:tcPr>
            <w:tcW w:w="2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780799" w14:textId="7C7E8CFD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≥ 2000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C87BDB" w14:textId="2A91490B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>мл</w:t>
            </w:r>
          </w:p>
        </w:tc>
        <w:tc>
          <w:tcPr>
            <w:tcW w:w="26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446364" w14:textId="37B62BCB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  <w:r>
              <w:rPr>
                <w:color w:val="000000"/>
                <w:sz w:val="18"/>
                <w:szCs w:val="18"/>
              </w:rPr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8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5877D7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FA47EC" w14:textId="77777777" w:rsidR="00E55CC1" w:rsidRPr="00296C52" w:rsidRDefault="00E55CC1" w:rsidP="00296C52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175FA11" w14:textId="77777777" w:rsidR="00BB10CC" w:rsidRDefault="00BB10CC">
      <w:pPr>
        <w:rPr>
          <w:b/>
          <w:sz w:val="18"/>
          <w:szCs w:val="18"/>
        </w:rPr>
      </w:pPr>
    </w:p>
    <w:p w14:paraId="4ECCC676" w14:textId="34FC68FB" w:rsidR="00217BC5" w:rsidRDefault="003B3813" w:rsidP="00296C52">
      <w:pPr>
        <w:autoSpaceDE w:val="0"/>
        <w:autoSpaceDN w:val="0"/>
        <w:adjustRightInd w:val="0"/>
        <w:jc w:val="both"/>
        <w:rPr>
          <w:bCs/>
          <w:sz w:val="18"/>
          <w:szCs w:val="18"/>
        </w:rPr>
      </w:pPr>
      <w:proofErr w:type="gramStart"/>
      <w:r w:rsidRPr="00217BC5">
        <w:rPr>
          <w:bCs/>
          <w:sz w:val="18"/>
          <w:szCs w:val="18"/>
        </w:rPr>
        <w:t>*Согласно п.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</w:t>
      </w:r>
      <w:proofErr w:type="gramEnd"/>
      <w:r w:rsidRPr="00217BC5">
        <w:rPr>
          <w:bCs/>
          <w:sz w:val="18"/>
          <w:szCs w:val="18"/>
        </w:rPr>
        <w:t>» описание необходимого к поставке Товара приведено в соответствии со статьей 33 Федерального закона от 05.04.2013 № 44-ФЗ, так как в соответствующей позиции каталога товаров, работ, услуг для обеспечения государственных и муниципальных нужд, отсутствует описание характеристик товара. Данная информация необходима с целью получения Заказчиком Товара, соответствующего его потребностям и обусловлена спецификой учреждения.</w:t>
      </w:r>
    </w:p>
    <w:p w14:paraId="52543CED" w14:textId="77777777" w:rsidR="00296C52" w:rsidRDefault="00296C52" w:rsidP="00296C52">
      <w:pPr>
        <w:autoSpaceDE w:val="0"/>
        <w:autoSpaceDN w:val="0"/>
        <w:adjustRightInd w:val="0"/>
        <w:jc w:val="both"/>
        <w:rPr>
          <w:rFonts w:eastAsia="Courier New"/>
          <w:sz w:val="22"/>
          <w:szCs w:val="22"/>
          <w:lang w:bidi="ru-RU"/>
        </w:rPr>
      </w:pPr>
    </w:p>
    <w:p w14:paraId="43DAD5A2" w14:textId="20A8610B" w:rsidR="00217BC5" w:rsidRPr="00296C52" w:rsidRDefault="0000120B" w:rsidP="00296C52">
      <w:pPr>
        <w:rPr>
          <w:sz w:val="20"/>
          <w:szCs w:val="20"/>
        </w:rPr>
      </w:pPr>
      <w:r w:rsidRPr="0000120B">
        <w:rPr>
          <w:sz w:val="20"/>
          <w:szCs w:val="20"/>
        </w:rPr>
        <w:t>Зам.</w:t>
      </w:r>
      <w:r>
        <w:rPr>
          <w:sz w:val="20"/>
          <w:szCs w:val="20"/>
        </w:rPr>
        <w:t xml:space="preserve"> главного </w:t>
      </w:r>
      <w:r w:rsidRPr="0000120B">
        <w:rPr>
          <w:sz w:val="20"/>
          <w:szCs w:val="20"/>
        </w:rPr>
        <w:t xml:space="preserve">врача по </w:t>
      </w:r>
      <w:proofErr w:type="spellStart"/>
      <w:r w:rsidRPr="0000120B">
        <w:rPr>
          <w:sz w:val="20"/>
          <w:szCs w:val="20"/>
        </w:rPr>
        <w:t>ЛС</w:t>
      </w:r>
      <w:r>
        <w:rPr>
          <w:sz w:val="20"/>
          <w:szCs w:val="20"/>
        </w:rPr>
        <w:t>_______________</w:t>
      </w:r>
      <w:r w:rsidR="00CC5485">
        <w:rPr>
          <w:sz w:val="20"/>
          <w:szCs w:val="20"/>
        </w:rPr>
        <w:t>Попова</w:t>
      </w:r>
      <w:proofErr w:type="spellEnd"/>
      <w:r w:rsidR="00296C52">
        <w:rPr>
          <w:sz w:val="20"/>
          <w:szCs w:val="20"/>
        </w:rPr>
        <w:t xml:space="preserve"> С.Н</w:t>
      </w:r>
    </w:p>
    <w:p w14:paraId="120F7B56" w14:textId="77777777" w:rsidR="0000120B" w:rsidRDefault="00971DBD" w:rsidP="00971DBD">
      <w:pPr>
        <w:keepNext/>
        <w:keepLines/>
        <w:rPr>
          <w:rFonts w:eastAsia="Courier New"/>
          <w:sz w:val="20"/>
          <w:szCs w:val="20"/>
          <w:lang w:bidi="ru-RU"/>
        </w:rPr>
      </w:pPr>
      <w:r w:rsidRPr="00D9637E">
        <w:rPr>
          <w:rFonts w:eastAsia="Courier New"/>
          <w:sz w:val="20"/>
          <w:szCs w:val="20"/>
          <w:lang w:bidi="ru-RU"/>
        </w:rPr>
        <w:t xml:space="preserve">                           </w:t>
      </w:r>
    </w:p>
    <w:p w14:paraId="0F41AB28" w14:textId="64EFFE02" w:rsidR="00971DBD" w:rsidRPr="00D9637E" w:rsidRDefault="00971DBD" w:rsidP="0000120B">
      <w:pPr>
        <w:keepNext/>
        <w:keepLines/>
        <w:rPr>
          <w:sz w:val="20"/>
          <w:szCs w:val="20"/>
        </w:rPr>
      </w:pPr>
      <w:r w:rsidRPr="00D9637E">
        <w:rPr>
          <w:rFonts w:eastAsia="Courier New"/>
          <w:sz w:val="20"/>
          <w:szCs w:val="20"/>
          <w:lang w:bidi="ru-RU"/>
        </w:rPr>
        <w:t xml:space="preserve"> </w:t>
      </w:r>
    </w:p>
    <w:p w14:paraId="2C643988" w14:textId="77777777" w:rsidR="00BB10CC" w:rsidRDefault="00BB10CC">
      <w:pPr>
        <w:keepNext/>
        <w:keepLines/>
      </w:pPr>
    </w:p>
    <w:sectPr w:rsidR="00BB10CC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5692F6" w14:textId="77777777" w:rsidR="00503A2F" w:rsidRDefault="00503A2F">
      <w:r>
        <w:separator/>
      </w:r>
    </w:p>
  </w:endnote>
  <w:endnote w:type="continuationSeparator" w:id="0">
    <w:p w14:paraId="02A42760" w14:textId="77777777" w:rsidR="00503A2F" w:rsidRDefault="00503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47CCB" w14:textId="77777777" w:rsidR="00503A2F" w:rsidRDefault="00503A2F">
      <w:r>
        <w:separator/>
      </w:r>
    </w:p>
  </w:footnote>
  <w:footnote w:type="continuationSeparator" w:id="0">
    <w:p w14:paraId="5FF8451E" w14:textId="77777777" w:rsidR="00503A2F" w:rsidRDefault="00503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727B73"/>
    <w:multiLevelType w:val="multilevel"/>
    <w:tmpl w:val="5B727B73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5B5AD8"/>
    <w:rsid w:val="00000CC2"/>
    <w:rsid w:val="0000120B"/>
    <w:rsid w:val="0002242C"/>
    <w:rsid w:val="000361EB"/>
    <w:rsid w:val="0004103A"/>
    <w:rsid w:val="0004170C"/>
    <w:rsid w:val="00050AAD"/>
    <w:rsid w:val="000525E7"/>
    <w:rsid w:val="00071DC0"/>
    <w:rsid w:val="00076651"/>
    <w:rsid w:val="0007789F"/>
    <w:rsid w:val="000A66AD"/>
    <w:rsid w:val="000C5F46"/>
    <w:rsid w:val="000E76D2"/>
    <w:rsid w:val="000E79E2"/>
    <w:rsid w:val="000F12C3"/>
    <w:rsid w:val="000F5BEC"/>
    <w:rsid w:val="00111E01"/>
    <w:rsid w:val="00111F15"/>
    <w:rsid w:val="001155D0"/>
    <w:rsid w:val="001170FE"/>
    <w:rsid w:val="00117227"/>
    <w:rsid w:val="00124BAF"/>
    <w:rsid w:val="00153A5F"/>
    <w:rsid w:val="00155DA0"/>
    <w:rsid w:val="00166F51"/>
    <w:rsid w:val="0017516F"/>
    <w:rsid w:val="001855F2"/>
    <w:rsid w:val="00191A3C"/>
    <w:rsid w:val="00197453"/>
    <w:rsid w:val="001A0B78"/>
    <w:rsid w:val="001C050B"/>
    <w:rsid w:val="001C093E"/>
    <w:rsid w:val="001C1E4C"/>
    <w:rsid w:val="001C2029"/>
    <w:rsid w:val="001C2497"/>
    <w:rsid w:val="001C50D9"/>
    <w:rsid w:val="001D08C4"/>
    <w:rsid w:val="001D457E"/>
    <w:rsid w:val="001D6333"/>
    <w:rsid w:val="001E4CA7"/>
    <w:rsid w:val="001F5814"/>
    <w:rsid w:val="00217BC5"/>
    <w:rsid w:val="00237830"/>
    <w:rsid w:val="00244659"/>
    <w:rsid w:val="00247531"/>
    <w:rsid w:val="00260BC3"/>
    <w:rsid w:val="00267027"/>
    <w:rsid w:val="00270732"/>
    <w:rsid w:val="00284F85"/>
    <w:rsid w:val="00287368"/>
    <w:rsid w:val="00296C52"/>
    <w:rsid w:val="002A15D3"/>
    <w:rsid w:val="002A226D"/>
    <w:rsid w:val="002B1977"/>
    <w:rsid w:val="002B4302"/>
    <w:rsid w:val="002C166B"/>
    <w:rsid w:val="002C271E"/>
    <w:rsid w:val="002C4C72"/>
    <w:rsid w:val="002C54FF"/>
    <w:rsid w:val="002C58F3"/>
    <w:rsid w:val="002D25E6"/>
    <w:rsid w:val="002D3F42"/>
    <w:rsid w:val="002E3FAB"/>
    <w:rsid w:val="002E4FDF"/>
    <w:rsid w:val="00301E19"/>
    <w:rsid w:val="00316A27"/>
    <w:rsid w:val="00326CF2"/>
    <w:rsid w:val="00326DB4"/>
    <w:rsid w:val="003275FD"/>
    <w:rsid w:val="003305AD"/>
    <w:rsid w:val="00342178"/>
    <w:rsid w:val="00350895"/>
    <w:rsid w:val="00370BC5"/>
    <w:rsid w:val="00371CF1"/>
    <w:rsid w:val="00381796"/>
    <w:rsid w:val="00383A69"/>
    <w:rsid w:val="0038763B"/>
    <w:rsid w:val="003A755A"/>
    <w:rsid w:val="003B026B"/>
    <w:rsid w:val="003B09A5"/>
    <w:rsid w:val="003B3813"/>
    <w:rsid w:val="003C2F0F"/>
    <w:rsid w:val="003D1EEA"/>
    <w:rsid w:val="003D623E"/>
    <w:rsid w:val="003D7670"/>
    <w:rsid w:val="003E0393"/>
    <w:rsid w:val="003E15B1"/>
    <w:rsid w:val="003F1038"/>
    <w:rsid w:val="003F2F30"/>
    <w:rsid w:val="003F487A"/>
    <w:rsid w:val="00413F94"/>
    <w:rsid w:val="0042057A"/>
    <w:rsid w:val="00421028"/>
    <w:rsid w:val="00436FF4"/>
    <w:rsid w:val="00453749"/>
    <w:rsid w:val="00453E60"/>
    <w:rsid w:val="00466292"/>
    <w:rsid w:val="00470B90"/>
    <w:rsid w:val="0047156E"/>
    <w:rsid w:val="00481939"/>
    <w:rsid w:val="0049379A"/>
    <w:rsid w:val="00495CD7"/>
    <w:rsid w:val="004A0F58"/>
    <w:rsid w:val="004A3092"/>
    <w:rsid w:val="004A6979"/>
    <w:rsid w:val="004A6F90"/>
    <w:rsid w:val="004B1B1E"/>
    <w:rsid w:val="004D052F"/>
    <w:rsid w:val="004D361E"/>
    <w:rsid w:val="004E7D6B"/>
    <w:rsid w:val="004F0822"/>
    <w:rsid w:val="004F1CF5"/>
    <w:rsid w:val="004F2A08"/>
    <w:rsid w:val="00503A2F"/>
    <w:rsid w:val="00510F34"/>
    <w:rsid w:val="00516508"/>
    <w:rsid w:val="00532982"/>
    <w:rsid w:val="00535A3B"/>
    <w:rsid w:val="00550B1D"/>
    <w:rsid w:val="005541DE"/>
    <w:rsid w:val="00564209"/>
    <w:rsid w:val="00564708"/>
    <w:rsid w:val="00575F13"/>
    <w:rsid w:val="005A120C"/>
    <w:rsid w:val="005A1D85"/>
    <w:rsid w:val="005A1ED0"/>
    <w:rsid w:val="005A5DC2"/>
    <w:rsid w:val="005A7BB7"/>
    <w:rsid w:val="005B5AD8"/>
    <w:rsid w:val="005C5A50"/>
    <w:rsid w:val="005D147C"/>
    <w:rsid w:val="005D7658"/>
    <w:rsid w:val="005F3407"/>
    <w:rsid w:val="005F6453"/>
    <w:rsid w:val="00605AC6"/>
    <w:rsid w:val="0060696C"/>
    <w:rsid w:val="006133CE"/>
    <w:rsid w:val="006167C2"/>
    <w:rsid w:val="0063380F"/>
    <w:rsid w:val="00677A1D"/>
    <w:rsid w:val="00684A6F"/>
    <w:rsid w:val="006A07D4"/>
    <w:rsid w:val="006C4D1E"/>
    <w:rsid w:val="006C7DFD"/>
    <w:rsid w:val="006D2380"/>
    <w:rsid w:val="006D7781"/>
    <w:rsid w:val="006F046B"/>
    <w:rsid w:val="006F2205"/>
    <w:rsid w:val="006F2845"/>
    <w:rsid w:val="006F3425"/>
    <w:rsid w:val="006F74C7"/>
    <w:rsid w:val="00712646"/>
    <w:rsid w:val="00713D9B"/>
    <w:rsid w:val="00714A9D"/>
    <w:rsid w:val="007158B1"/>
    <w:rsid w:val="00720808"/>
    <w:rsid w:val="00722E31"/>
    <w:rsid w:val="00725460"/>
    <w:rsid w:val="00733838"/>
    <w:rsid w:val="00751B21"/>
    <w:rsid w:val="00752425"/>
    <w:rsid w:val="0075446A"/>
    <w:rsid w:val="0075503D"/>
    <w:rsid w:val="007564E4"/>
    <w:rsid w:val="007578F8"/>
    <w:rsid w:val="007607A9"/>
    <w:rsid w:val="0077215D"/>
    <w:rsid w:val="00774E74"/>
    <w:rsid w:val="00781D1F"/>
    <w:rsid w:val="0079279C"/>
    <w:rsid w:val="007B21E2"/>
    <w:rsid w:val="007C02F2"/>
    <w:rsid w:val="007C2C48"/>
    <w:rsid w:val="007E2034"/>
    <w:rsid w:val="007E3C7E"/>
    <w:rsid w:val="007F331B"/>
    <w:rsid w:val="0080081A"/>
    <w:rsid w:val="00802FA2"/>
    <w:rsid w:val="0080450C"/>
    <w:rsid w:val="00810BEC"/>
    <w:rsid w:val="008200E7"/>
    <w:rsid w:val="0082554D"/>
    <w:rsid w:val="00825D3A"/>
    <w:rsid w:val="00842ADB"/>
    <w:rsid w:val="00846AE8"/>
    <w:rsid w:val="00855A1A"/>
    <w:rsid w:val="00871237"/>
    <w:rsid w:val="00872A71"/>
    <w:rsid w:val="0087388D"/>
    <w:rsid w:val="00875874"/>
    <w:rsid w:val="00884579"/>
    <w:rsid w:val="008A11D9"/>
    <w:rsid w:val="008B46AB"/>
    <w:rsid w:val="008B70C3"/>
    <w:rsid w:val="008C18CE"/>
    <w:rsid w:val="008C78B5"/>
    <w:rsid w:val="008D5ABB"/>
    <w:rsid w:val="008D7707"/>
    <w:rsid w:val="008D7DC0"/>
    <w:rsid w:val="008F2773"/>
    <w:rsid w:val="00911310"/>
    <w:rsid w:val="009157BD"/>
    <w:rsid w:val="0092450E"/>
    <w:rsid w:val="00925511"/>
    <w:rsid w:val="009346CA"/>
    <w:rsid w:val="009435A5"/>
    <w:rsid w:val="009570EB"/>
    <w:rsid w:val="00960B3D"/>
    <w:rsid w:val="009633C8"/>
    <w:rsid w:val="00963F5C"/>
    <w:rsid w:val="009655D3"/>
    <w:rsid w:val="00966B4D"/>
    <w:rsid w:val="00967E86"/>
    <w:rsid w:val="00970EEA"/>
    <w:rsid w:val="00971DBD"/>
    <w:rsid w:val="00981DBB"/>
    <w:rsid w:val="009910C1"/>
    <w:rsid w:val="0099405A"/>
    <w:rsid w:val="00997702"/>
    <w:rsid w:val="009A486D"/>
    <w:rsid w:val="009B2568"/>
    <w:rsid w:val="009B5573"/>
    <w:rsid w:val="009C160A"/>
    <w:rsid w:val="009D2AB9"/>
    <w:rsid w:val="009D3335"/>
    <w:rsid w:val="009E3954"/>
    <w:rsid w:val="009E4323"/>
    <w:rsid w:val="009E44CA"/>
    <w:rsid w:val="009F05D1"/>
    <w:rsid w:val="009F218D"/>
    <w:rsid w:val="009F290E"/>
    <w:rsid w:val="00A04865"/>
    <w:rsid w:val="00A058A4"/>
    <w:rsid w:val="00A05ECB"/>
    <w:rsid w:val="00A137C1"/>
    <w:rsid w:val="00A22A50"/>
    <w:rsid w:val="00A266DA"/>
    <w:rsid w:val="00A357E4"/>
    <w:rsid w:val="00A54838"/>
    <w:rsid w:val="00A570DD"/>
    <w:rsid w:val="00A57990"/>
    <w:rsid w:val="00A61EB6"/>
    <w:rsid w:val="00A668E1"/>
    <w:rsid w:val="00A7218E"/>
    <w:rsid w:val="00A72E73"/>
    <w:rsid w:val="00A91618"/>
    <w:rsid w:val="00AA4843"/>
    <w:rsid w:val="00AC2991"/>
    <w:rsid w:val="00AD7DBA"/>
    <w:rsid w:val="00AF23E9"/>
    <w:rsid w:val="00AF2E35"/>
    <w:rsid w:val="00AF357B"/>
    <w:rsid w:val="00B00B8B"/>
    <w:rsid w:val="00B0317D"/>
    <w:rsid w:val="00B50A43"/>
    <w:rsid w:val="00B50AE0"/>
    <w:rsid w:val="00B56D29"/>
    <w:rsid w:val="00B64831"/>
    <w:rsid w:val="00B670E5"/>
    <w:rsid w:val="00B71193"/>
    <w:rsid w:val="00B71C4C"/>
    <w:rsid w:val="00B9347A"/>
    <w:rsid w:val="00B95F09"/>
    <w:rsid w:val="00BA1F39"/>
    <w:rsid w:val="00BA6652"/>
    <w:rsid w:val="00BA71A6"/>
    <w:rsid w:val="00BB10CC"/>
    <w:rsid w:val="00BD42A6"/>
    <w:rsid w:val="00BE291A"/>
    <w:rsid w:val="00BE6B61"/>
    <w:rsid w:val="00BF31FF"/>
    <w:rsid w:val="00BF51B6"/>
    <w:rsid w:val="00C20B3F"/>
    <w:rsid w:val="00C4045C"/>
    <w:rsid w:val="00C45A3B"/>
    <w:rsid w:val="00C54B84"/>
    <w:rsid w:val="00C56DC4"/>
    <w:rsid w:val="00C66160"/>
    <w:rsid w:val="00C66910"/>
    <w:rsid w:val="00C825BC"/>
    <w:rsid w:val="00C829AC"/>
    <w:rsid w:val="00C82CB6"/>
    <w:rsid w:val="00C82D8D"/>
    <w:rsid w:val="00C9295C"/>
    <w:rsid w:val="00C9408A"/>
    <w:rsid w:val="00CA34D9"/>
    <w:rsid w:val="00CA56EE"/>
    <w:rsid w:val="00CB005D"/>
    <w:rsid w:val="00CB7DBF"/>
    <w:rsid w:val="00CC5485"/>
    <w:rsid w:val="00CD1E52"/>
    <w:rsid w:val="00CD2F8D"/>
    <w:rsid w:val="00CE1B6C"/>
    <w:rsid w:val="00CF579F"/>
    <w:rsid w:val="00D04899"/>
    <w:rsid w:val="00D0639F"/>
    <w:rsid w:val="00D07556"/>
    <w:rsid w:val="00D12061"/>
    <w:rsid w:val="00D12DDA"/>
    <w:rsid w:val="00D2240B"/>
    <w:rsid w:val="00D255F3"/>
    <w:rsid w:val="00D25AA8"/>
    <w:rsid w:val="00D36B5B"/>
    <w:rsid w:val="00D4436D"/>
    <w:rsid w:val="00D62440"/>
    <w:rsid w:val="00D625EA"/>
    <w:rsid w:val="00D63827"/>
    <w:rsid w:val="00D73B2B"/>
    <w:rsid w:val="00D75DAC"/>
    <w:rsid w:val="00D80CCD"/>
    <w:rsid w:val="00D84D7C"/>
    <w:rsid w:val="00D871D3"/>
    <w:rsid w:val="00D912C1"/>
    <w:rsid w:val="00DA137A"/>
    <w:rsid w:val="00DB4133"/>
    <w:rsid w:val="00DC53DA"/>
    <w:rsid w:val="00DC579F"/>
    <w:rsid w:val="00DC7D3D"/>
    <w:rsid w:val="00DD4552"/>
    <w:rsid w:val="00DD706C"/>
    <w:rsid w:val="00DE1599"/>
    <w:rsid w:val="00DF2819"/>
    <w:rsid w:val="00DF34B1"/>
    <w:rsid w:val="00DF7950"/>
    <w:rsid w:val="00E0096E"/>
    <w:rsid w:val="00E02DA4"/>
    <w:rsid w:val="00E05353"/>
    <w:rsid w:val="00E06120"/>
    <w:rsid w:val="00E124AE"/>
    <w:rsid w:val="00E17567"/>
    <w:rsid w:val="00E27670"/>
    <w:rsid w:val="00E47588"/>
    <w:rsid w:val="00E509B8"/>
    <w:rsid w:val="00E55CC1"/>
    <w:rsid w:val="00E60E0F"/>
    <w:rsid w:val="00E65374"/>
    <w:rsid w:val="00E814C4"/>
    <w:rsid w:val="00E81EB0"/>
    <w:rsid w:val="00E828DB"/>
    <w:rsid w:val="00E83E73"/>
    <w:rsid w:val="00E85B86"/>
    <w:rsid w:val="00E96F33"/>
    <w:rsid w:val="00EC23FC"/>
    <w:rsid w:val="00EC488C"/>
    <w:rsid w:val="00EC6A67"/>
    <w:rsid w:val="00EE3FB4"/>
    <w:rsid w:val="00EF6DDD"/>
    <w:rsid w:val="00F0621A"/>
    <w:rsid w:val="00F11049"/>
    <w:rsid w:val="00F320D2"/>
    <w:rsid w:val="00F322D1"/>
    <w:rsid w:val="00F4741F"/>
    <w:rsid w:val="00F608E7"/>
    <w:rsid w:val="00F61FBF"/>
    <w:rsid w:val="00F66F59"/>
    <w:rsid w:val="00F93DB8"/>
    <w:rsid w:val="00FA57FF"/>
    <w:rsid w:val="00FB1AF2"/>
    <w:rsid w:val="00FB31ED"/>
    <w:rsid w:val="00FC1969"/>
    <w:rsid w:val="00FD5A07"/>
    <w:rsid w:val="00FE411F"/>
    <w:rsid w:val="00FE6790"/>
    <w:rsid w:val="0872283C"/>
    <w:rsid w:val="0C9B687D"/>
    <w:rsid w:val="24FB1E10"/>
    <w:rsid w:val="251903EC"/>
    <w:rsid w:val="28D63558"/>
    <w:rsid w:val="3C5928D7"/>
    <w:rsid w:val="53D91D1D"/>
    <w:rsid w:val="7829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51C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semiHidden="0" w:unhideWhenUsed="0" w:qFormat="1"/>
    <w:lsdException w:name="annotation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3" w:semiHidden="0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 w:val="0"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60" w:after="200" w:line="259" w:lineRule="auto"/>
      <w:outlineLvl w:val="1"/>
    </w:pPr>
    <w:rPr>
      <w:rFonts w:ascii="Arial" w:eastAsia="Arial" w:hAnsi="Arial" w:cs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2"/>
    </w:pPr>
    <w:rPr>
      <w:rFonts w:ascii="Arial" w:eastAsia="Arial" w:hAnsi="Arial" w:cs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3"/>
    </w:pPr>
    <w:rPr>
      <w:rFonts w:ascii="Arial" w:eastAsia="Arial" w:hAnsi="Arial" w:cs="Arial"/>
      <w:b/>
      <w:bCs/>
      <w:sz w:val="26"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semiHidden/>
    <w:unhideWhenUsed/>
    <w:qFormat/>
    <w:rPr>
      <w:sz w:val="16"/>
      <w:szCs w:val="16"/>
    </w:r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styleId="a6">
    <w:name w:val="Strong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endnote text"/>
    <w:basedOn w:val="a"/>
    <w:link w:val="aa"/>
    <w:uiPriority w:val="99"/>
    <w:semiHidden/>
    <w:unhideWhenUsed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alibri" w:eastAsia="Calibri" w:hAnsi="Calibri"/>
      <w:sz w:val="20"/>
      <w:szCs w:val="22"/>
      <w:lang w:eastAsia="en-US"/>
    </w:rPr>
  </w:style>
  <w:style w:type="paragraph" w:styleId="ab">
    <w:name w:val="annotation text"/>
    <w:basedOn w:val="a"/>
    <w:link w:val="ac"/>
    <w:uiPriority w:val="99"/>
    <w:semiHidden/>
    <w:unhideWhenUsed/>
    <w:qFormat/>
    <w:pPr>
      <w:spacing w:after="200" w:line="276" w:lineRule="auto"/>
    </w:pPr>
    <w:rPr>
      <w:rFonts w:ascii="Calibri" w:hAnsi="Calibri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footnote text"/>
    <w:basedOn w:val="a"/>
    <w:link w:val="af0"/>
    <w:uiPriority w:val="99"/>
    <w:unhideWhenUsed/>
    <w:qFormat/>
    <w:rPr>
      <w:rFonts w:ascii="Calibri" w:hAnsi="Calibri"/>
      <w:sz w:val="20"/>
      <w:szCs w:val="20"/>
    </w:rPr>
  </w:style>
  <w:style w:type="paragraph" w:styleId="af1">
    <w:name w:val="header"/>
    <w:basedOn w:val="a"/>
    <w:link w:val="af2"/>
    <w:uiPriority w:val="99"/>
    <w:unhideWhenUsed/>
    <w:qFormat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paragraph" w:styleId="af3">
    <w:name w:val="Title"/>
    <w:basedOn w:val="a"/>
    <w:next w:val="a"/>
    <w:link w:val="af4"/>
    <w:uiPriority w:val="10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300" w:after="200" w:line="259" w:lineRule="auto"/>
      <w:contextualSpacing/>
    </w:pPr>
    <w:rPr>
      <w:rFonts w:ascii="Calibri" w:eastAsia="Calibri" w:hAnsi="Calibri"/>
      <w:sz w:val="48"/>
      <w:szCs w:val="48"/>
      <w:lang w:eastAsia="en-US"/>
    </w:rPr>
  </w:style>
  <w:style w:type="paragraph" w:styleId="af5">
    <w:name w:val="footer"/>
    <w:basedOn w:val="a"/>
    <w:link w:val="af6"/>
    <w:uiPriority w:val="99"/>
    <w:unhideWhenUsed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paragraph" w:styleId="31">
    <w:name w:val="Body Text 3"/>
    <w:basedOn w:val="a"/>
    <w:link w:val="32"/>
    <w:uiPriority w:val="99"/>
    <w:qFormat/>
    <w:pPr>
      <w:widowControl w:val="0"/>
    </w:pPr>
    <w:rPr>
      <w:rFonts w:ascii="Calibri" w:hAnsi="Calibri"/>
      <w:szCs w:val="20"/>
    </w:rPr>
  </w:style>
  <w:style w:type="paragraph" w:styleId="af7">
    <w:name w:val="Subtitle"/>
    <w:basedOn w:val="a"/>
    <w:next w:val="a"/>
    <w:link w:val="af8"/>
    <w:uiPriority w:val="11"/>
    <w:qFormat/>
    <w:p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table" w:styleId="af9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 w:bidi="ru-RU"/>
    </w:rPr>
  </w:style>
  <w:style w:type="character" w:customStyle="1" w:styleId="af8">
    <w:name w:val="Подзаголовок Знак"/>
    <w:basedOn w:val="a0"/>
    <w:link w:val="af7"/>
    <w:uiPriority w:val="11"/>
    <w:qFormat/>
    <w:rPr>
      <w:rFonts w:eastAsiaTheme="minorEastAsia"/>
      <w:color w:val="5A5A5A" w:themeColor="text1" w:themeTint="A5"/>
      <w:spacing w:val="15"/>
    </w:rPr>
  </w:style>
  <w:style w:type="paragraph" w:styleId="afa">
    <w:name w:val="List Paragraph"/>
    <w:basedOn w:val="a"/>
    <w:link w:val="afb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b">
    <w:name w:val="Абзац списка Знак"/>
    <w:link w:val="afa"/>
    <w:uiPriority w:val="34"/>
    <w:qFormat/>
    <w:locked/>
  </w:style>
  <w:style w:type="character" w:customStyle="1" w:styleId="af2">
    <w:name w:val="Верхний колонтитул Знак"/>
    <w:basedOn w:val="a0"/>
    <w:link w:val="af1"/>
    <w:uiPriority w:val="99"/>
    <w:qFormat/>
    <w:rPr>
      <w:rFonts w:ascii="Calibri" w:eastAsia="Times New Roman" w:hAnsi="Calibri" w:cs="Times New Roman"/>
      <w:lang w:eastAsia="ru-RU"/>
    </w:rPr>
  </w:style>
  <w:style w:type="paragraph" w:customStyle="1" w:styleId="11">
    <w:name w:val="Без интервала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71">
    <w:name w:val="Основной текст7"/>
    <w:basedOn w:val="a"/>
    <w:qFormat/>
    <w:pPr>
      <w:shd w:val="clear" w:color="auto" w:fill="FFFFFF"/>
      <w:suppressAutoHyphens/>
      <w:spacing w:before="6660" w:line="254" w:lineRule="exact"/>
      <w:jc w:val="center"/>
    </w:pPr>
    <w:rPr>
      <w:rFonts w:eastAsia="Calibri"/>
      <w:color w:val="00000A"/>
      <w:kern w:val="1"/>
      <w:sz w:val="21"/>
      <w:szCs w:val="21"/>
      <w:lang w:val="en-US" w:eastAsia="ar-SA"/>
    </w:rPr>
  </w:style>
  <w:style w:type="paragraph" w:customStyle="1" w:styleId="21">
    <w:name w:val="Без интервала2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af6">
    <w:name w:val="Нижний колонтитул Знак"/>
    <w:basedOn w:val="a0"/>
    <w:link w:val="af5"/>
    <w:uiPriority w:val="99"/>
    <w:qFormat/>
    <w:rPr>
      <w:rFonts w:ascii="Calibri" w:eastAsia="Times New Roman" w:hAnsi="Calibri" w:cs="Times New Roman"/>
    </w:rPr>
  </w:style>
  <w:style w:type="paragraph" w:customStyle="1" w:styleId="afc">
    <w:name w:val="Обычный.Нормальный абзац"/>
    <w:uiPriority w:val="99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character" w:customStyle="1" w:styleId="sectioninfo2">
    <w:name w:val="section__info2"/>
    <w:qFormat/>
  </w:style>
  <w:style w:type="character" w:customStyle="1" w:styleId="af0">
    <w:name w:val="Текст сноски Знак"/>
    <w:basedOn w:val="a0"/>
    <w:link w:val="af"/>
    <w:uiPriority w:val="99"/>
    <w:qFormat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12">
    <w:name w:val="Обычный (веб)1"/>
    <w:basedOn w:val="a"/>
    <w:uiPriority w:val="99"/>
    <w:unhideWhenUsed/>
    <w:qFormat/>
    <w:pPr>
      <w:spacing w:before="100" w:beforeAutospacing="1" w:after="100" w:afterAutospacing="1"/>
    </w:pPr>
  </w:style>
  <w:style w:type="paragraph" w:styleId="afd">
    <w:name w:val="No Spacing"/>
    <w:link w:val="afe"/>
    <w:uiPriority w:val="1"/>
    <w:qFormat/>
    <w:rPr>
      <w:rFonts w:eastAsia="Times New Roman"/>
      <w:sz w:val="24"/>
      <w:szCs w:val="24"/>
    </w:rPr>
  </w:style>
  <w:style w:type="character" w:customStyle="1" w:styleId="afe">
    <w:name w:val="Без интервала Знак"/>
    <w:link w:val="afd"/>
    <w:uiPriority w:val="1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qFormat/>
    <w:rPr>
      <w:rFonts w:ascii="Calibri" w:eastAsia="Times New Roman" w:hAnsi="Calibri" w:cs="Times New Roman"/>
      <w:sz w:val="24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f4">
    <w:name w:val="Название Знак"/>
    <w:basedOn w:val="a0"/>
    <w:link w:val="af3"/>
    <w:uiPriority w:val="10"/>
    <w:qFormat/>
    <w:rPr>
      <w:rFonts w:ascii="Calibri" w:eastAsia="Calibri" w:hAnsi="Calibri" w:cs="Times New Roman"/>
      <w:sz w:val="48"/>
      <w:szCs w:val="48"/>
    </w:rPr>
  </w:style>
  <w:style w:type="character" w:customStyle="1" w:styleId="22">
    <w:name w:val="Цитата 2 Знак"/>
    <w:basedOn w:val="a0"/>
    <w:link w:val="23"/>
    <w:uiPriority w:val="29"/>
    <w:qFormat/>
    <w:rPr>
      <w:rFonts w:ascii="Calibri" w:eastAsia="Calibri" w:hAnsi="Calibri" w:cs="Times New Roman"/>
      <w:i/>
    </w:rPr>
  </w:style>
  <w:style w:type="paragraph" w:styleId="23">
    <w:name w:val="Quote"/>
    <w:basedOn w:val="a"/>
    <w:next w:val="a"/>
    <w:link w:val="22"/>
    <w:uiPriority w:val="29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f">
    <w:name w:val="Выделенная цитата Знак"/>
    <w:basedOn w:val="a0"/>
    <w:link w:val="aff0"/>
    <w:uiPriority w:val="30"/>
    <w:qFormat/>
    <w:rPr>
      <w:rFonts w:ascii="Calibri" w:eastAsia="Calibri" w:hAnsi="Calibri" w:cs="Times New Roman"/>
      <w:i/>
      <w:shd w:val="clear" w:color="auto" w:fill="F2F2F2"/>
    </w:rPr>
  </w:style>
  <w:style w:type="paragraph" w:styleId="aff0">
    <w:name w:val="Intense Quote"/>
    <w:basedOn w:val="a"/>
    <w:next w:val="a"/>
    <w:link w:val="af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0" w:space="0" w:color="000000"/>
      </w:pBdr>
      <w:shd w:val="clear" w:color="auto" w:fill="F2F2F2"/>
      <w:spacing w:after="160" w:line="259" w:lineRule="auto"/>
      <w:ind w:left="720" w:right="72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a">
    <w:name w:val="Текст концевой сноски Знак"/>
    <w:basedOn w:val="a0"/>
    <w:link w:val="a9"/>
    <w:uiPriority w:val="99"/>
    <w:semiHidden/>
    <w:qFormat/>
    <w:rPr>
      <w:rFonts w:ascii="Calibri" w:eastAsia="Calibri" w:hAnsi="Calibri" w:cs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0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83153-865F-4700-9F04-77A405AC8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3</Pages>
  <Words>1618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208</cp:revision>
  <cp:lastPrinted>2026-04-20T08:08:00Z</cp:lastPrinted>
  <dcterms:created xsi:type="dcterms:W3CDTF">2024-08-30T12:47:00Z</dcterms:created>
  <dcterms:modified xsi:type="dcterms:W3CDTF">2026-07-06T10:36:00Z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1FDB28F34B6A43DA97BC33F5F09644AA_12</vt:lpwstr>
  </property>
</Properties>
</file>