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7"/>
        <w:gridCol w:w="934"/>
        <w:gridCol w:w="139"/>
        <w:gridCol w:w="793"/>
        <w:gridCol w:w="145"/>
        <w:gridCol w:w="529"/>
        <w:gridCol w:w="142"/>
        <w:gridCol w:w="133"/>
        <w:gridCol w:w="787"/>
        <w:gridCol w:w="937"/>
        <w:gridCol w:w="896"/>
        <w:gridCol w:w="991"/>
        <w:gridCol w:w="911"/>
        <w:gridCol w:w="674"/>
        <w:gridCol w:w="801"/>
        <w:gridCol w:w="751"/>
        <w:gridCol w:w="920"/>
        <w:gridCol w:w="798"/>
        <w:gridCol w:w="535"/>
        <w:gridCol w:w="967"/>
        <w:gridCol w:w="597"/>
        <w:gridCol w:w="899"/>
      </w:tblGrid>
      <w:tr w:rsidR="00EB7ADE" w:rsidRPr="00570F09" w:rsidTr="00013308">
        <w:trPr>
          <w:trHeight w:val="31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bookmarkStart w:id="0" w:name="RANGE!A1:R24"/>
            <w:bookmarkStart w:id="1" w:name="_GoBack"/>
            <w:bookmarkEnd w:id="1"/>
            <w:r w:rsidRPr="00570F09">
              <w:rPr>
                <w:b/>
                <w:bCs/>
                <w:color w:val="000000"/>
                <w:sz w:val="24"/>
                <w:szCs w:val="24"/>
              </w:rPr>
              <w:t>Обоснование начальной (максимальной) цены контракта</w:t>
            </w:r>
            <w:bookmarkEnd w:id="0"/>
          </w:p>
        </w:tc>
      </w:tr>
      <w:tr w:rsidR="00EB7ADE" w:rsidRPr="00570F09" w:rsidTr="00013308">
        <w:trPr>
          <w:trHeight w:val="31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70F09">
              <w:rPr>
                <w:b/>
                <w:bCs/>
                <w:color w:val="000000"/>
                <w:sz w:val="24"/>
                <w:szCs w:val="24"/>
              </w:rPr>
              <w:t xml:space="preserve"> Поставка жестких дисков для серверного оборудования Комитета</w:t>
            </w:r>
          </w:p>
        </w:tc>
      </w:tr>
      <w:tr w:rsidR="00EB7ADE" w:rsidRPr="00570F09" w:rsidTr="00013308">
        <w:trPr>
          <w:trHeight w:val="1410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В соответствии пп «в» п.7 Постановления Правительства Российской Федерации от 23.12.2024 № 1875 Заказчиком был осуществлен поиск субъектов деятельности в сфере промышленности, информация о которых размещена в государственной информационной системе в сфере промышленности (далее - субъекты ГИСП, ГИСП). В результате поиска было установлено, что товары с характеристиками, соответствующими потребности заказчика, в реестре российской промышленной продукции отсутствуют.  В соответствии с абзацем 4 пункта "а" части 7 ПП №1875 Заказчиком было направлено уведомление в Министерство промышленности и торговли Российской Федерации об отсутствии закупаемых товаров в реестре российской промышленной пр</w:t>
            </w:r>
            <w:r w:rsidRPr="00570F09">
              <w:rPr>
                <w:sz w:val="22"/>
                <w:szCs w:val="22"/>
              </w:rPr>
              <w:t xml:space="preserve">одукции </w:t>
            </w:r>
            <w:r w:rsidR="00F470AA">
              <w:rPr>
                <w:sz w:val="22"/>
                <w:szCs w:val="22"/>
              </w:rPr>
              <w:t>(№01-28-17-35/26 от 29.01.2026), по состоянию на 08.06.2026 информация актуальна.</w:t>
            </w:r>
          </w:p>
        </w:tc>
      </w:tr>
      <w:tr w:rsidR="00EB7ADE" w:rsidRPr="00570F09" w:rsidTr="00013308">
        <w:trPr>
          <w:trHeight w:val="2130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Особенности определения  начальной (максимальной) цены контракта, установленные пп «в» п.7 Постановления Правительства Российской Федерации от 23.12.2024 № 1875 (далее - ПП РФ №1875), не применяются в соответствии с абзацем шестым пп «г» п.7 ПП РФ № 1875. 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</w:t>
            </w:r>
            <w:r w:rsidRPr="00570F09">
              <w:rPr>
                <w:sz w:val="22"/>
                <w:szCs w:val="22"/>
              </w:rPr>
              <w:t xml:space="preserve"> метода анализа рынка на основании информации, опубликованной в сети Интернет и в Реестре товаров для обеспечения нужд Санкт-Петербурга на 2 квартал 2026 года. В качестве цен единиц приняты цены из минимального источника ценовой информации (в соответствии с Рекомендациями Комитета по государственному заказу Санкт-Петербурга по определению и обоснованию  цены контракта, заключаемого с единственным поставщиком в случаях, установленных Федеральным законом №44-ФЗ , Вх. № 01-39-6992/25 от 20.05.2025)</w:t>
            </w:r>
          </w:p>
        </w:tc>
      </w:tr>
      <w:tr w:rsidR="00EB7ADE" w:rsidRPr="00570F09" w:rsidTr="00013308">
        <w:trPr>
          <w:trHeight w:val="300"/>
        </w:trPr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B7ADE" w:rsidRPr="00570F09" w:rsidTr="00013308">
        <w:trPr>
          <w:trHeight w:val="85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70F09">
              <w:rPr>
                <w:b/>
                <w:bCs/>
                <w:color w:val="000000"/>
                <w:sz w:val="24"/>
                <w:szCs w:val="24"/>
              </w:rPr>
              <w:t>ОКПД2/ККН/КТРУ</w:t>
            </w:r>
          </w:p>
        </w:tc>
        <w:tc>
          <w:tcPr>
            <w:tcW w:w="5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70F09">
              <w:rPr>
                <w:b/>
                <w:bCs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Наименование товара в соответствии с ККН</w:t>
            </w:r>
          </w:p>
        </w:tc>
        <w:tc>
          <w:tcPr>
            <w:tcW w:w="9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Наименование товара в соответствии с КТРУ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01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Цена за единицу,  включая НДС 22%, руб.</w:t>
            </w:r>
          </w:p>
        </w:tc>
        <w:tc>
          <w:tcPr>
            <w:tcW w:w="8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Стоимость, включая НДС 22%, руб.</w:t>
            </w:r>
          </w:p>
        </w:tc>
      </w:tr>
      <w:tr w:rsidR="00EB7ADE" w:rsidRPr="00570F09" w:rsidTr="00013308">
        <w:trPr>
          <w:trHeight w:val="81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26.20.21.110/26.20.21.110-034/-</w:t>
            </w:r>
          </w:p>
        </w:tc>
        <w:tc>
          <w:tcPr>
            <w:tcW w:w="5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18"/>
                <w:szCs w:val="18"/>
              </w:rPr>
            </w:pPr>
            <w:r w:rsidRPr="00570F09">
              <w:rPr>
                <w:color w:val="000000"/>
                <w:sz w:val="18"/>
                <w:szCs w:val="18"/>
              </w:rPr>
              <w:t>Накопитель данных внутренний HP AJ736A / 480938-001 или эквивалент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Накопитель данных внутренний тип 34</w:t>
            </w:r>
          </w:p>
        </w:tc>
        <w:tc>
          <w:tcPr>
            <w:tcW w:w="9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отсутствует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3</w:t>
            </w:r>
          </w:p>
        </w:tc>
        <w:tc>
          <w:tcPr>
            <w:tcW w:w="101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15150,00</w:t>
            </w:r>
          </w:p>
        </w:tc>
        <w:tc>
          <w:tcPr>
            <w:tcW w:w="8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45 450,00</w:t>
            </w:r>
          </w:p>
        </w:tc>
      </w:tr>
      <w:tr w:rsidR="00EB7ADE" w:rsidRPr="00570F09" w:rsidTr="00013308">
        <w:trPr>
          <w:trHeight w:val="276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26.20.21.110/-/26.20.21.110-00000003</w:t>
            </w:r>
          </w:p>
        </w:tc>
        <w:tc>
          <w:tcPr>
            <w:tcW w:w="5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18"/>
                <w:szCs w:val="18"/>
              </w:rPr>
            </w:pPr>
            <w:r w:rsidRPr="00570F09">
              <w:rPr>
                <w:color w:val="000000"/>
                <w:sz w:val="18"/>
                <w:szCs w:val="18"/>
              </w:rPr>
              <w:t>Жесткий диск 8 Тб., для NAS, Seagate Ironwolf Pro 512E ST8000NT001 или эквивалент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отсутствует</w:t>
            </w:r>
          </w:p>
        </w:tc>
        <w:tc>
          <w:tcPr>
            <w:tcW w:w="9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Накопитель данных внутренний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8</w:t>
            </w:r>
          </w:p>
        </w:tc>
        <w:tc>
          <w:tcPr>
            <w:tcW w:w="101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47527,00</w:t>
            </w:r>
          </w:p>
        </w:tc>
        <w:tc>
          <w:tcPr>
            <w:tcW w:w="8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380 216,00</w:t>
            </w:r>
          </w:p>
        </w:tc>
      </w:tr>
      <w:tr w:rsidR="00EB7ADE" w:rsidRPr="00570F09" w:rsidTr="00013308">
        <w:trPr>
          <w:trHeight w:val="133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26.20.21.110/-/ 26.20.21.110-00000003</w:t>
            </w:r>
          </w:p>
        </w:tc>
        <w:tc>
          <w:tcPr>
            <w:tcW w:w="5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18"/>
                <w:szCs w:val="18"/>
              </w:rPr>
            </w:pPr>
            <w:r w:rsidRPr="00570F09">
              <w:rPr>
                <w:color w:val="000000"/>
                <w:sz w:val="18"/>
                <w:szCs w:val="18"/>
              </w:rPr>
              <w:t>Накопитель для сервера IBM System x690 x5 (42D0678) IBM 146Gb 2.5" SFF NHS 15K 6Gbps SAS  или эквивалент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отсутствует</w:t>
            </w:r>
          </w:p>
        </w:tc>
        <w:tc>
          <w:tcPr>
            <w:tcW w:w="9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Накопитель данных внутренний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шт.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2</w:t>
            </w:r>
          </w:p>
        </w:tc>
        <w:tc>
          <w:tcPr>
            <w:tcW w:w="10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27100,00</w:t>
            </w:r>
          </w:p>
        </w:tc>
        <w:tc>
          <w:tcPr>
            <w:tcW w:w="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54 200,00</w:t>
            </w:r>
          </w:p>
        </w:tc>
      </w:tr>
      <w:tr w:rsidR="00EB7ADE" w:rsidRPr="00570F09" w:rsidTr="00013308">
        <w:trPr>
          <w:trHeight w:val="30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6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right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Итого начальная (максимальная) цена контракта, руб.</w:t>
            </w:r>
          </w:p>
        </w:tc>
        <w:tc>
          <w:tcPr>
            <w:tcW w:w="8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sz w:val="22"/>
                <w:szCs w:val="22"/>
              </w:rPr>
            </w:pPr>
            <w:r w:rsidRPr="00570F09">
              <w:rPr>
                <w:b/>
                <w:bCs/>
                <w:sz w:val="22"/>
                <w:szCs w:val="22"/>
              </w:rPr>
              <w:t>479 866,00</w:t>
            </w:r>
          </w:p>
        </w:tc>
      </w:tr>
      <w:tr w:rsidR="00EB7ADE" w:rsidRPr="00570F09" w:rsidTr="00013308">
        <w:trPr>
          <w:trHeight w:val="30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  <w:r w:rsidRPr="00570F0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6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right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в том числе НДС</w:t>
            </w:r>
          </w:p>
        </w:tc>
        <w:tc>
          <w:tcPr>
            <w:tcW w:w="8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22%</w:t>
            </w:r>
          </w:p>
        </w:tc>
      </w:tr>
      <w:tr w:rsidR="00EB7ADE" w:rsidRPr="00570F09" w:rsidTr="00013308">
        <w:trPr>
          <w:trHeight w:val="315"/>
        </w:trPr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color w:val="000000"/>
                <w:sz w:val="24"/>
                <w:szCs w:val="24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B7ADE" w:rsidRPr="00570F09" w:rsidTr="00013308">
        <w:trPr>
          <w:trHeight w:val="118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 xml:space="preserve">Цены взяты на основании метода сопоставимых рыночных цен (анализа рынка), проведен мониторинг интернет-ресурсов, получены четыре экранные копии </w:t>
            </w:r>
            <w:r>
              <w:rPr>
                <w:sz w:val="22"/>
                <w:szCs w:val="22"/>
              </w:rPr>
              <w:br/>
            </w:r>
            <w:r w:rsidRPr="00570F09">
              <w:rPr>
                <w:sz w:val="22"/>
                <w:szCs w:val="22"/>
              </w:rPr>
              <w:t>и на основании "Реестра товаров для обеспечения нужд СПб 2 квартал 2026 года" размещенного на официальном сайте Комитета по государственному заказу Санкт-Петербурга.</w:t>
            </w:r>
          </w:p>
        </w:tc>
      </w:tr>
      <w:tr w:rsidR="00EB7ADE" w:rsidRPr="00570F09" w:rsidTr="00013308">
        <w:trPr>
          <w:trHeight w:val="525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ОКПД2/ККН/КТРУ</w:t>
            </w:r>
          </w:p>
        </w:tc>
        <w:tc>
          <w:tcPr>
            <w:tcW w:w="36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Наименование товара в соответствии с ККН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Наименование товара в соответствии с КТРУ</w:t>
            </w:r>
          </w:p>
        </w:tc>
        <w:tc>
          <w:tcPr>
            <w:tcW w:w="1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Номер источника ценовой информации (ИЦИ №i) и цена единицы товара, представленная i-тым ИЦИ (Цi), руб.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 xml:space="preserve">&lt;ц&gt; - средн. арифм. </w:t>
            </w:r>
            <w:r w:rsidRPr="00570F09">
              <w:rPr>
                <w:b/>
                <w:bCs/>
                <w:color w:val="000000"/>
              </w:rPr>
              <w:br/>
              <w:t xml:space="preserve">величина цены единицы  товара, руб. </w:t>
            </w:r>
          </w:p>
        </w:tc>
        <w:tc>
          <w:tcPr>
            <w:tcW w:w="5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Цена единицы товара, без НДС, руб.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Цена единицы товара, включая НДС 22%, руб.</w:t>
            </w:r>
          </w:p>
        </w:tc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Кол-во, шт.</w:t>
            </w:r>
          </w:p>
        </w:tc>
        <w:tc>
          <w:tcPr>
            <w:tcW w:w="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 xml:space="preserve">Сумма, руб. </w:t>
            </w:r>
          </w:p>
        </w:tc>
      </w:tr>
      <w:tr w:rsidR="00EB7ADE" w:rsidRPr="00570F09" w:rsidTr="00013308">
        <w:trPr>
          <w:trHeight w:val="153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6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2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 xml:space="preserve">Реестр товаров для </w:t>
            </w:r>
            <w:r w:rsidRPr="00570F09">
              <w:rPr>
                <w:b/>
                <w:bCs/>
              </w:rPr>
              <w:br/>
              <w:t xml:space="preserve">обеспечения нужд СПБ </w:t>
            </w:r>
            <w:r w:rsidRPr="00570F09">
              <w:rPr>
                <w:b/>
                <w:bCs/>
              </w:rPr>
              <w:br/>
              <w:t>2 квартал 2026 года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 xml:space="preserve">Реестр товаров для </w:t>
            </w:r>
            <w:r w:rsidRPr="00570F09">
              <w:rPr>
                <w:b/>
                <w:bCs/>
              </w:rPr>
              <w:br/>
              <w:t xml:space="preserve">обеспечения нужд СПБ </w:t>
            </w:r>
            <w:r w:rsidRPr="00570F09">
              <w:rPr>
                <w:b/>
                <w:bCs/>
              </w:rPr>
              <w:br/>
              <w:t>2 квартал 2026 года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 xml:space="preserve">Реестр товаров для </w:t>
            </w:r>
            <w:r w:rsidRPr="00570F09">
              <w:rPr>
                <w:b/>
                <w:bCs/>
              </w:rPr>
              <w:br/>
              <w:t xml:space="preserve">обеспечения нужд СПБ </w:t>
            </w:r>
            <w:r w:rsidRPr="00570F09">
              <w:rPr>
                <w:b/>
                <w:bCs/>
              </w:rPr>
              <w:br/>
              <w:t>2 квартал 2026 года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 xml:space="preserve">Реестр товаров для </w:t>
            </w:r>
            <w:r w:rsidRPr="00570F09">
              <w:rPr>
                <w:b/>
                <w:bCs/>
              </w:rPr>
              <w:br/>
              <w:t xml:space="preserve">обеспечения нужд СПБ </w:t>
            </w:r>
            <w:r w:rsidRPr="00570F09">
              <w:rPr>
                <w:b/>
                <w:bCs/>
              </w:rPr>
              <w:br/>
              <w:t>2 квартал 2026</w:t>
            </w:r>
            <w:r>
              <w:rPr>
                <w:b/>
                <w:bCs/>
              </w:rPr>
              <w:t xml:space="preserve"> </w:t>
            </w:r>
            <w:r w:rsidRPr="00570F09">
              <w:rPr>
                <w:b/>
                <w:bCs/>
              </w:rPr>
              <w:t>года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 w:rsidRPr="00570F09">
              <w:rPr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Среднее квадратичное отклонение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V - коэф-нт вариации</w:t>
            </w:r>
            <w:r w:rsidRPr="00570F09">
              <w:rPr>
                <w:b/>
                <w:bCs/>
              </w:rPr>
              <w:br/>
            </w:r>
            <w:r w:rsidRPr="00570F09">
              <w:rPr>
                <w:b/>
                <w:bCs/>
                <w:i/>
                <w:iCs/>
              </w:rPr>
              <w:t>(не должен превышать 33%)</w:t>
            </w: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</w:tr>
      <w:tr w:rsidR="00EB7ADE" w:rsidRPr="00570F09" w:rsidTr="00013308">
        <w:trPr>
          <w:trHeight w:val="30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8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11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70F09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570F09">
              <w:rPr>
                <w:sz w:val="22"/>
                <w:szCs w:val="22"/>
              </w:rPr>
              <w:t>14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18</w:t>
            </w:r>
          </w:p>
        </w:tc>
      </w:tr>
      <w:tr w:rsidR="00EB7ADE" w:rsidRPr="00570F09" w:rsidTr="00013308">
        <w:trPr>
          <w:trHeight w:val="274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26.20.21.110/26.20.21.110-034/-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color w:val="000000"/>
              </w:rPr>
            </w:pPr>
            <w:r w:rsidRPr="00570F09">
              <w:rPr>
                <w:color w:val="000000"/>
              </w:rPr>
              <w:t>Накопитель данных внутренний HP AJ736A / 480938-001 или эквивалент</w:t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Накопитель данных внутренний тип 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отсутствует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15150,00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20090,00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20020,00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FF0000"/>
              </w:rPr>
            </w:pPr>
            <w:r w:rsidRPr="00570F09">
              <w:rPr>
                <w:color w:val="FF0000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55260,00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18420,00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2832,12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15,38%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12418,03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15150,00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i/>
                <w:iCs/>
              </w:rPr>
            </w:pPr>
            <w:r w:rsidRPr="00570F09">
              <w:rPr>
                <w:i/>
                <w:iCs/>
              </w:rPr>
              <w:t>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45450,00</w:t>
            </w:r>
          </w:p>
        </w:tc>
      </w:tr>
      <w:tr w:rsidR="00EB7ADE" w:rsidRPr="00570F09" w:rsidTr="00013308">
        <w:trPr>
          <w:trHeight w:val="855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ОКДП2/ККН/КТРУ</w:t>
            </w:r>
          </w:p>
        </w:tc>
        <w:tc>
          <w:tcPr>
            <w:tcW w:w="36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Наименование товара</w:t>
            </w:r>
          </w:p>
        </w:tc>
        <w:tc>
          <w:tcPr>
            <w:tcW w:w="2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Наименование товара в соответствии с ККН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Наименование товара в соответствии с КТРУ</w:t>
            </w:r>
          </w:p>
        </w:tc>
        <w:tc>
          <w:tcPr>
            <w:tcW w:w="1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Номер источника ценовой информации (ИЦИ №i) и цена единицы товара, представленная i-тым ИЦИ (Цi), руб.</w:t>
            </w:r>
          </w:p>
        </w:tc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 xml:space="preserve">&lt;ц&gt; - средн. арифм. </w:t>
            </w:r>
            <w:r w:rsidRPr="00570F09">
              <w:rPr>
                <w:b/>
                <w:bCs/>
                <w:color w:val="000000"/>
              </w:rPr>
              <w:br/>
              <w:t xml:space="preserve">величина цены единицы  товара, руб. </w:t>
            </w:r>
          </w:p>
        </w:tc>
        <w:tc>
          <w:tcPr>
            <w:tcW w:w="5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Цена единицы товара, без НДС, руб.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Цена единицы товара, включая НДС 22%, руб.</w:t>
            </w:r>
          </w:p>
        </w:tc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Кол-во, шт.</w:t>
            </w:r>
          </w:p>
        </w:tc>
        <w:tc>
          <w:tcPr>
            <w:tcW w:w="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 xml:space="preserve">Сумма, руб. </w:t>
            </w:r>
          </w:p>
        </w:tc>
      </w:tr>
      <w:tr w:rsidR="00EB7ADE" w:rsidRPr="00570F09" w:rsidTr="00013308">
        <w:trPr>
          <w:trHeight w:val="132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6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</w:rPr>
            </w:pPr>
          </w:p>
        </w:tc>
        <w:tc>
          <w:tcPr>
            <w:tcW w:w="2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Источник № 1 (экранная копия)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Источник № 2 (экранная копия)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Источник № 3 (экранная копия)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Источник № 4 (экранная копия)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Источник № 5 (экранная копи)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 w:rsidRPr="00570F09">
              <w:rPr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Среднее квадратичное отклонение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V - коэф-нт вариации</w:t>
            </w:r>
            <w:r w:rsidRPr="00570F09">
              <w:rPr>
                <w:b/>
                <w:bCs/>
              </w:rPr>
              <w:br/>
            </w:r>
            <w:r w:rsidRPr="00570F09">
              <w:rPr>
                <w:b/>
                <w:bCs/>
                <w:i/>
                <w:iCs/>
              </w:rPr>
              <w:t>(не должен превышать 33%)</w:t>
            </w: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</w:tr>
      <w:tr w:rsidR="00EB7ADE" w:rsidRPr="00570F09" w:rsidTr="00013308">
        <w:trPr>
          <w:trHeight w:val="1545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2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26.20.21.110/-/26.20.21.110-00000003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color w:val="000000"/>
              </w:rPr>
            </w:pPr>
            <w:r w:rsidRPr="00570F09">
              <w:rPr>
                <w:color w:val="000000"/>
              </w:rPr>
              <w:t>Жесткий диск 8 Тб., для NAS, Seagate Ironwolf Pro 512E ST8000NT001 или эквивалент</w:t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отсутствует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000000"/>
              </w:rPr>
            </w:pPr>
            <w:r w:rsidRPr="00570F09">
              <w:rPr>
                <w:color w:val="000000"/>
              </w:rPr>
              <w:t>Накопитель данных внутренний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47527,00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48186,00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48560,00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53250,00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197523,00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49380,75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2614,61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5,29%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38956,56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47527,00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i/>
                <w:iCs/>
              </w:rPr>
            </w:pPr>
            <w:r w:rsidRPr="00570F09">
              <w:rPr>
                <w:i/>
                <w:iCs/>
              </w:rPr>
              <w:t>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380216,00</w:t>
            </w:r>
          </w:p>
        </w:tc>
      </w:tr>
      <w:tr w:rsidR="00EB7ADE" w:rsidRPr="00570F09" w:rsidTr="00013308">
        <w:trPr>
          <w:trHeight w:val="985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570F09">
              <w:rPr>
                <w:b/>
                <w:bCs/>
                <w:color w:val="000000"/>
              </w:rPr>
              <w:t>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570F09">
              <w:rPr>
                <w:b/>
                <w:bCs/>
              </w:rPr>
              <w:t>26.20.21.110/-/ 26.20.21.110-00000003</w:t>
            </w:r>
          </w:p>
        </w:tc>
        <w:tc>
          <w:tcPr>
            <w:tcW w:w="36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7ADE" w:rsidRPr="00570F09" w:rsidRDefault="00EB7ADE" w:rsidP="00013308">
            <w:pPr>
              <w:autoSpaceDE/>
              <w:autoSpaceDN/>
              <w:rPr>
                <w:color w:val="000000"/>
              </w:rPr>
            </w:pPr>
            <w:r w:rsidRPr="00570F09">
              <w:rPr>
                <w:color w:val="000000"/>
              </w:rPr>
              <w:t>Накопитель для сервера IBM System x690 x5 (42D0678) IBM 146Gb 2.5" SFF NHS 15K 6Gbps SAS  или эквивалент</w:t>
            </w:r>
          </w:p>
        </w:tc>
        <w:tc>
          <w:tcPr>
            <w:tcW w:w="2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отсутствует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Накопитель данных внутренний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27100,00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38850,00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27500,00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</w:pPr>
            <w:r w:rsidRPr="00570F09">
              <w:t>34107,00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color w:val="FF0000"/>
              </w:rPr>
            </w:pPr>
            <w:r w:rsidRPr="00570F09">
              <w:rPr>
                <w:color w:val="FF0000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127557,00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31889,25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5644,26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17,70%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22213,11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27100,00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i/>
                <w:iCs/>
              </w:rPr>
            </w:pPr>
            <w:r w:rsidRPr="00570F09">
              <w:rPr>
                <w:i/>
                <w:iCs/>
              </w:rPr>
              <w:t>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i/>
                <w:iCs/>
              </w:rPr>
            </w:pPr>
            <w:r w:rsidRPr="00570F09">
              <w:rPr>
                <w:b/>
                <w:bCs/>
                <w:i/>
                <w:iCs/>
              </w:rPr>
              <w:t>54200,00</w:t>
            </w:r>
          </w:p>
        </w:tc>
      </w:tr>
      <w:tr w:rsidR="00EB7ADE" w:rsidRPr="00570F09" w:rsidTr="00013308">
        <w:trPr>
          <w:trHeight w:val="300"/>
        </w:trPr>
        <w:tc>
          <w:tcPr>
            <w:tcW w:w="469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479 866,00</w:t>
            </w:r>
          </w:p>
        </w:tc>
      </w:tr>
      <w:tr w:rsidR="00EB7ADE" w:rsidRPr="00570F09" w:rsidTr="00013308">
        <w:trPr>
          <w:trHeight w:val="300"/>
        </w:trPr>
        <w:tc>
          <w:tcPr>
            <w:tcW w:w="469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в том числе НДС: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DE" w:rsidRPr="00570F09" w:rsidRDefault="00EB7ADE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0F09">
              <w:rPr>
                <w:b/>
                <w:bCs/>
                <w:color w:val="000000"/>
                <w:sz w:val="22"/>
                <w:szCs w:val="22"/>
              </w:rPr>
              <w:t>22%</w:t>
            </w:r>
          </w:p>
        </w:tc>
      </w:tr>
      <w:tr w:rsidR="00EB7ADE" w:rsidRPr="00570F09" w:rsidTr="00013308">
        <w:trPr>
          <w:trHeight w:val="480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ADE" w:rsidRDefault="00EB7ADE" w:rsidP="00013308">
            <w:pPr>
              <w:autoSpaceDE/>
              <w:autoSpaceDN/>
              <w:rPr>
                <w:color w:val="000000"/>
                <w:sz w:val="22"/>
                <w:szCs w:val="22"/>
              </w:rPr>
            </w:pPr>
          </w:p>
          <w:p w:rsidR="00EB7ADE" w:rsidRPr="00570F09" w:rsidRDefault="00EB7ADE" w:rsidP="00013308">
            <w:pPr>
              <w:autoSpaceDE/>
              <w:autoSpaceDN/>
              <w:rPr>
                <w:color w:val="000000"/>
                <w:sz w:val="22"/>
                <w:szCs w:val="22"/>
              </w:rPr>
            </w:pPr>
            <w:r w:rsidRPr="00570F09">
              <w:rPr>
                <w:color w:val="000000"/>
                <w:sz w:val="22"/>
                <w:szCs w:val="22"/>
              </w:rPr>
              <w:t>Составил на основе данных, предоставленных ОИ УИиЗИ:</w:t>
            </w:r>
            <w:r>
              <w:rPr>
                <w:color w:val="000000"/>
                <w:sz w:val="22"/>
                <w:szCs w:val="22"/>
              </w:rPr>
              <w:br/>
            </w:r>
            <w:r w:rsidRPr="00570F09">
              <w:rPr>
                <w:color w:val="000000"/>
                <w:sz w:val="22"/>
                <w:szCs w:val="22"/>
              </w:rPr>
              <w:t>главный специалист отдела закупок Планово-экономического управления                                                                                                                 И.А Каштаев</w:t>
            </w:r>
          </w:p>
        </w:tc>
      </w:tr>
    </w:tbl>
    <w:p w:rsidR="00307596" w:rsidRDefault="00307596"/>
    <w:sectPr w:rsidR="00307596" w:rsidSect="00EB7AD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DE"/>
    <w:rsid w:val="000C7378"/>
    <w:rsid w:val="00307596"/>
    <w:rsid w:val="00EB7ADE"/>
    <w:rsid w:val="00F4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DED19-903D-4DF3-8FBF-AB87E4B9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A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Ольга Валерьевна</dc:creator>
  <cp:lastModifiedBy>Щербакова Наталия Евгеньевна</cp:lastModifiedBy>
  <cp:revision>2</cp:revision>
  <dcterms:created xsi:type="dcterms:W3CDTF">2026-07-01T09:03:00Z</dcterms:created>
  <dcterms:modified xsi:type="dcterms:W3CDTF">2026-07-01T09:03:00Z</dcterms:modified>
</cp:coreProperties>
</file>