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213" w:rsidRPr="004A2A0B" w:rsidRDefault="00166213" w:rsidP="00166213">
      <w:pPr>
        <w:ind w:left="5103"/>
        <w:contextualSpacing/>
        <w:jc w:val="right"/>
        <w:rPr>
          <w:b/>
        </w:rPr>
      </w:pPr>
      <w:r w:rsidRPr="004A2A0B">
        <w:rPr>
          <w:b/>
        </w:rPr>
        <w:t>УТВЕРЖДАЮ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Директор ГБОУ школы № 131</w:t>
      </w:r>
    </w:p>
    <w:p w:rsidR="00166213" w:rsidRPr="004A2A0B" w:rsidRDefault="00166213" w:rsidP="00166213">
      <w:pPr>
        <w:tabs>
          <w:tab w:val="left" w:pos="1050"/>
        </w:tabs>
        <w:ind w:left="5103"/>
        <w:contextualSpacing/>
        <w:jc w:val="right"/>
      </w:pPr>
      <w:r w:rsidRPr="004A2A0B">
        <w:t>____________ Л.Н. Ненашева</w:t>
      </w:r>
    </w:p>
    <w:p w:rsidR="00166213" w:rsidRPr="004A2A0B" w:rsidRDefault="00166213" w:rsidP="00166213">
      <w:pPr>
        <w:ind w:left="5103"/>
        <w:contextualSpacing/>
      </w:pPr>
    </w:p>
    <w:p w:rsidR="00166213" w:rsidRDefault="00166213" w:rsidP="00166213">
      <w:pPr>
        <w:autoSpaceDE w:val="0"/>
        <w:adjustRightInd w:val="0"/>
        <w:ind w:right="-3" w:firstLine="567"/>
        <w:jc w:val="right"/>
        <w:outlineLvl w:val="1"/>
      </w:pPr>
      <w:r w:rsidRPr="004A2A0B">
        <w:t xml:space="preserve"> «</w:t>
      </w:r>
      <w:r w:rsidR="00B511CD">
        <w:t>____</w:t>
      </w:r>
      <w:r w:rsidRPr="004A2A0B">
        <w:t xml:space="preserve">» </w:t>
      </w:r>
      <w:r w:rsidR="00EA553B">
        <w:t>______________</w:t>
      </w:r>
      <w:r w:rsidRPr="004A2A0B">
        <w:t xml:space="preserve"> 202</w:t>
      </w:r>
      <w:r w:rsidR="00B74DE8">
        <w:t>6</w:t>
      </w:r>
      <w:r w:rsidRPr="004A2A0B">
        <w:t xml:space="preserve"> г.</w:t>
      </w:r>
    </w:p>
    <w:p w:rsidR="0037365F" w:rsidRPr="00E10598" w:rsidRDefault="0037365F" w:rsidP="0037365F">
      <w:pPr>
        <w:autoSpaceDE w:val="0"/>
        <w:ind w:left="5529"/>
        <w:jc w:val="right"/>
      </w:pPr>
    </w:p>
    <w:p w:rsidR="00B44910" w:rsidRDefault="00F94F23" w:rsidP="00B44910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О</w:t>
      </w:r>
      <w:r w:rsidR="00B44910">
        <w:rPr>
          <w:b/>
          <w:bCs/>
          <w:color w:val="000000"/>
          <w:sz w:val="26"/>
          <w:szCs w:val="26"/>
        </w:rPr>
        <w:t xml:space="preserve">боснование </w:t>
      </w:r>
      <w:r w:rsidR="00B44910"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CE760B" w:rsidRDefault="00CE760B" w:rsidP="004212D7">
      <w:pPr>
        <w:autoSpaceDN/>
        <w:ind w:firstLine="709"/>
        <w:jc w:val="both"/>
        <w:textAlignment w:val="auto"/>
        <w:rPr>
          <w:lang w:eastAsia="ar-SA"/>
        </w:rPr>
      </w:pPr>
    </w:p>
    <w:p w:rsidR="00544C9C" w:rsidRPr="00E36923" w:rsidRDefault="004212D7" w:rsidP="00544C9C">
      <w:pPr>
        <w:widowControl w:val="0"/>
        <w:ind w:firstLine="567"/>
        <w:jc w:val="both"/>
        <w:rPr>
          <w:color w:val="000000" w:themeColor="text1"/>
        </w:rPr>
      </w:pPr>
      <w:r w:rsidRPr="004212D7">
        <w:rPr>
          <w:lang w:eastAsia="ar-SA"/>
        </w:rPr>
        <w:t xml:space="preserve">1. </w:t>
      </w:r>
      <w:proofErr w:type="gramStart"/>
      <w:r w:rsidR="00544C9C" w:rsidRPr="00F74CB4">
        <w:rPr>
          <w:color w:val="000000" w:themeColor="text1"/>
        </w:rPr>
        <w:t xml:space="preserve">Начальная (максимальная) цена контракта (начальная цена единицы товара, работы, услуги)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</w:t>
      </w:r>
      <w:r w:rsidR="00544C9C" w:rsidRPr="00612311">
        <w:rPr>
          <w:color w:val="000000" w:themeColor="text1"/>
        </w:rPr>
        <w:t xml:space="preserve">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567, посредством применения </w:t>
      </w:r>
      <w:r w:rsidR="00544C9C" w:rsidRPr="00E36923">
        <w:rPr>
          <w:color w:val="000000" w:themeColor="text1"/>
        </w:rPr>
        <w:t>следующего метода или нескольких следующих методов:</w:t>
      </w:r>
      <w:proofErr w:type="gramEnd"/>
    </w:p>
    <w:p w:rsidR="00612311" w:rsidRPr="00E36923" w:rsidRDefault="00612311" w:rsidP="00D4675E">
      <w:pPr>
        <w:pStyle w:val="1"/>
        <w:autoSpaceDE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36923">
        <w:rPr>
          <w:rFonts w:ascii="Times New Roman" w:hAnsi="Times New Roman" w:cs="Times New Roman"/>
          <w:sz w:val="24"/>
          <w:szCs w:val="24"/>
        </w:rPr>
        <w:t>1) метод сопоставимых рыночных цен (анализа рынка), в соответствии с п.2 ч.1 ст.22 Федерального закона от 05.04.2013 N 44-ФЗ «О контрактной системе в сфере закупок товаров, работ, услуг для обеспечения государственных и муниципальных нужд». В целях применения метода сопоставимых рыночных цен (анализа рынка) использована общедоступная информация о рыночных ценах товаров  в соответствии с частью 18 статьи 22 Закона, а именно информация о ценах  из р</w:t>
      </w:r>
      <w:r w:rsidRPr="00E36923">
        <w:rPr>
          <w:rFonts w:ascii="Times New Roman" w:hAnsi="Times New Roman" w:cs="Times New Roman"/>
          <w:bCs/>
          <w:sz w:val="24"/>
          <w:szCs w:val="24"/>
        </w:rPr>
        <w:t>еестра товаров для обеспечения нужд Санкт</w:t>
      </w:r>
      <w:r w:rsidRPr="00E36923">
        <w:rPr>
          <w:rFonts w:ascii="Times New Roman" w:hAnsi="Times New Roman" w:cs="Times New Roman"/>
          <w:bCs/>
          <w:sz w:val="24"/>
          <w:szCs w:val="24"/>
        </w:rPr>
        <w:noBreakHyphen/>
        <w:t>Петербурга.</w:t>
      </w:r>
    </w:p>
    <w:p w:rsidR="00612311" w:rsidRPr="00E36923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E36923">
        <w:rPr>
          <w:rFonts w:eastAsiaTheme="minorHAnsi"/>
          <w:color w:val="2A1517"/>
          <w:lang w:eastAsia="en-US"/>
        </w:rPr>
        <w:t>Заказчиком были направлены запросы о предоставлении ценовой информации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</w:r>
    </w:p>
    <w:p w:rsidR="00612311" w:rsidRPr="00E36923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E36923">
        <w:rPr>
          <w:rFonts w:eastAsiaTheme="minorHAnsi"/>
          <w:color w:val="2A1517"/>
          <w:lang w:eastAsia="en-US"/>
        </w:rPr>
        <w:t xml:space="preserve">Ответы на запросы получены от 3-х поставщиков (подрядчиков, исполнителей),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</w:t>
      </w:r>
    </w:p>
    <w:p w:rsidR="00612311" w:rsidRPr="00E36923" w:rsidRDefault="00612311" w:rsidP="00612311">
      <w:pPr>
        <w:autoSpaceDE w:val="0"/>
        <w:adjustRightInd w:val="0"/>
        <w:ind w:firstLine="567"/>
        <w:jc w:val="both"/>
        <w:rPr>
          <w:rFonts w:eastAsiaTheme="minorHAnsi"/>
          <w:color w:val="2A1517"/>
          <w:lang w:eastAsia="en-US"/>
        </w:rPr>
      </w:pPr>
      <w:r w:rsidRPr="00E36923">
        <w:rPr>
          <w:rFonts w:eastAsiaTheme="minorHAnsi"/>
          <w:color w:val="2A1517"/>
          <w:lang w:eastAsia="en-US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E36923">
        <w:rPr>
          <w:color w:val="000000" w:themeColor="text1"/>
        </w:rPr>
        <w:t>2. Цена контракта формируется участником закупки на основе прилагаемого заказчиком расчета начальной (максимальной) цены контракта с учетом расходов</w:t>
      </w:r>
      <w:r w:rsidRPr="00F74CB4">
        <w:rPr>
          <w:color w:val="000000" w:themeColor="text1"/>
        </w:rPr>
        <w:t xml:space="preserve"> на материалы и оборудование, транспортных расходов, погрузочно-разгрузочных работ, вывоз мусора, страхование, расходов на уплату таможенных пошлин, налогов, сборов и других обязательных платежей.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 xml:space="preserve">В случае если победитель не является плательщиком НДС (в том числе находится на упрощенной системе налогообложения), расчеты за единицу товара (работы, услуги) производятся с учетом коэффициента пересчета, рассчитанного как отношение цены контракта, предложенной победителем, к начальной (максимальной) цене контракта, сформированной заказчиком, без учета суммы НДС. Контракт заключается по цене, предложенной участником </w:t>
      </w:r>
      <w:r>
        <w:rPr>
          <w:color w:val="000000" w:themeColor="text1"/>
        </w:rPr>
        <w:t>закупки</w:t>
      </w:r>
      <w:r w:rsidRPr="00F74CB4">
        <w:rPr>
          <w:color w:val="000000" w:themeColor="text1"/>
        </w:rPr>
        <w:t>, с которым заключается контракт.</w:t>
      </w:r>
    </w:p>
    <w:p w:rsidR="00544C9C" w:rsidRPr="00F74CB4" w:rsidRDefault="00544C9C" w:rsidP="00544C9C">
      <w:pPr>
        <w:widowControl w:val="0"/>
        <w:autoSpaceDE w:val="0"/>
        <w:adjustRightInd w:val="0"/>
        <w:ind w:firstLine="567"/>
        <w:jc w:val="both"/>
        <w:rPr>
          <w:color w:val="000000" w:themeColor="text1"/>
        </w:rPr>
      </w:pPr>
      <w:r w:rsidRPr="00F74CB4">
        <w:rPr>
          <w:color w:val="000000" w:themeColor="text1"/>
        </w:rPr>
        <w:t>Валюта, используемая при формировании начальной (максимальной) цены контракта, (начальной цены единицы товара, работы, услуги), цены заявки на участие в электронно</w:t>
      </w:r>
      <w:r>
        <w:rPr>
          <w:color w:val="000000" w:themeColor="text1"/>
        </w:rPr>
        <w:t>м</w:t>
      </w:r>
      <w:r w:rsidRPr="00F74CB4">
        <w:rPr>
          <w:color w:val="000000" w:themeColor="text1"/>
        </w:rPr>
        <w:t xml:space="preserve"> </w:t>
      </w:r>
      <w:r w:rsidR="007E0301">
        <w:rPr>
          <w:color w:val="000000" w:themeColor="text1"/>
        </w:rPr>
        <w:t>конкурсе</w:t>
      </w:r>
      <w:r w:rsidRPr="00F74CB4">
        <w:rPr>
          <w:color w:val="000000" w:themeColor="text1"/>
        </w:rPr>
        <w:t xml:space="preserve"> и расчетов с поставщиками (исполнителями, подрядчиками), - рубль Российской Федерации.</w:t>
      </w:r>
    </w:p>
    <w:p w:rsidR="00F95004" w:rsidRDefault="00F95004" w:rsidP="00C33891">
      <w:pPr>
        <w:rPr>
          <w:iCs/>
        </w:rPr>
      </w:pPr>
    </w:p>
    <w:p w:rsidR="004A78C0" w:rsidRDefault="004A78C0" w:rsidP="004A78C0">
      <w:pPr>
        <w:rPr>
          <w:b/>
          <w:iCs/>
        </w:rPr>
      </w:pPr>
      <w:r w:rsidRPr="00223D75">
        <w:rPr>
          <w:b/>
          <w:iCs/>
        </w:rPr>
        <w:t xml:space="preserve">Приложение: </w:t>
      </w:r>
    </w:p>
    <w:p w:rsidR="004A78C0" w:rsidRPr="00544C9C" w:rsidRDefault="004A78C0" w:rsidP="004A78C0">
      <w:pPr>
        <w:rPr>
          <w:iCs/>
        </w:rPr>
      </w:pPr>
      <w:r>
        <w:rPr>
          <w:iCs/>
        </w:rPr>
        <w:t xml:space="preserve">Приложение №1. </w:t>
      </w:r>
      <w:r w:rsidRPr="00544C9C">
        <w:rPr>
          <w:iCs/>
        </w:rPr>
        <w:t>Расчет начальной (максимальной) цены контракта:</w:t>
      </w:r>
    </w:p>
    <w:p w:rsidR="006642B0" w:rsidRDefault="006642B0" w:rsidP="00C33891">
      <w:pPr>
        <w:rPr>
          <w:iCs/>
        </w:rPr>
      </w:pPr>
    </w:p>
    <w:p w:rsidR="00AC45C1" w:rsidRPr="005F6DB0" w:rsidRDefault="00AC45C1" w:rsidP="00AC45C1">
      <w:pPr>
        <w:overflowPunct w:val="0"/>
        <w:autoSpaceDE w:val="0"/>
        <w:snapToGrid w:val="0"/>
        <w:jc w:val="both"/>
        <w:rPr>
          <w:b/>
        </w:rPr>
      </w:pPr>
      <w:r w:rsidRPr="005F6DB0">
        <w:rPr>
          <w:b/>
        </w:rPr>
        <w:t>Разработано:</w:t>
      </w:r>
    </w:p>
    <w:p w:rsidR="00AC45C1" w:rsidRDefault="00AC45C1" w:rsidP="00AC45C1">
      <w:pPr>
        <w:overflowPunct w:val="0"/>
        <w:autoSpaceDE w:val="0"/>
        <w:snapToGrid w:val="0"/>
        <w:jc w:val="both"/>
        <w:rPr>
          <w:b/>
        </w:rPr>
      </w:pPr>
      <w:r>
        <w:rPr>
          <w:b/>
        </w:rPr>
        <w:t xml:space="preserve">Заместитель директора </w:t>
      </w:r>
    </w:p>
    <w:p w:rsidR="00FF27B8" w:rsidRDefault="00AC45C1" w:rsidP="004A78C0">
      <w:pPr>
        <w:overflowPunct w:val="0"/>
        <w:autoSpaceDE w:val="0"/>
        <w:snapToGrid w:val="0"/>
        <w:jc w:val="both"/>
        <w:rPr>
          <w:iCs/>
        </w:rPr>
      </w:pPr>
      <w:r>
        <w:rPr>
          <w:b/>
        </w:rPr>
        <w:t>по административно-хозяйственной работе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Ю.А. Жебрович</w:t>
      </w:r>
    </w:p>
    <w:p w:rsidR="00FF27B8" w:rsidRDefault="00FF27B8" w:rsidP="00C33891">
      <w:pPr>
        <w:rPr>
          <w:iCs/>
        </w:rPr>
      </w:pPr>
    </w:p>
    <w:p w:rsidR="00FF27B8" w:rsidRDefault="00FF27B8" w:rsidP="00C33891">
      <w:pPr>
        <w:rPr>
          <w:iCs/>
        </w:rPr>
        <w:sectPr w:rsidR="00FF27B8" w:rsidSect="00544C9C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F27B8" w:rsidRDefault="00FF27B8" w:rsidP="00C33891">
      <w:pPr>
        <w:rPr>
          <w:iCs/>
        </w:rPr>
      </w:pPr>
    </w:p>
    <w:p w:rsidR="00FF27B8" w:rsidRDefault="00FF27B8" w:rsidP="00FF27B8">
      <w:pPr>
        <w:jc w:val="right"/>
        <w:rPr>
          <w:b/>
          <w:iCs/>
        </w:rPr>
      </w:pPr>
      <w:r w:rsidRPr="00223D75">
        <w:rPr>
          <w:b/>
          <w:iCs/>
        </w:rPr>
        <w:t>Приложение</w:t>
      </w:r>
    </w:p>
    <w:p w:rsidR="00FF27B8" w:rsidRDefault="00FF27B8" w:rsidP="00FF27B8">
      <w:pPr>
        <w:jc w:val="right"/>
        <w:rPr>
          <w:b/>
          <w:iCs/>
        </w:rPr>
      </w:pPr>
    </w:p>
    <w:p w:rsidR="00FF27B8" w:rsidRPr="00FF27B8" w:rsidRDefault="00FF27B8" w:rsidP="00FF27B8">
      <w:pPr>
        <w:jc w:val="center"/>
        <w:rPr>
          <w:b/>
          <w:iCs/>
        </w:rPr>
      </w:pPr>
      <w:r w:rsidRPr="00FF27B8">
        <w:rPr>
          <w:b/>
          <w:iCs/>
        </w:rPr>
        <w:t>Расчет начальной (максимальной) цены контракта</w:t>
      </w:r>
    </w:p>
    <w:p w:rsidR="004A78C0" w:rsidRDefault="004A78C0" w:rsidP="004A78C0">
      <w:pPr>
        <w:ind w:firstLine="567"/>
        <w:jc w:val="both"/>
        <w:outlineLvl w:val="0"/>
        <w:rPr>
          <w:sz w:val="22"/>
          <w:szCs w:val="22"/>
        </w:rPr>
      </w:pP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 xml:space="preserve">Дата подготовки обоснования НМЦК: </w:t>
      </w:r>
      <w:r w:rsidR="00612311">
        <w:rPr>
          <w:sz w:val="22"/>
          <w:szCs w:val="22"/>
        </w:rPr>
        <w:t>26</w:t>
      </w:r>
      <w:r w:rsidRPr="00FF27B8">
        <w:rPr>
          <w:sz w:val="22"/>
          <w:szCs w:val="22"/>
        </w:rPr>
        <w:t>.</w:t>
      </w:r>
      <w:r w:rsidR="00612311">
        <w:rPr>
          <w:sz w:val="22"/>
          <w:szCs w:val="22"/>
        </w:rPr>
        <w:t>05</w:t>
      </w:r>
      <w:r w:rsidRPr="00FF27B8">
        <w:rPr>
          <w:sz w:val="22"/>
          <w:szCs w:val="22"/>
        </w:rPr>
        <w:t>.202</w:t>
      </w:r>
      <w:r w:rsidR="00612311">
        <w:rPr>
          <w:sz w:val="22"/>
          <w:szCs w:val="22"/>
        </w:rPr>
        <w:t>6</w:t>
      </w:r>
      <w:r w:rsidRPr="00FF27B8">
        <w:rPr>
          <w:sz w:val="22"/>
          <w:szCs w:val="22"/>
        </w:rPr>
        <w:t>г.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Контрактный управляющий: Заместитель директора по административно-хозяйственной работе</w:t>
      </w:r>
    </w:p>
    <w:p w:rsidR="004A78C0" w:rsidRPr="00FF27B8" w:rsidRDefault="004A78C0" w:rsidP="004A78C0">
      <w:pPr>
        <w:ind w:firstLine="567"/>
        <w:jc w:val="both"/>
        <w:outlineLvl w:val="0"/>
        <w:rPr>
          <w:sz w:val="22"/>
          <w:szCs w:val="22"/>
        </w:rPr>
      </w:pPr>
      <w:r w:rsidRPr="00FF27B8">
        <w:rPr>
          <w:sz w:val="22"/>
          <w:szCs w:val="22"/>
        </w:rPr>
        <w:t>Жебрович Юлия Александровна, Телефон: (812) 241-37-90</w:t>
      </w:r>
    </w:p>
    <w:p w:rsidR="00EA5B99" w:rsidRPr="00FF27B8" w:rsidRDefault="00EA5B99" w:rsidP="00FF27B8">
      <w:pPr>
        <w:ind w:firstLine="567"/>
        <w:jc w:val="both"/>
        <w:outlineLvl w:val="0"/>
        <w:rPr>
          <w:sz w:val="22"/>
          <w:szCs w:val="22"/>
        </w:rPr>
      </w:pPr>
    </w:p>
    <w:p w:rsidR="00FF27B8" w:rsidRPr="00544C9C" w:rsidRDefault="00FF27B8" w:rsidP="00FF27B8">
      <w:pPr>
        <w:jc w:val="both"/>
        <w:rPr>
          <w:iCs/>
        </w:rPr>
      </w:pPr>
    </w:p>
    <w:tbl>
      <w:tblPr>
        <w:tblW w:w="15324" w:type="dxa"/>
        <w:tblInd w:w="93" w:type="dxa"/>
        <w:tblLook w:val="04A0" w:firstRow="1" w:lastRow="0" w:firstColumn="1" w:lastColumn="0" w:noHBand="0" w:noVBand="1"/>
      </w:tblPr>
      <w:tblGrid>
        <w:gridCol w:w="486"/>
        <w:gridCol w:w="895"/>
        <w:gridCol w:w="2462"/>
        <w:gridCol w:w="1275"/>
        <w:gridCol w:w="851"/>
        <w:gridCol w:w="1417"/>
        <w:gridCol w:w="1560"/>
        <w:gridCol w:w="1417"/>
        <w:gridCol w:w="1134"/>
        <w:gridCol w:w="845"/>
        <w:gridCol w:w="1423"/>
        <w:gridCol w:w="1559"/>
      </w:tblGrid>
      <w:tr w:rsidR="00E36923" w:rsidRPr="00E36923" w:rsidTr="00E36923">
        <w:trPr>
          <w:trHeight w:val="570"/>
        </w:trPr>
        <w:tc>
          <w:tcPr>
            <w:tcW w:w="3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E36923">
              <w:rPr>
                <w:b/>
                <w:bCs/>
                <w:color w:val="000000"/>
                <w:sz w:val="20"/>
                <w:szCs w:val="20"/>
              </w:rPr>
              <w:t>Начальная (максимальная) цена контракта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b/>
                <w:bCs/>
                <w:color w:val="000000"/>
                <w:sz w:val="20"/>
                <w:szCs w:val="20"/>
              </w:rPr>
            </w:pPr>
            <w:r w:rsidRPr="00E36923">
              <w:rPr>
                <w:b/>
                <w:bCs/>
                <w:color w:val="000000"/>
                <w:sz w:val="20"/>
                <w:szCs w:val="20"/>
              </w:rPr>
              <w:t xml:space="preserve">159 530,00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E36923" w:rsidRPr="00E36923" w:rsidTr="00E36923">
        <w:trPr>
          <w:trHeight w:val="6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E36923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E36923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89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№ по специф.</w:t>
            </w:r>
          </w:p>
        </w:tc>
        <w:tc>
          <w:tcPr>
            <w:tcW w:w="24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Наименование товара, работ, услуг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Объем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Источник №1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Источник №2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Источник №3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Мин. арифм.</w:t>
            </w:r>
          </w:p>
        </w:tc>
        <w:tc>
          <w:tcPr>
            <w:tcW w:w="8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Кол-во знач.</w:t>
            </w:r>
          </w:p>
        </w:tc>
        <w:tc>
          <w:tcPr>
            <w:tcW w:w="14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Совокупность значений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Рыночная стоимость</w:t>
            </w:r>
          </w:p>
        </w:tc>
      </w:tr>
      <w:tr w:rsidR="00E36923" w:rsidRPr="00E36923" w:rsidTr="00E36923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9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24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Ед</w:t>
            </w:r>
            <w:proofErr w:type="gramStart"/>
            <w:r w:rsidRPr="00E3692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3692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3692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3692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3692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3692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Цена за ед</w:t>
            </w:r>
            <w:proofErr w:type="gramStart"/>
            <w:r w:rsidRPr="00E36923">
              <w:rPr>
                <w:color w:val="000000"/>
                <w:sz w:val="20"/>
                <w:szCs w:val="20"/>
              </w:rPr>
              <w:t>.и</w:t>
            </w:r>
            <w:proofErr w:type="gramEnd"/>
            <w:r w:rsidRPr="00E36923">
              <w:rPr>
                <w:color w:val="000000"/>
                <w:sz w:val="20"/>
                <w:szCs w:val="20"/>
              </w:rPr>
              <w:t>зм.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4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color w:val="000000"/>
                <w:sz w:val="20"/>
                <w:szCs w:val="20"/>
              </w:rPr>
            </w:pPr>
          </w:p>
        </w:tc>
      </w:tr>
      <w:tr w:rsidR="00E36923" w:rsidRPr="00E36923" w:rsidTr="00E36923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356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Москитная сетка окон</w:t>
            </w:r>
            <w:bookmarkStart w:id="0" w:name="_GoBack"/>
            <w:bookmarkEnd w:id="0"/>
            <w:r w:rsidRPr="00E36923">
              <w:rPr>
                <w:sz w:val="18"/>
                <w:szCs w:val="18"/>
              </w:rPr>
              <w:t>ная, 1310х910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3 790,00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3 850,00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3 915,00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3 790,00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2"/>
                <w:szCs w:val="12"/>
              </w:rPr>
            </w:pPr>
            <w:r w:rsidRPr="00E36923"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34 110,00  </w:t>
            </w:r>
          </w:p>
        </w:tc>
      </w:tr>
      <w:tr w:rsidR="00E36923" w:rsidRPr="00E36923" w:rsidTr="00E36923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357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Москитная сетка оконная, 1310х1115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3 990,00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4 150,00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4 210,00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3 990,00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2"/>
                <w:szCs w:val="12"/>
              </w:rPr>
            </w:pPr>
            <w:r w:rsidRPr="00E36923"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11 970,00  </w:t>
            </w:r>
          </w:p>
        </w:tc>
      </w:tr>
      <w:tr w:rsidR="00E36923" w:rsidRPr="00E36923" w:rsidTr="00E36923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358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Москитная сетка оконная, 1310х830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3 750,00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3 790,00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3 835,00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3 750,00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2"/>
                <w:szCs w:val="12"/>
              </w:rPr>
            </w:pPr>
            <w:r w:rsidRPr="00E36923"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26 250,00  </w:t>
            </w:r>
          </w:p>
        </w:tc>
      </w:tr>
      <w:tr w:rsidR="00E36923" w:rsidRPr="00E36923" w:rsidTr="00E36923">
        <w:trPr>
          <w:trHeight w:val="4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359</w:t>
            </w:r>
          </w:p>
        </w:tc>
        <w:tc>
          <w:tcPr>
            <w:tcW w:w="2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Москитная сетка оконная, 1310х800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3 680,00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3 730,00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3 805,00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3 680,00 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2"/>
                <w:szCs w:val="12"/>
              </w:rPr>
            </w:pPr>
            <w:r w:rsidRPr="00E36923"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18 400,00  </w:t>
            </w:r>
          </w:p>
        </w:tc>
      </w:tr>
      <w:tr w:rsidR="00E36923" w:rsidRPr="00E36923" w:rsidTr="00E36923">
        <w:trPr>
          <w:trHeight w:val="48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93CDDD" w:fill="FFFFFF"/>
            <w:noWrap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360</w:t>
            </w:r>
          </w:p>
        </w:tc>
        <w:tc>
          <w:tcPr>
            <w:tcW w:w="2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Москитная сетка оконная, 1510х910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sz w:val="18"/>
                <w:szCs w:val="18"/>
              </w:rPr>
            </w:pPr>
            <w:r w:rsidRPr="00E36923">
              <w:rPr>
                <w:sz w:val="18"/>
                <w:szCs w:val="18"/>
              </w:rPr>
              <w:t>4 300,00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4 450,00 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4 430,00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4 300,00  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FCE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6100"/>
                <w:sz w:val="12"/>
                <w:szCs w:val="12"/>
              </w:rPr>
            </w:pPr>
            <w:r w:rsidRPr="00E36923">
              <w:rPr>
                <w:color w:val="006100"/>
                <w:sz w:val="12"/>
                <w:szCs w:val="12"/>
              </w:rPr>
              <w:t>ОДНОРОДНЫЕ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36923" w:rsidRPr="00E36923" w:rsidRDefault="00E36923" w:rsidP="00E36923">
            <w:pPr>
              <w:suppressAutoHyphens w:val="0"/>
              <w:autoSpaceDN/>
              <w:jc w:val="center"/>
              <w:textAlignment w:val="auto"/>
              <w:rPr>
                <w:color w:val="000000"/>
                <w:sz w:val="20"/>
                <w:szCs w:val="20"/>
              </w:rPr>
            </w:pPr>
            <w:r w:rsidRPr="00E36923">
              <w:rPr>
                <w:color w:val="000000"/>
                <w:sz w:val="20"/>
                <w:szCs w:val="20"/>
              </w:rPr>
              <w:t xml:space="preserve">68 800,00  </w:t>
            </w:r>
          </w:p>
        </w:tc>
      </w:tr>
    </w:tbl>
    <w:p w:rsidR="00FF27B8" w:rsidRDefault="00612311" w:rsidP="00C33891">
      <w:pPr>
        <w:rPr>
          <w:iCs/>
        </w:rPr>
      </w:pPr>
      <w:r>
        <w:rPr>
          <w:iCs/>
        </w:rPr>
        <w:br w:type="textWrapping" w:clear="all"/>
      </w:r>
    </w:p>
    <w:sectPr w:rsidR="00FF27B8" w:rsidSect="004A78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2F48B5"/>
    <w:multiLevelType w:val="multilevel"/>
    <w:tmpl w:val="23526EB8"/>
    <w:styleLink w:val="LFO2"/>
    <w:lvl w:ilvl="0">
      <w:start w:val="1"/>
      <w:numFmt w:val="decimal"/>
      <w:pStyle w:val="3"/>
      <w:lvlText w:val="%1."/>
      <w:lvlJc w:val="left"/>
      <w:pPr>
        <w:ind w:left="1171" w:hanging="570"/>
      </w:pPr>
    </w:lvl>
    <w:lvl w:ilvl="1">
      <w:start w:val="1"/>
      <w:numFmt w:val="lowerLetter"/>
      <w:lvlText w:val="%2."/>
      <w:lvlJc w:val="left"/>
      <w:pPr>
        <w:ind w:left="1681" w:hanging="360"/>
      </w:pPr>
    </w:lvl>
    <w:lvl w:ilvl="2">
      <w:start w:val="1"/>
      <w:numFmt w:val="lowerRoman"/>
      <w:lvlText w:val="%3."/>
      <w:lvlJc w:val="right"/>
      <w:pPr>
        <w:ind w:left="2401" w:hanging="180"/>
      </w:pPr>
    </w:lvl>
    <w:lvl w:ilvl="3">
      <w:start w:val="1"/>
      <w:numFmt w:val="decimal"/>
      <w:lvlText w:val="%4."/>
      <w:lvlJc w:val="left"/>
      <w:pPr>
        <w:ind w:left="3121" w:hanging="360"/>
      </w:pPr>
    </w:lvl>
    <w:lvl w:ilvl="4">
      <w:start w:val="1"/>
      <w:numFmt w:val="lowerLetter"/>
      <w:lvlText w:val="%5."/>
      <w:lvlJc w:val="left"/>
      <w:pPr>
        <w:ind w:left="3841" w:hanging="360"/>
      </w:pPr>
    </w:lvl>
    <w:lvl w:ilvl="5">
      <w:start w:val="1"/>
      <w:numFmt w:val="lowerRoman"/>
      <w:lvlText w:val="%6."/>
      <w:lvlJc w:val="right"/>
      <w:pPr>
        <w:ind w:left="4561" w:hanging="180"/>
      </w:pPr>
    </w:lvl>
    <w:lvl w:ilvl="6">
      <w:start w:val="1"/>
      <w:numFmt w:val="decimal"/>
      <w:lvlText w:val="%7."/>
      <w:lvlJc w:val="left"/>
      <w:pPr>
        <w:ind w:left="5281" w:hanging="360"/>
      </w:pPr>
    </w:lvl>
    <w:lvl w:ilvl="7">
      <w:start w:val="1"/>
      <w:numFmt w:val="lowerLetter"/>
      <w:lvlText w:val="%8."/>
      <w:lvlJc w:val="left"/>
      <w:pPr>
        <w:ind w:left="6001" w:hanging="360"/>
      </w:pPr>
    </w:lvl>
    <w:lvl w:ilvl="8">
      <w:start w:val="1"/>
      <w:numFmt w:val="lowerRoman"/>
      <w:lvlText w:val="%9."/>
      <w:lvlJc w:val="right"/>
      <w:pPr>
        <w:ind w:left="6721" w:hanging="180"/>
      </w:pPr>
    </w:lvl>
  </w:abstractNum>
  <w:abstractNum w:abstractNumId="1">
    <w:nsid w:val="70F00737"/>
    <w:multiLevelType w:val="hybridMultilevel"/>
    <w:tmpl w:val="CD3AC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910"/>
    <w:rsid w:val="000B6852"/>
    <w:rsid w:val="000E358F"/>
    <w:rsid w:val="00166213"/>
    <w:rsid w:val="00181842"/>
    <w:rsid w:val="00223D75"/>
    <w:rsid w:val="002540C0"/>
    <w:rsid w:val="00260A68"/>
    <w:rsid w:val="002D6E90"/>
    <w:rsid w:val="002F613A"/>
    <w:rsid w:val="003634EB"/>
    <w:rsid w:val="0037365F"/>
    <w:rsid w:val="003869ED"/>
    <w:rsid w:val="003B3F2B"/>
    <w:rsid w:val="00403A42"/>
    <w:rsid w:val="0041567A"/>
    <w:rsid w:val="004212D7"/>
    <w:rsid w:val="00474136"/>
    <w:rsid w:val="004A78C0"/>
    <w:rsid w:val="004D2606"/>
    <w:rsid w:val="004F259A"/>
    <w:rsid w:val="0053238B"/>
    <w:rsid w:val="00544C9C"/>
    <w:rsid w:val="00576194"/>
    <w:rsid w:val="00576EEA"/>
    <w:rsid w:val="00600BDD"/>
    <w:rsid w:val="00612311"/>
    <w:rsid w:val="006642B0"/>
    <w:rsid w:val="00674C9A"/>
    <w:rsid w:val="006B547A"/>
    <w:rsid w:val="007C7DF6"/>
    <w:rsid w:val="007E0301"/>
    <w:rsid w:val="008258BC"/>
    <w:rsid w:val="00853797"/>
    <w:rsid w:val="008E4808"/>
    <w:rsid w:val="008F3D40"/>
    <w:rsid w:val="00907BF3"/>
    <w:rsid w:val="0096188B"/>
    <w:rsid w:val="009F3492"/>
    <w:rsid w:val="00A1558A"/>
    <w:rsid w:val="00A24203"/>
    <w:rsid w:val="00A25524"/>
    <w:rsid w:val="00AB64FC"/>
    <w:rsid w:val="00AC45C1"/>
    <w:rsid w:val="00B07FD0"/>
    <w:rsid w:val="00B4267B"/>
    <w:rsid w:val="00B44910"/>
    <w:rsid w:val="00B511CD"/>
    <w:rsid w:val="00B74DE8"/>
    <w:rsid w:val="00B75823"/>
    <w:rsid w:val="00BB0C52"/>
    <w:rsid w:val="00C33891"/>
    <w:rsid w:val="00C8437C"/>
    <w:rsid w:val="00CE4782"/>
    <w:rsid w:val="00CE760B"/>
    <w:rsid w:val="00D4675E"/>
    <w:rsid w:val="00DA5EB0"/>
    <w:rsid w:val="00DC6A67"/>
    <w:rsid w:val="00E0057C"/>
    <w:rsid w:val="00E10598"/>
    <w:rsid w:val="00E26B48"/>
    <w:rsid w:val="00E36923"/>
    <w:rsid w:val="00E6250F"/>
    <w:rsid w:val="00EA553B"/>
    <w:rsid w:val="00EA5B99"/>
    <w:rsid w:val="00EB3988"/>
    <w:rsid w:val="00EC2C06"/>
    <w:rsid w:val="00ED1F32"/>
    <w:rsid w:val="00EF3C3C"/>
    <w:rsid w:val="00F31A18"/>
    <w:rsid w:val="00F94F23"/>
    <w:rsid w:val="00F95004"/>
    <w:rsid w:val="00FA0692"/>
    <w:rsid w:val="00FC280F"/>
    <w:rsid w:val="00FF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4491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aliases w:val="Основной текст 2 Знак Знак"/>
    <w:basedOn w:val="a"/>
    <w:link w:val="20"/>
    <w:uiPriority w:val="99"/>
    <w:rsid w:val="00B44910"/>
  </w:style>
  <w:style w:type="character" w:customStyle="1" w:styleId="20">
    <w:name w:val="Основной текст 2 Знак"/>
    <w:aliases w:val="Основной текст 2 Знак Знак Знак"/>
    <w:basedOn w:val="a0"/>
    <w:link w:val="2"/>
    <w:uiPriority w:val="99"/>
    <w:rsid w:val="00B449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aliases w:val="Bullet Number,Индексы,Num Bullet 1,Paragraphe de liste1,lp1,ТЗ список,Абзац списка литеральный,ПС - Нумерованный,Абзац списка нумерованный,Подпись рисунка,Маркированный список_уровень1,UL,Абзац маркированнный"/>
    <w:basedOn w:val="a"/>
    <w:uiPriority w:val="34"/>
    <w:qFormat/>
    <w:rsid w:val="000E358F"/>
    <w:pPr>
      <w:snapToGrid w:val="0"/>
      <w:spacing w:after="200" w:line="276" w:lineRule="auto"/>
      <w:ind w:left="720"/>
    </w:pPr>
    <w:rPr>
      <w:rFonts w:ascii="Calibri" w:hAnsi="Calibri" w:cs="Calibri"/>
      <w:sz w:val="22"/>
      <w:szCs w:val="22"/>
      <w:lang w:eastAsia="ar-SA"/>
    </w:rPr>
  </w:style>
  <w:style w:type="paragraph" w:customStyle="1" w:styleId="3">
    <w:name w:val="Список3"/>
    <w:basedOn w:val="a"/>
    <w:rsid w:val="00C33891"/>
    <w:pPr>
      <w:numPr>
        <w:numId w:val="2"/>
      </w:numPr>
      <w:autoSpaceDE w:val="0"/>
      <w:jc w:val="both"/>
    </w:pPr>
    <w:rPr>
      <w:sz w:val="28"/>
      <w:szCs w:val="28"/>
    </w:rPr>
  </w:style>
  <w:style w:type="numbering" w:customStyle="1" w:styleId="LFO2">
    <w:name w:val="LFO2"/>
    <w:basedOn w:val="a2"/>
    <w:rsid w:val="00C33891"/>
    <w:pPr>
      <w:numPr>
        <w:numId w:val="2"/>
      </w:numPr>
    </w:pPr>
  </w:style>
  <w:style w:type="paragraph" w:styleId="a4">
    <w:name w:val="Balloon Text"/>
    <w:basedOn w:val="a"/>
    <w:link w:val="a5"/>
    <w:uiPriority w:val="99"/>
    <w:semiHidden/>
    <w:unhideWhenUsed/>
    <w:rsid w:val="00E0057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0057C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qFormat/>
    <w:rsid w:val="00600BDD"/>
    <w:pPr>
      <w:suppressAutoHyphens w:val="0"/>
      <w:autoSpaceDN/>
      <w:spacing w:after="200" w:line="276" w:lineRule="auto"/>
      <w:ind w:left="720"/>
      <w:textAlignment w:val="auto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Надежда Ивановна</dc:creator>
  <cp:lastModifiedBy>Ю.А. Жебрович</cp:lastModifiedBy>
  <cp:revision>6</cp:revision>
  <cp:lastPrinted>2022-01-26T07:23:00Z</cp:lastPrinted>
  <dcterms:created xsi:type="dcterms:W3CDTF">2026-06-23T07:10:00Z</dcterms:created>
  <dcterms:modified xsi:type="dcterms:W3CDTF">2026-06-26T09:58:00Z</dcterms:modified>
</cp:coreProperties>
</file>