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415" w:rsidRPr="00C65524" w:rsidRDefault="006A4415" w:rsidP="006A4415">
      <w:pPr>
        <w:autoSpaceDE w:val="0"/>
        <w:spacing w:after="0" w:line="240" w:lineRule="auto"/>
        <w:ind w:left="6521" w:hanging="992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Утверждаю</w:t>
      </w:r>
    </w:p>
    <w:p w:rsidR="006A4415" w:rsidRPr="00C65524" w:rsidRDefault="006A4415" w:rsidP="006A4415">
      <w:pPr>
        <w:autoSpaceDE w:val="0"/>
        <w:spacing w:after="0" w:line="240" w:lineRule="auto"/>
        <w:ind w:left="4395" w:hanging="567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Директор СПб ГБУСОН «ЦСПСиД»</w:t>
      </w:r>
    </w:p>
    <w:p w:rsidR="00A14779" w:rsidRPr="00A14779" w:rsidRDefault="006A4415" w:rsidP="006A4415">
      <w:pPr>
        <w:widowControl w:val="0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 Т.А. Крюкова</w:t>
      </w: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A14779">
        <w:rPr>
          <w:rFonts w:ascii="Times New Roman" w:eastAsia="Times New Roman" w:hAnsi="Times New Roman"/>
          <w:b/>
          <w:bCs/>
          <w:sz w:val="24"/>
          <w:lang w:eastAsia="ru-RU"/>
        </w:rPr>
        <w:t>Расчет начальной (максимальной) цены Контракта</w:t>
      </w:r>
    </w:p>
    <w:p w:rsidR="00A14779" w:rsidRPr="00A14779" w:rsidRDefault="00A14779" w:rsidP="00A14779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ч. 22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№ 44-ФЗ) Правительство Российской Федерации вправе определить сферы деятельности, в которых при осуществлении закупок устанавливается порядок определения НМЦК, пены контракта, заключаемого с единственным поставщиком (подрядчиком, исполнителем), начальной цены единицы товара, работы, услуги и федеральные органы исполнительной власти, Государственную корпорацию по атомной энергии "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Росатом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”, 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Государствеиную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корпорацию по космической деятельности "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Роскосмос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”, уполномоченные устанавливать такой порядок с учетом положений Закона № 44-ФЗ.</w:t>
      </w:r>
    </w:p>
    <w:p w:rsidR="00A14779" w:rsidRPr="00A14779" w:rsidRDefault="00A14779" w:rsidP="00A14779">
      <w:pPr>
        <w:ind w:right="34"/>
        <w:jc w:val="both"/>
        <w:rPr>
          <w:rFonts w:ascii="Times New Roman" w:eastAsia="Times New Roman" w:hAnsi="Times New Roman"/>
          <w:lang w:bidi="ru-RU"/>
        </w:rPr>
      </w:pPr>
      <w:r w:rsidRPr="001E094F">
        <w:rPr>
          <w:rFonts w:ascii="Times New Roman" w:eastAsia="Times New Roman" w:hAnsi="Times New Roman"/>
          <w:lang w:bidi="ru-RU"/>
        </w:rPr>
        <w:t xml:space="preserve">1. </w:t>
      </w:r>
      <w:r w:rsidRPr="00A14779">
        <w:rPr>
          <w:rFonts w:ascii="Times New Roman" w:eastAsia="Times New Roman" w:hAnsi="Times New Roman"/>
          <w:lang w:bidi="ru-RU"/>
        </w:rPr>
        <w:t>Заказчиком принято решение о применении дополнительно метода сопоставимых рыночных цен (анализ рынка) для расчета НМЦК, который является приоритетным в соответствии с Ф</w:t>
      </w:r>
      <w:r w:rsidR="004D5BA0">
        <w:rPr>
          <w:rFonts w:ascii="Times New Roman" w:eastAsia="Times New Roman" w:hAnsi="Times New Roman"/>
          <w:lang w:bidi="ru-RU"/>
        </w:rPr>
        <w:t xml:space="preserve">едеральным законом </w:t>
      </w:r>
      <w:r w:rsidRPr="00A14779">
        <w:rPr>
          <w:rFonts w:ascii="Times New Roman" w:eastAsia="Times New Roman" w:hAnsi="Times New Roman"/>
          <w:lang w:bidi="ru-RU"/>
        </w:rPr>
        <w:t xml:space="preserve"> № 44-ФЗ.</w:t>
      </w:r>
    </w:p>
    <w:p w:rsidR="00A14779" w:rsidRPr="00A14779" w:rsidRDefault="00A14779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:rsidR="00A14779" w:rsidRPr="00A14779" w:rsidRDefault="00A14779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</w:t>
      </w:r>
      <w:r w:rsidR="005445DE">
        <w:rPr>
          <w:rFonts w:ascii="Times New Roman" w:hAnsi="Times New Roman"/>
        </w:rPr>
        <w:t>я о ценах товаров, работ, услуг</w:t>
      </w:r>
      <w:r w:rsidRPr="00A14779">
        <w:rPr>
          <w:rFonts w:ascii="Times New Roman" w:hAnsi="Times New Roman"/>
        </w:rPr>
        <w:t>.</w:t>
      </w:r>
    </w:p>
    <w:p w:rsidR="00A14779" w:rsidRPr="004D5BA0" w:rsidRDefault="00A14779" w:rsidP="00A14779">
      <w:pPr>
        <w:ind w:firstLine="567"/>
        <w:jc w:val="both"/>
        <w:rPr>
          <w:rFonts w:ascii="Times New Roman" w:hAnsi="Times New Roman"/>
        </w:rPr>
      </w:pPr>
      <w:r w:rsidRPr="004D5BA0">
        <w:rPr>
          <w:rFonts w:ascii="Times New Roman" w:hAnsi="Times New Roman"/>
        </w:rPr>
        <w:t xml:space="preserve">2.1. Заказчиком были направлены запросы </w:t>
      </w:r>
      <w:r w:rsidR="004D5BA0" w:rsidRPr="004D5BA0">
        <w:rPr>
          <w:rFonts w:ascii="Times New Roman" w:hAnsi="Times New Roman"/>
        </w:rPr>
        <w:t>в соответствии со статьей 22 Федерального закона 44-ФЗ</w:t>
      </w:r>
      <w:r w:rsidRPr="004D5BA0">
        <w:rPr>
          <w:rFonts w:ascii="Times New Roman" w:hAnsi="Times New Roman"/>
        </w:rPr>
        <w:t> 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4D5BA0">
        <w:rPr>
          <w:rFonts w:ascii="Times New Roman" w:hAnsi="Times New Roman"/>
        </w:rPr>
        <w:t>На запрос были представлены ценовые предложения от 3 исполнителей.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3. </w:t>
      </w:r>
      <w:r w:rsidR="005445DE">
        <w:rPr>
          <w:rFonts w:ascii="Times New Roman" w:hAnsi="Times New Roman"/>
        </w:rPr>
        <w:t>Начальная (максимальная) ц</w:t>
      </w:r>
      <w:r w:rsidRPr="00A14779">
        <w:rPr>
          <w:rFonts w:ascii="Times New Roman" w:hAnsi="Times New Roman"/>
        </w:rPr>
        <w:t xml:space="preserve">ена контракта определяется на основе прилагаемого заказчиком расчета начальной (максимальной) цены контракта с учетом </w:t>
      </w:r>
      <w:r w:rsidR="005445DE">
        <w:rPr>
          <w:rFonts w:ascii="Times New Roman" w:hAnsi="Times New Roman"/>
        </w:rPr>
        <w:t>всех расходов при оказании услуг</w:t>
      </w:r>
      <w:r w:rsidRPr="00A14779">
        <w:rPr>
          <w:rFonts w:ascii="Times New Roman" w:hAnsi="Times New Roman"/>
        </w:rPr>
        <w:t xml:space="preserve">, указанных в </w:t>
      </w:r>
      <w:r w:rsidR="005445DE">
        <w:rPr>
          <w:rFonts w:ascii="Times New Roman" w:hAnsi="Times New Roman"/>
        </w:rPr>
        <w:t>проекте Контракта</w:t>
      </w:r>
      <w:r w:rsidRPr="00A14779">
        <w:rPr>
          <w:rFonts w:ascii="Times New Roman" w:hAnsi="Times New Roman"/>
        </w:rPr>
        <w:t>, а также все расходы на страхование, уплату налогов, пошлины, сборы и другие обязательные платежи, которые исполнитель должен оказать в связи с выполнением обязательств по контракту в соответствии с законодательством Российской Федерации.</w:t>
      </w:r>
    </w:p>
    <w:p w:rsidR="00EB3D5D" w:rsidRDefault="00A14779" w:rsidP="00D021A4">
      <w:pPr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D021A4">
        <w:rPr>
          <w:rFonts w:ascii="Times New Roman" w:hAnsi="Times New Roman"/>
        </w:rPr>
        <w:t>ма</w:t>
      </w:r>
      <w:bookmarkStart w:id="0" w:name="_GoBack"/>
      <w:bookmarkEnd w:id="0"/>
      <w:r w:rsidR="00D021A4">
        <w:rPr>
          <w:rFonts w:ascii="Times New Roman" w:hAnsi="Times New Roman"/>
        </w:rPr>
        <w:t>газине</w:t>
      </w:r>
      <w:r w:rsidRPr="00A14779">
        <w:rPr>
          <w:rFonts w:ascii="Times New Roman" w:hAnsi="Times New Roman"/>
        </w:rPr>
        <w:t xml:space="preserve"> и расчетов с поставщиками (исполнителями, подрядчиками), - рубль Российской Федерации.</w:t>
      </w:r>
    </w:p>
    <w:p w:rsidR="00A14779" w:rsidRPr="00B92DD5" w:rsidRDefault="00A14779" w:rsidP="00A14779"/>
    <w:p w:rsidR="00B2706F" w:rsidRDefault="00B2706F" w:rsidP="00B2706F">
      <w:pPr>
        <w:keepNext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  <w:sectPr w:rsidR="00B2706F" w:rsidSect="006A4415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E87B18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lastRenderedPageBreak/>
        <w:t xml:space="preserve">Используемый метод </w:t>
      </w:r>
      <w:r w:rsidR="00B2706F">
        <w:rPr>
          <w:rFonts w:ascii="Times New Roman" w:hAnsi="Times New Roman"/>
          <w:b/>
          <w:szCs w:val="20"/>
        </w:rPr>
        <w:t xml:space="preserve">для </w:t>
      </w:r>
      <w:r w:rsidRPr="00B2706F">
        <w:rPr>
          <w:rFonts w:ascii="Times New Roman" w:hAnsi="Times New Roman"/>
          <w:b/>
          <w:szCs w:val="20"/>
        </w:rPr>
        <w:t>определения НМЦК</w:t>
      </w:r>
      <w:r w:rsidR="00E87B18">
        <w:rPr>
          <w:rFonts w:ascii="Times New Roman" w:hAnsi="Times New Roman"/>
          <w:b/>
          <w:szCs w:val="20"/>
        </w:rPr>
        <w:t xml:space="preserve"> по закупке </w:t>
      </w:r>
    </w:p>
    <w:p w:rsidR="00A14779" w:rsidRPr="00B2706F" w:rsidRDefault="0006062F" w:rsidP="00D021A4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06062F">
        <w:rPr>
          <w:rFonts w:ascii="Times New Roman" w:hAnsi="Times New Roman"/>
          <w:b/>
          <w:szCs w:val="20"/>
        </w:rPr>
        <w:t>Оказа</w:t>
      </w:r>
      <w:r w:rsidR="00DA08E2">
        <w:rPr>
          <w:rFonts w:ascii="Times New Roman" w:hAnsi="Times New Roman"/>
          <w:b/>
          <w:szCs w:val="20"/>
        </w:rPr>
        <w:t xml:space="preserve">ние </w:t>
      </w:r>
      <w:r w:rsidR="00D021A4" w:rsidRPr="00D021A4">
        <w:rPr>
          <w:rFonts w:ascii="Times New Roman" w:hAnsi="Times New Roman"/>
          <w:b/>
          <w:szCs w:val="20"/>
        </w:rPr>
        <w:t>услуг по обучению сотрудника по программе «Безопасная эксплуатация тепловых энергоустановок»</w:t>
      </w:r>
      <w:r w:rsidR="00D021A4">
        <w:rPr>
          <w:rFonts w:ascii="Times New Roman" w:hAnsi="Times New Roman"/>
          <w:b/>
          <w:szCs w:val="20"/>
        </w:rPr>
        <w:t xml:space="preserve"> </w:t>
      </w:r>
      <w:r w:rsidR="00D021A4" w:rsidRPr="00D021A4">
        <w:rPr>
          <w:rFonts w:ascii="Times New Roman" w:hAnsi="Times New Roman"/>
          <w:b/>
          <w:szCs w:val="20"/>
        </w:rPr>
        <w:t>в 2026 году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НМЦК определяется по формуле: V*(Ц1+Ц2+Ц3) /3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V- Количество (объем) оказываемых услуг,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Ц1, Ц2, Ц3 - цена за единицу оказываемых услуг (коммерческие предложения №1, №2, №3)</w:t>
      </w:r>
    </w:p>
    <w:p w:rsidR="00A14779" w:rsidRPr="00541336" w:rsidRDefault="00A14779" w:rsidP="00541336">
      <w:pPr>
        <w:widowControl w:val="0"/>
        <w:spacing w:after="0"/>
        <w:rPr>
          <w:rFonts w:ascii="Times New Roman" w:hAnsi="Times New Roman"/>
        </w:rPr>
      </w:pPr>
    </w:p>
    <w:p w:rsidR="00541336" w:rsidRPr="00541336" w:rsidRDefault="00541336" w:rsidP="00DA08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</w:rPr>
      </w:pPr>
      <w:r w:rsidRPr="00541336">
        <w:rPr>
          <w:rFonts w:ascii="Times New Roman" w:hAnsi="Times New Roman"/>
          <w:b/>
          <w:sz w:val="24"/>
        </w:rPr>
        <w:t>Обоснование начальной (максимальной) цены контракта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1843"/>
        <w:gridCol w:w="1843"/>
        <w:gridCol w:w="1701"/>
        <w:gridCol w:w="1701"/>
        <w:gridCol w:w="3402"/>
      </w:tblGrid>
      <w:tr w:rsidR="00541336" w:rsidRPr="00972C0F" w:rsidTr="005213B4">
        <w:trPr>
          <w:trHeight w:val="20"/>
        </w:trPr>
        <w:tc>
          <w:tcPr>
            <w:tcW w:w="709" w:type="dxa"/>
            <w:vMerge w:val="restart"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3827" w:type="dxa"/>
            <w:vMerge w:val="restart"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5387" w:type="dxa"/>
            <w:gridSpan w:val="3"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Средняя цена за единицу, руб.</w:t>
            </w:r>
          </w:p>
        </w:tc>
        <w:tc>
          <w:tcPr>
            <w:tcW w:w="1701" w:type="dxa"/>
            <w:vMerge w:val="restart"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Коэффициент вариации (%)</w:t>
            </w:r>
          </w:p>
        </w:tc>
        <w:tc>
          <w:tcPr>
            <w:tcW w:w="3402" w:type="dxa"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НМЦК, определенная методом сопоставимых цен (анализ рынка)</w:t>
            </w:r>
          </w:p>
        </w:tc>
      </w:tr>
      <w:tr w:rsidR="00541336" w:rsidRPr="00972C0F" w:rsidTr="005213B4">
        <w:trPr>
          <w:trHeight w:val="20"/>
        </w:trPr>
        <w:tc>
          <w:tcPr>
            <w:tcW w:w="709" w:type="dxa"/>
            <w:vMerge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843" w:type="dxa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1 (Ц1) руб.:</w:t>
            </w:r>
          </w:p>
        </w:tc>
        <w:tc>
          <w:tcPr>
            <w:tcW w:w="1843" w:type="dxa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2 (Ц2) руб.:</w:t>
            </w:r>
          </w:p>
        </w:tc>
        <w:tc>
          <w:tcPr>
            <w:tcW w:w="1701" w:type="dxa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3 (Ц3) руб.:</w:t>
            </w:r>
          </w:p>
        </w:tc>
        <w:tc>
          <w:tcPr>
            <w:tcW w:w="1701" w:type="dxa"/>
            <w:vMerge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3402" w:type="dxa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Средняя арифметическая  цена, принимаемая для расчета (руб.)</w:t>
            </w:r>
          </w:p>
        </w:tc>
      </w:tr>
      <w:tr w:rsidR="005213B4" w:rsidRPr="00972C0F" w:rsidTr="005213B4">
        <w:trPr>
          <w:trHeight w:val="20"/>
        </w:trPr>
        <w:tc>
          <w:tcPr>
            <w:tcW w:w="709" w:type="dxa"/>
            <w:vAlign w:val="center"/>
          </w:tcPr>
          <w:p w:rsidR="005213B4" w:rsidRPr="005213B4" w:rsidRDefault="00D021A4" w:rsidP="005213B4">
            <w:pPr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3B4" w:rsidRPr="00DA08E2" w:rsidRDefault="005213B4" w:rsidP="005213B4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5213B4">
              <w:rPr>
                <w:rFonts w:ascii="Times New Roman" w:eastAsia="Times New Roman" w:hAnsi="Times New Roman"/>
                <w:sz w:val="20"/>
                <w:lang w:eastAsia="ru-RU"/>
              </w:rPr>
              <w:t>Безопасная эксплуатация тепловых энергоустановок</w:t>
            </w:r>
          </w:p>
        </w:tc>
        <w:tc>
          <w:tcPr>
            <w:tcW w:w="1843" w:type="dxa"/>
            <w:vAlign w:val="center"/>
          </w:tcPr>
          <w:p w:rsidR="005213B4" w:rsidRPr="005213B4" w:rsidRDefault="00D021A4" w:rsidP="005213B4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45</w:t>
            </w:r>
            <w:r w:rsidR="005213B4" w:rsidRPr="005213B4">
              <w:rPr>
                <w:rFonts w:ascii="Times New Roman" w:hAnsi="Times New Roman"/>
                <w:szCs w:val="20"/>
              </w:rPr>
              <w:t>00,00</w:t>
            </w:r>
          </w:p>
        </w:tc>
        <w:tc>
          <w:tcPr>
            <w:tcW w:w="1843" w:type="dxa"/>
            <w:vAlign w:val="center"/>
          </w:tcPr>
          <w:p w:rsidR="005213B4" w:rsidRPr="005213B4" w:rsidRDefault="005213B4" w:rsidP="00D021A4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5213B4">
              <w:rPr>
                <w:rFonts w:ascii="Times New Roman" w:hAnsi="Times New Roman"/>
                <w:szCs w:val="20"/>
              </w:rPr>
              <w:t>4</w:t>
            </w:r>
            <w:r w:rsidR="00D021A4">
              <w:rPr>
                <w:rFonts w:ascii="Times New Roman" w:hAnsi="Times New Roman"/>
                <w:szCs w:val="20"/>
              </w:rPr>
              <w:t>4</w:t>
            </w:r>
            <w:r w:rsidRPr="005213B4">
              <w:rPr>
                <w:rFonts w:ascii="Times New Roman" w:hAnsi="Times New Roman"/>
                <w:szCs w:val="20"/>
              </w:rPr>
              <w:t>00,00</w:t>
            </w:r>
          </w:p>
        </w:tc>
        <w:tc>
          <w:tcPr>
            <w:tcW w:w="1701" w:type="dxa"/>
            <w:vAlign w:val="center"/>
          </w:tcPr>
          <w:p w:rsidR="005213B4" w:rsidRPr="005213B4" w:rsidRDefault="005213B4" w:rsidP="00D021A4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5213B4">
              <w:rPr>
                <w:rFonts w:ascii="Times New Roman" w:hAnsi="Times New Roman"/>
                <w:szCs w:val="20"/>
              </w:rPr>
              <w:t>4</w:t>
            </w:r>
            <w:r w:rsidR="00D021A4">
              <w:rPr>
                <w:rFonts w:ascii="Times New Roman" w:hAnsi="Times New Roman"/>
                <w:szCs w:val="20"/>
              </w:rPr>
              <w:t>6</w:t>
            </w:r>
            <w:r w:rsidRPr="005213B4">
              <w:rPr>
                <w:rFonts w:ascii="Times New Roman" w:hAnsi="Times New Roman"/>
                <w:szCs w:val="20"/>
              </w:rPr>
              <w:t>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13B4" w:rsidRPr="005213B4" w:rsidRDefault="00D021A4" w:rsidP="005213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>
              <w:rPr>
                <w:rFonts w:ascii="Times New Roman" w:hAnsi="Times New Roman"/>
                <w:sz w:val="20"/>
                <w:szCs w:val="18"/>
              </w:rPr>
              <w:t>2,22</w:t>
            </w:r>
            <w:r w:rsidR="005213B4" w:rsidRPr="005213B4">
              <w:rPr>
                <w:rFonts w:ascii="Times New Roman" w:hAnsi="Times New Roman"/>
                <w:sz w:val="20"/>
                <w:szCs w:val="18"/>
              </w:rPr>
              <w:t>%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3B4" w:rsidRPr="005213B4" w:rsidRDefault="005213B4" w:rsidP="00D021A4">
            <w:pPr>
              <w:spacing w:after="0"/>
              <w:ind w:left="57" w:right="57"/>
              <w:jc w:val="center"/>
              <w:rPr>
                <w:rFonts w:ascii="Times New Roman" w:hAnsi="Times New Roman"/>
                <w:color w:val="000000"/>
              </w:rPr>
            </w:pPr>
            <w:r w:rsidRPr="005213B4">
              <w:rPr>
                <w:rFonts w:ascii="Times New Roman" w:hAnsi="Times New Roman"/>
                <w:color w:val="000000"/>
              </w:rPr>
              <w:t xml:space="preserve">4 </w:t>
            </w:r>
            <w:r w:rsidR="00D021A4">
              <w:rPr>
                <w:rFonts w:ascii="Times New Roman" w:hAnsi="Times New Roman"/>
                <w:color w:val="000000"/>
              </w:rPr>
              <w:t>5</w:t>
            </w:r>
            <w:r w:rsidRPr="005213B4">
              <w:rPr>
                <w:rFonts w:ascii="Times New Roman" w:hAnsi="Times New Roman"/>
                <w:color w:val="000000"/>
              </w:rPr>
              <w:t>00,00</w:t>
            </w:r>
          </w:p>
        </w:tc>
      </w:tr>
    </w:tbl>
    <w:p w:rsidR="00A14779" w:rsidRDefault="00A14779" w:rsidP="0006062F">
      <w:pPr>
        <w:widowControl w:val="0"/>
        <w:spacing w:after="0"/>
        <w:rPr>
          <w:rFonts w:ascii="Times New Roman" w:hAnsi="Times New Roman"/>
        </w:rPr>
      </w:pPr>
    </w:p>
    <w:p w:rsidR="00DA08E2" w:rsidRDefault="00B961A5" w:rsidP="00541336">
      <w:pPr>
        <w:widowControl w:val="0"/>
        <w:spacing w:after="0"/>
        <w:jc w:val="center"/>
        <w:rPr>
          <w:rFonts w:ascii="Times New Roman" w:hAnsi="Times New Roman"/>
          <w:b/>
          <w:sz w:val="24"/>
        </w:rPr>
      </w:pPr>
      <w:r w:rsidRPr="008D1631">
        <w:rPr>
          <w:rFonts w:ascii="Times New Roman" w:hAnsi="Times New Roman"/>
          <w:b/>
          <w:sz w:val="24"/>
        </w:rPr>
        <w:t>Расчет стоимости оказания услуг</w:t>
      </w:r>
    </w:p>
    <w:p w:rsidR="00B00457" w:rsidRDefault="00B00457" w:rsidP="00541336">
      <w:pPr>
        <w:widowControl w:val="0"/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466"/>
        <w:gridCol w:w="992"/>
        <w:gridCol w:w="1134"/>
        <w:gridCol w:w="1772"/>
        <w:gridCol w:w="11"/>
        <w:gridCol w:w="1726"/>
        <w:gridCol w:w="11"/>
      </w:tblGrid>
      <w:tr w:rsidR="00B00457" w:rsidRPr="00B00457" w:rsidTr="00D021A4">
        <w:trPr>
          <w:gridAfter w:val="1"/>
          <w:wAfter w:w="11" w:type="dxa"/>
          <w:jc w:val="center"/>
        </w:trPr>
        <w:tc>
          <w:tcPr>
            <w:tcW w:w="675" w:type="dxa"/>
            <w:shd w:val="clear" w:color="auto" w:fill="auto"/>
          </w:tcPr>
          <w:p w:rsidR="00B00457" w:rsidRPr="00B00457" w:rsidRDefault="00B00457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№ п/п</w:t>
            </w:r>
          </w:p>
        </w:tc>
        <w:tc>
          <w:tcPr>
            <w:tcW w:w="6466" w:type="dxa"/>
            <w:shd w:val="clear" w:color="auto" w:fill="auto"/>
          </w:tcPr>
          <w:p w:rsidR="00B00457" w:rsidRPr="00B00457" w:rsidRDefault="00B00457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Наименование товаров, работ, услуг</w:t>
            </w:r>
          </w:p>
        </w:tc>
        <w:tc>
          <w:tcPr>
            <w:tcW w:w="992" w:type="dxa"/>
            <w:shd w:val="clear" w:color="auto" w:fill="auto"/>
          </w:tcPr>
          <w:p w:rsidR="00B00457" w:rsidRPr="00B00457" w:rsidRDefault="00B00457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Ед. изм.</w:t>
            </w:r>
          </w:p>
        </w:tc>
        <w:tc>
          <w:tcPr>
            <w:tcW w:w="1134" w:type="dxa"/>
            <w:shd w:val="clear" w:color="auto" w:fill="auto"/>
          </w:tcPr>
          <w:p w:rsidR="00B00457" w:rsidRPr="00B00457" w:rsidRDefault="00B00457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Кол-во</w:t>
            </w:r>
          </w:p>
        </w:tc>
        <w:tc>
          <w:tcPr>
            <w:tcW w:w="1772" w:type="dxa"/>
            <w:shd w:val="clear" w:color="auto" w:fill="auto"/>
          </w:tcPr>
          <w:p w:rsidR="00B00457" w:rsidRPr="00B00457" w:rsidRDefault="00B00457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Цена за ед., руб.</w:t>
            </w:r>
          </w:p>
        </w:tc>
        <w:tc>
          <w:tcPr>
            <w:tcW w:w="1737" w:type="dxa"/>
            <w:gridSpan w:val="2"/>
            <w:shd w:val="clear" w:color="auto" w:fill="auto"/>
          </w:tcPr>
          <w:p w:rsidR="00B00457" w:rsidRPr="00B00457" w:rsidRDefault="00B00457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Итого, руб.</w:t>
            </w:r>
          </w:p>
        </w:tc>
      </w:tr>
      <w:tr w:rsidR="00861361" w:rsidRPr="00B00457" w:rsidTr="00D021A4">
        <w:trPr>
          <w:gridAfter w:val="1"/>
          <w:wAfter w:w="11" w:type="dxa"/>
          <w:jc w:val="center"/>
        </w:trPr>
        <w:tc>
          <w:tcPr>
            <w:tcW w:w="675" w:type="dxa"/>
            <w:shd w:val="clear" w:color="auto" w:fill="auto"/>
          </w:tcPr>
          <w:p w:rsidR="00861361" w:rsidRPr="00B00457" w:rsidRDefault="00D021A4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Cs w:val="28"/>
                <w:lang w:eastAsia="ru-RU"/>
              </w:rPr>
              <w:t>1</w:t>
            </w:r>
          </w:p>
        </w:tc>
        <w:tc>
          <w:tcPr>
            <w:tcW w:w="6466" w:type="dxa"/>
            <w:shd w:val="clear" w:color="auto" w:fill="auto"/>
            <w:vAlign w:val="center"/>
          </w:tcPr>
          <w:p w:rsidR="00861361" w:rsidRPr="00B00457" w:rsidRDefault="00861361" w:rsidP="00B0045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16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 w:val="24"/>
                <w:szCs w:val="16"/>
                <w:lang w:eastAsia="ru-RU"/>
              </w:rPr>
              <w:t>Безопасная</w:t>
            </w:r>
            <w:r w:rsidRPr="00B00457">
              <w:rPr>
                <w:rFonts w:ascii="Times New Roman" w:eastAsia="Times New Roman" w:hAnsi="Times New Roman"/>
                <w:sz w:val="24"/>
                <w:szCs w:val="16"/>
                <w:lang w:val="en-US" w:eastAsia="ru-RU"/>
              </w:rPr>
              <w:t xml:space="preserve"> </w:t>
            </w:r>
            <w:r w:rsidRPr="00B00457">
              <w:rPr>
                <w:rFonts w:ascii="Times New Roman" w:eastAsia="Times New Roman" w:hAnsi="Times New Roman"/>
                <w:sz w:val="24"/>
                <w:szCs w:val="16"/>
                <w:lang w:eastAsia="ru-RU"/>
              </w:rPr>
              <w:t>эксплуатация</w:t>
            </w:r>
            <w:r w:rsidRPr="00B00457">
              <w:rPr>
                <w:rFonts w:ascii="Times New Roman" w:eastAsia="Times New Roman" w:hAnsi="Times New Roman"/>
                <w:sz w:val="24"/>
                <w:szCs w:val="16"/>
                <w:lang w:val="en-US" w:eastAsia="ru-RU"/>
              </w:rPr>
              <w:t xml:space="preserve"> </w:t>
            </w:r>
            <w:r w:rsidRPr="00B00457">
              <w:rPr>
                <w:rFonts w:ascii="Times New Roman" w:eastAsia="Times New Roman" w:hAnsi="Times New Roman"/>
                <w:sz w:val="24"/>
                <w:szCs w:val="16"/>
                <w:lang w:eastAsia="ru-RU"/>
              </w:rPr>
              <w:t>тепловых</w:t>
            </w:r>
            <w:r w:rsidRPr="00B00457">
              <w:rPr>
                <w:rFonts w:ascii="Times New Roman" w:eastAsia="Times New Roman" w:hAnsi="Times New Roman"/>
                <w:sz w:val="24"/>
                <w:szCs w:val="16"/>
                <w:lang w:val="en-US" w:eastAsia="ru-RU"/>
              </w:rPr>
              <w:t xml:space="preserve"> </w:t>
            </w:r>
            <w:r w:rsidRPr="00B00457">
              <w:rPr>
                <w:rFonts w:ascii="Times New Roman" w:eastAsia="Times New Roman" w:hAnsi="Times New Roman"/>
                <w:sz w:val="24"/>
                <w:szCs w:val="16"/>
                <w:lang w:eastAsia="ru-RU"/>
              </w:rPr>
              <w:t>энергоустановок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1361" w:rsidRPr="00B00457" w:rsidRDefault="00861361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ЧЕЛ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1361" w:rsidRPr="00B00457" w:rsidRDefault="00861361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1</w:t>
            </w:r>
          </w:p>
        </w:tc>
        <w:tc>
          <w:tcPr>
            <w:tcW w:w="1772" w:type="dxa"/>
            <w:shd w:val="clear" w:color="auto" w:fill="auto"/>
            <w:vAlign w:val="center"/>
          </w:tcPr>
          <w:p w:rsidR="00861361" w:rsidRPr="005213B4" w:rsidRDefault="00861361" w:rsidP="00D021A4">
            <w:pPr>
              <w:spacing w:after="0"/>
              <w:ind w:left="57" w:right="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  <w:r w:rsidR="00D021A4">
              <w:rPr>
                <w:rFonts w:ascii="Times New Roman" w:hAnsi="Times New Roman"/>
                <w:color w:val="000000"/>
              </w:rPr>
              <w:t>5</w:t>
            </w:r>
            <w:r w:rsidRPr="005213B4">
              <w:rPr>
                <w:rFonts w:ascii="Times New Roman" w:hAnsi="Times New Roman"/>
                <w:color w:val="000000"/>
              </w:rPr>
              <w:t>00,00</w:t>
            </w:r>
          </w:p>
        </w:tc>
        <w:tc>
          <w:tcPr>
            <w:tcW w:w="1737" w:type="dxa"/>
            <w:gridSpan w:val="2"/>
            <w:shd w:val="clear" w:color="auto" w:fill="auto"/>
            <w:vAlign w:val="center"/>
          </w:tcPr>
          <w:p w:rsidR="00861361" w:rsidRPr="00B00457" w:rsidRDefault="00861361" w:rsidP="00D021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Cs w:val="28"/>
                <w:lang w:eastAsia="ru-RU"/>
              </w:rPr>
              <w:t>4</w:t>
            </w:r>
            <w:r w:rsidR="00D021A4">
              <w:rPr>
                <w:rFonts w:ascii="Times New Roman" w:eastAsia="Times New Roman" w:hAnsi="Times New Roman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Cs w:val="28"/>
                <w:lang w:eastAsia="ru-RU"/>
              </w:rPr>
              <w:t>00,00</w:t>
            </w:r>
          </w:p>
        </w:tc>
      </w:tr>
      <w:tr w:rsidR="00B00457" w:rsidRPr="00B00457" w:rsidTr="00D021A4">
        <w:trPr>
          <w:jc w:val="center"/>
        </w:trPr>
        <w:tc>
          <w:tcPr>
            <w:tcW w:w="11050" w:type="dxa"/>
            <w:gridSpan w:val="6"/>
            <w:shd w:val="clear" w:color="auto" w:fill="auto"/>
            <w:vAlign w:val="center"/>
          </w:tcPr>
          <w:p w:rsidR="00B00457" w:rsidRPr="00B00457" w:rsidRDefault="00B00457" w:rsidP="00B004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ВСЕГО, руб.:</w:t>
            </w:r>
          </w:p>
        </w:tc>
        <w:tc>
          <w:tcPr>
            <w:tcW w:w="1737" w:type="dxa"/>
            <w:gridSpan w:val="2"/>
            <w:shd w:val="clear" w:color="auto" w:fill="auto"/>
            <w:vAlign w:val="center"/>
          </w:tcPr>
          <w:p w:rsidR="00B00457" w:rsidRPr="00B00457" w:rsidRDefault="00D021A4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Cs w:val="28"/>
                <w:lang w:eastAsia="ru-RU"/>
              </w:rPr>
              <w:t>45</w:t>
            </w:r>
            <w:r w:rsidR="00861361">
              <w:rPr>
                <w:rFonts w:ascii="Times New Roman" w:eastAsia="Times New Roman" w:hAnsi="Times New Roman"/>
                <w:szCs w:val="28"/>
                <w:lang w:eastAsia="ru-RU"/>
              </w:rPr>
              <w:t>00,00</w:t>
            </w:r>
          </w:p>
        </w:tc>
      </w:tr>
    </w:tbl>
    <w:p w:rsidR="00B00457" w:rsidRDefault="00B00457" w:rsidP="00541336">
      <w:pPr>
        <w:widowControl w:val="0"/>
        <w:spacing w:after="0"/>
        <w:jc w:val="center"/>
        <w:rPr>
          <w:rFonts w:ascii="Times New Roman" w:hAnsi="Times New Roman"/>
          <w:b/>
          <w:sz w:val="24"/>
        </w:rPr>
      </w:pPr>
    </w:p>
    <w:p w:rsidR="00B00457" w:rsidRDefault="00B00457" w:rsidP="00541336">
      <w:pPr>
        <w:widowControl w:val="0"/>
        <w:spacing w:after="0"/>
        <w:jc w:val="center"/>
        <w:rPr>
          <w:rFonts w:ascii="Times New Roman" w:hAnsi="Times New Roman"/>
          <w:b/>
          <w:sz w:val="24"/>
        </w:rPr>
      </w:pPr>
    </w:p>
    <w:p w:rsidR="00B00457" w:rsidRDefault="00B00457" w:rsidP="00541336">
      <w:pPr>
        <w:widowControl w:val="0"/>
        <w:spacing w:after="0"/>
        <w:jc w:val="center"/>
        <w:rPr>
          <w:rFonts w:ascii="Times New Roman" w:hAnsi="Times New Roman"/>
          <w:b/>
          <w:sz w:val="24"/>
        </w:rPr>
      </w:pPr>
    </w:p>
    <w:p w:rsidR="00B961A5" w:rsidRPr="00541336" w:rsidRDefault="00B961A5" w:rsidP="00DA08E2">
      <w:pPr>
        <w:widowControl w:val="0"/>
        <w:spacing w:after="0"/>
        <w:rPr>
          <w:rFonts w:ascii="Times New Roman" w:hAnsi="Times New Roman"/>
        </w:rPr>
      </w:pPr>
    </w:p>
    <w:sectPr w:rsidR="00B961A5" w:rsidRPr="00541336" w:rsidSect="006A4415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7A90"/>
    <w:rsid w:val="00003630"/>
    <w:rsid w:val="0001033F"/>
    <w:rsid w:val="00041ECC"/>
    <w:rsid w:val="00055369"/>
    <w:rsid w:val="0006062F"/>
    <w:rsid w:val="00061538"/>
    <w:rsid w:val="00067AB9"/>
    <w:rsid w:val="000C54A2"/>
    <w:rsid w:val="000E19B5"/>
    <w:rsid w:val="00155271"/>
    <w:rsid w:val="001D6782"/>
    <w:rsid w:val="001E094F"/>
    <w:rsid w:val="002305B5"/>
    <w:rsid w:val="002A28B8"/>
    <w:rsid w:val="00340195"/>
    <w:rsid w:val="00385709"/>
    <w:rsid w:val="0041384F"/>
    <w:rsid w:val="00434FFC"/>
    <w:rsid w:val="0046332B"/>
    <w:rsid w:val="00464C87"/>
    <w:rsid w:val="004D5BA0"/>
    <w:rsid w:val="005213B4"/>
    <w:rsid w:val="005367DC"/>
    <w:rsid w:val="00541336"/>
    <w:rsid w:val="005445DE"/>
    <w:rsid w:val="00594CBA"/>
    <w:rsid w:val="005C7C84"/>
    <w:rsid w:val="005F2BCA"/>
    <w:rsid w:val="005F60D0"/>
    <w:rsid w:val="00606D15"/>
    <w:rsid w:val="00612C4C"/>
    <w:rsid w:val="00627A90"/>
    <w:rsid w:val="006A4415"/>
    <w:rsid w:val="006E459F"/>
    <w:rsid w:val="00714BDD"/>
    <w:rsid w:val="007A2BCC"/>
    <w:rsid w:val="007D2C50"/>
    <w:rsid w:val="00802E5B"/>
    <w:rsid w:val="00817767"/>
    <w:rsid w:val="00861361"/>
    <w:rsid w:val="008619CA"/>
    <w:rsid w:val="00895FBD"/>
    <w:rsid w:val="008A4A65"/>
    <w:rsid w:val="008A5175"/>
    <w:rsid w:val="008D1631"/>
    <w:rsid w:val="00907E96"/>
    <w:rsid w:val="0092490E"/>
    <w:rsid w:val="00927505"/>
    <w:rsid w:val="00942B90"/>
    <w:rsid w:val="00972C0F"/>
    <w:rsid w:val="00993119"/>
    <w:rsid w:val="00996684"/>
    <w:rsid w:val="00A14779"/>
    <w:rsid w:val="00A96A90"/>
    <w:rsid w:val="00AB4A39"/>
    <w:rsid w:val="00AE645F"/>
    <w:rsid w:val="00AF714E"/>
    <w:rsid w:val="00B00457"/>
    <w:rsid w:val="00B2706F"/>
    <w:rsid w:val="00B95D1D"/>
    <w:rsid w:val="00B961A5"/>
    <w:rsid w:val="00C0014C"/>
    <w:rsid w:val="00C65524"/>
    <w:rsid w:val="00CA1234"/>
    <w:rsid w:val="00CA4E24"/>
    <w:rsid w:val="00CC45CA"/>
    <w:rsid w:val="00D021A4"/>
    <w:rsid w:val="00DA08E2"/>
    <w:rsid w:val="00E4455D"/>
    <w:rsid w:val="00E87B18"/>
    <w:rsid w:val="00E94379"/>
    <w:rsid w:val="00EB3D5D"/>
    <w:rsid w:val="00EC5301"/>
    <w:rsid w:val="00FA1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78573"/>
  <w15:docId w15:val="{44DA1282-977A-457F-A35B-80733B1AC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90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aliases w:val="h3,Gliederung3 Char,Gliederung3,H3,Head 3,l3+toc 3,CT,Sub-section Title,l3"/>
    <w:basedOn w:val="a"/>
    <w:next w:val="a"/>
    <w:link w:val="30"/>
    <w:unhideWhenUsed/>
    <w:qFormat/>
    <w:rsid w:val="00A14779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1477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A14779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aliases w:val="h3 Знак,Gliederung3 Char Знак,Gliederung3 Знак,H3 Знак,Head 3 Знак,l3+toc 3 Знак,CT Знак,Sub-section Title Знак,l3 Знак"/>
    <w:basedOn w:val="a0"/>
    <w:link w:val="3"/>
    <w:rsid w:val="00A14779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4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4CBA"/>
    <w:rPr>
      <w:rFonts w:ascii="Segoe UI" w:eastAsia="Calibri" w:hAnsi="Segoe UI" w:cs="Segoe UI"/>
      <w:sz w:val="18"/>
      <w:szCs w:val="18"/>
    </w:rPr>
  </w:style>
  <w:style w:type="table" w:styleId="a6">
    <w:name w:val="Table Grid"/>
    <w:basedOn w:val="a1"/>
    <w:uiPriority w:val="99"/>
    <w:rsid w:val="00DA08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213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D7FC2-5FAC-41E7-8B65-CCA73DE0A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CHUDLag308</dc:creator>
  <cp:lastModifiedBy>Илья Юрьевич Ярмаркин</cp:lastModifiedBy>
  <cp:revision>2</cp:revision>
  <cp:lastPrinted>2022-03-01T08:46:00Z</cp:lastPrinted>
  <dcterms:created xsi:type="dcterms:W3CDTF">2026-06-25T12:13:00Z</dcterms:created>
  <dcterms:modified xsi:type="dcterms:W3CDTF">2026-06-25T12:13:00Z</dcterms:modified>
</cp:coreProperties>
</file>