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13" w:rsidRPr="004A2A0B" w:rsidRDefault="00166213" w:rsidP="00166213">
      <w:pPr>
        <w:ind w:left="5103"/>
        <w:contextualSpacing/>
        <w:jc w:val="right"/>
        <w:rPr>
          <w:b/>
        </w:rPr>
      </w:pPr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B74DE8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E41D8C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proofErr w:type="gramStart"/>
      <w:r w:rsidR="00544C9C" w:rsidRPr="00F74CB4">
        <w:rPr>
          <w:color w:val="000000" w:themeColor="text1"/>
        </w:rPr>
        <w:t xml:space="preserve"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</w:t>
      </w:r>
      <w:r w:rsidR="00544C9C" w:rsidRPr="00612311">
        <w:rPr>
          <w:color w:val="000000" w:themeColor="text1"/>
        </w:rPr>
        <w:t xml:space="preserve">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</w:t>
      </w:r>
      <w:r w:rsidR="00544C9C" w:rsidRPr="00E41D8C">
        <w:rPr>
          <w:color w:val="000000" w:themeColor="text1"/>
        </w:rPr>
        <w:t>методов:</w:t>
      </w:r>
      <w:proofErr w:type="gramEnd"/>
    </w:p>
    <w:p w:rsidR="00612311" w:rsidRPr="00E41D8C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1D8C">
        <w:rPr>
          <w:rFonts w:ascii="Times New Roman" w:hAnsi="Times New Roman" w:cs="Times New Roman"/>
          <w:sz w:val="24"/>
          <w:szCs w:val="24"/>
        </w:rPr>
        <w:t xml:space="preserve">1) метод сопоставимых рыночных цен (анализа рынка), в соответствии с п.2 ч.1 ст.22 Федерального закона от 05.04.2013 N 44-ФЗ «О контрактной системе в сфере закупок товаров, работ, услуг для обеспечения государственных и муниципальных нужд». </w:t>
      </w:r>
    </w:p>
    <w:p w:rsidR="00612311" w:rsidRPr="00E41D8C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E41D8C">
        <w:rPr>
          <w:rFonts w:eastAsiaTheme="minorHAnsi"/>
          <w:color w:val="2A1517"/>
          <w:lang w:eastAsia="en-US"/>
        </w:rPr>
        <w:t>Заказчиком были направлены запросы о предоставлении ценовой информации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E41D8C">
        <w:rPr>
          <w:rFonts w:eastAsiaTheme="minorHAnsi"/>
          <w:color w:val="2A1517"/>
          <w:lang w:eastAsia="en-US"/>
        </w:rPr>
        <w:t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</w:t>
      </w:r>
      <w:r w:rsidRPr="00612311">
        <w:rPr>
          <w:rFonts w:eastAsiaTheme="minorHAnsi"/>
          <w:color w:val="2A1517"/>
          <w:lang w:eastAsia="en-US"/>
        </w:rPr>
        <w:t xml:space="preserve"> сети "Интернет"). 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Pr="00F74CB4">
        <w:rPr>
          <w:color w:val="000000" w:themeColor="text1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>, с которым 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F95004" w:rsidRDefault="00F95004" w:rsidP="00C33891">
      <w:pPr>
        <w:rPr>
          <w:iCs/>
        </w:rPr>
      </w:pPr>
    </w:p>
    <w:p w:rsidR="004A78C0" w:rsidRDefault="004A78C0" w:rsidP="004A78C0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4A78C0" w:rsidRPr="00544C9C" w:rsidRDefault="004A78C0" w:rsidP="004A78C0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6642B0" w:rsidRDefault="006642B0" w:rsidP="00C33891">
      <w:pPr>
        <w:rPr>
          <w:iCs/>
        </w:rPr>
      </w:pPr>
    </w:p>
    <w:p w:rsidR="00AC45C1" w:rsidRPr="005F6DB0" w:rsidRDefault="00AC45C1" w:rsidP="00AC45C1">
      <w:pPr>
        <w:overflowPunct w:val="0"/>
        <w:autoSpaceDE w:val="0"/>
        <w:snapToGrid w:val="0"/>
        <w:jc w:val="both"/>
        <w:rPr>
          <w:b/>
        </w:rPr>
      </w:pPr>
      <w:r w:rsidRPr="005F6DB0">
        <w:rPr>
          <w:b/>
        </w:rPr>
        <w:t>Разработано:</w:t>
      </w: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A78C0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4A78C0" w:rsidRDefault="004A78C0" w:rsidP="004A78C0">
      <w:pPr>
        <w:ind w:firstLine="567"/>
        <w:jc w:val="both"/>
        <w:outlineLvl w:val="0"/>
        <w:rPr>
          <w:sz w:val="22"/>
          <w:szCs w:val="22"/>
        </w:rPr>
      </w:pP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612311">
        <w:rPr>
          <w:sz w:val="22"/>
          <w:szCs w:val="22"/>
        </w:rPr>
        <w:t>26</w:t>
      </w:r>
      <w:r w:rsidRPr="00FF27B8">
        <w:rPr>
          <w:sz w:val="22"/>
          <w:szCs w:val="22"/>
        </w:rPr>
        <w:t>.</w:t>
      </w:r>
      <w:r w:rsidR="00612311">
        <w:rPr>
          <w:sz w:val="22"/>
          <w:szCs w:val="22"/>
        </w:rPr>
        <w:t>05</w:t>
      </w:r>
      <w:r w:rsidRPr="00FF27B8">
        <w:rPr>
          <w:sz w:val="22"/>
          <w:szCs w:val="22"/>
        </w:rPr>
        <w:t>.202</w:t>
      </w:r>
      <w:r w:rsidR="00612311">
        <w:rPr>
          <w:sz w:val="22"/>
          <w:szCs w:val="22"/>
        </w:rPr>
        <w:t>6</w:t>
      </w:r>
      <w:r w:rsidRPr="00FF27B8">
        <w:rPr>
          <w:sz w:val="22"/>
          <w:szCs w:val="22"/>
        </w:rPr>
        <w:t>г.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EA5B99" w:rsidRPr="00FF27B8" w:rsidRDefault="00EA5B99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544C9C" w:rsidRDefault="00FF27B8" w:rsidP="00FF27B8">
      <w:pPr>
        <w:jc w:val="both"/>
        <w:rPr>
          <w:iCs/>
        </w:rPr>
      </w:pPr>
    </w:p>
    <w:tbl>
      <w:tblPr>
        <w:tblW w:w="1564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6"/>
        <w:gridCol w:w="1459"/>
        <w:gridCol w:w="1207"/>
        <w:gridCol w:w="2476"/>
        <w:gridCol w:w="853"/>
        <w:gridCol w:w="655"/>
        <w:gridCol w:w="1049"/>
        <w:gridCol w:w="1072"/>
        <w:gridCol w:w="1049"/>
        <w:gridCol w:w="1049"/>
        <w:gridCol w:w="1049"/>
        <w:gridCol w:w="1219"/>
        <w:gridCol w:w="851"/>
        <w:gridCol w:w="1166"/>
      </w:tblGrid>
      <w:tr w:rsidR="00E41D8C" w:rsidRPr="00E41D8C" w:rsidTr="007C61C6">
        <w:trPr>
          <w:trHeight w:val="570"/>
        </w:trPr>
        <w:tc>
          <w:tcPr>
            <w:tcW w:w="5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Начальная (максимальная) цена договора</w:t>
            </w:r>
          </w:p>
        </w:tc>
        <w:tc>
          <w:tcPr>
            <w:tcW w:w="15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808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 xml:space="preserve">582 010,00 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E41D8C">
              <w:rPr>
                <w:sz w:val="20"/>
                <w:szCs w:val="20"/>
              </w:rPr>
              <w:t> 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E41D8C"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E41D8C"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3"/>
                <w:szCs w:val="13"/>
              </w:rPr>
            </w:pPr>
            <w:r w:rsidRPr="00E41D8C">
              <w:rPr>
                <w:color w:val="000000"/>
                <w:sz w:val="13"/>
                <w:szCs w:val="13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41D8C" w:rsidRPr="00E41D8C" w:rsidTr="007C61C6">
        <w:trPr>
          <w:trHeight w:val="57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E41D8C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E41D8C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4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№ по спецификации</w:t>
            </w:r>
          </w:p>
        </w:tc>
        <w:tc>
          <w:tcPr>
            <w:tcW w:w="12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24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5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41D8C">
              <w:rPr>
                <w:sz w:val="20"/>
                <w:szCs w:val="20"/>
              </w:rPr>
              <w:t>Источник № 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41D8C">
              <w:rPr>
                <w:sz w:val="20"/>
                <w:szCs w:val="20"/>
              </w:rPr>
              <w:t>Источник № 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41D8C">
              <w:rPr>
                <w:sz w:val="20"/>
                <w:szCs w:val="20"/>
              </w:rPr>
              <w:t>Источник № 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Источник №4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Источник №5</w:t>
            </w:r>
          </w:p>
        </w:tc>
        <w:tc>
          <w:tcPr>
            <w:tcW w:w="12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 xml:space="preserve">Миним. </w:t>
            </w:r>
            <w:proofErr w:type="gramStart"/>
            <w:r w:rsidRPr="00E41D8C">
              <w:rPr>
                <w:color w:val="000000"/>
                <w:sz w:val="20"/>
                <w:szCs w:val="20"/>
              </w:rPr>
              <w:t>знач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3"/>
                <w:szCs w:val="13"/>
              </w:rPr>
            </w:pPr>
            <w:r w:rsidRPr="00E41D8C">
              <w:rPr>
                <w:color w:val="000000"/>
                <w:sz w:val="13"/>
                <w:szCs w:val="13"/>
              </w:rPr>
              <w:t>Совокупность значений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E41D8C" w:rsidRPr="00E41D8C" w:rsidTr="007C61C6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4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E41D8C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41D8C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41D8C">
              <w:rPr>
                <w:sz w:val="20"/>
                <w:szCs w:val="20"/>
              </w:rPr>
              <w:t>Цена за ед</w:t>
            </w:r>
            <w:proofErr w:type="gramStart"/>
            <w:r w:rsidRPr="00E41D8C">
              <w:rPr>
                <w:sz w:val="20"/>
                <w:szCs w:val="20"/>
              </w:rPr>
              <w:t>.и</w:t>
            </w:r>
            <w:proofErr w:type="gramEnd"/>
            <w:r w:rsidRPr="00E41D8C">
              <w:rPr>
                <w:sz w:val="20"/>
                <w:szCs w:val="20"/>
              </w:rPr>
              <w:t>зм.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41D8C">
              <w:rPr>
                <w:sz w:val="20"/>
                <w:szCs w:val="20"/>
              </w:rPr>
              <w:t>Цена за ед</w:t>
            </w:r>
            <w:proofErr w:type="gramStart"/>
            <w:r w:rsidRPr="00E41D8C">
              <w:rPr>
                <w:sz w:val="20"/>
                <w:szCs w:val="20"/>
              </w:rPr>
              <w:t>.и</w:t>
            </w:r>
            <w:proofErr w:type="gramEnd"/>
            <w:r w:rsidRPr="00E41D8C">
              <w:rPr>
                <w:sz w:val="20"/>
                <w:szCs w:val="20"/>
              </w:rPr>
              <w:t>зм.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41D8C">
              <w:rPr>
                <w:sz w:val="20"/>
                <w:szCs w:val="20"/>
              </w:rPr>
              <w:t>Цена за ед</w:t>
            </w:r>
            <w:proofErr w:type="gramStart"/>
            <w:r w:rsidRPr="00E41D8C">
              <w:rPr>
                <w:sz w:val="20"/>
                <w:szCs w:val="20"/>
              </w:rPr>
              <w:t>.и</w:t>
            </w:r>
            <w:proofErr w:type="gramEnd"/>
            <w:r w:rsidRPr="00E41D8C">
              <w:rPr>
                <w:sz w:val="20"/>
                <w:szCs w:val="20"/>
              </w:rPr>
              <w:t>зм.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РЦ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100-р</w:t>
            </w:r>
          </w:p>
        </w:tc>
        <w:tc>
          <w:tcPr>
            <w:tcW w:w="1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textAlignment w:val="auto"/>
              <w:rPr>
                <w:color w:val="000000"/>
                <w:sz w:val="13"/>
                <w:szCs w:val="13"/>
              </w:rPr>
            </w:pP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E41D8C" w:rsidRPr="00E41D8C" w:rsidTr="007C61C6">
        <w:trPr>
          <w:trHeight w:val="46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504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 xml:space="preserve">22.29.26.190 </w:t>
            </w:r>
          </w:p>
        </w:tc>
        <w:tc>
          <w:tcPr>
            <w:tcW w:w="2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  <w:r w:rsidRPr="00E41D8C">
              <w:rPr>
                <w:color w:val="000000"/>
                <w:sz w:val="18"/>
                <w:szCs w:val="18"/>
              </w:rPr>
              <w:t>Декорактивное панно на входную зону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266 471,30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274 232,60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258 710,00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E41D8C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41D8C">
              <w:rPr>
                <w:sz w:val="20"/>
                <w:szCs w:val="20"/>
              </w:rPr>
              <w:t>258 710,00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E41D8C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 xml:space="preserve">258 710,00  </w:t>
            </w:r>
          </w:p>
        </w:tc>
      </w:tr>
      <w:tr w:rsidR="00E41D8C" w:rsidRPr="00E41D8C" w:rsidTr="007C61C6">
        <w:trPr>
          <w:trHeight w:val="61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224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22.29.26.190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Декорактивное панно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15 855,00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16 308,00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1</w:t>
            </w:r>
            <w:bookmarkStart w:id="0" w:name="_GoBack"/>
            <w:bookmarkEnd w:id="0"/>
            <w:r w:rsidRPr="00E41D8C">
              <w:rPr>
                <w:sz w:val="18"/>
                <w:szCs w:val="18"/>
              </w:rPr>
              <w:t>5 100,00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E41D8C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41D8C">
              <w:rPr>
                <w:sz w:val="20"/>
                <w:szCs w:val="20"/>
              </w:rPr>
              <w:t>15 100,00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E41D8C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 xml:space="preserve">90 600,00  </w:t>
            </w:r>
          </w:p>
        </w:tc>
      </w:tr>
      <w:tr w:rsidR="00E41D8C" w:rsidRPr="00E41D8C" w:rsidTr="007C61C6">
        <w:trPr>
          <w:trHeight w:val="43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502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22.29.26.190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Декоративное панно с логотипом школы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96 460,00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99 190,00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91 000,00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E41D8C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E41D8C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41D8C">
              <w:rPr>
                <w:sz w:val="20"/>
                <w:szCs w:val="20"/>
              </w:rPr>
              <w:t>91 000,00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E41D8C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 xml:space="preserve">91 000,00  </w:t>
            </w:r>
          </w:p>
        </w:tc>
      </w:tr>
      <w:tr w:rsidR="00E41D8C" w:rsidRPr="00E41D8C" w:rsidTr="007C61C6">
        <w:trPr>
          <w:trHeight w:val="12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503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22.29.26.190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 xml:space="preserve">Информационный уголок (центр) государственной символики (портрет Президента  Российской Федерации, портрет губернатора Санкт-Петербурга, гимн Российской Федерации)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143 117,00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147 368,00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41D8C">
              <w:rPr>
                <w:sz w:val="18"/>
                <w:szCs w:val="18"/>
              </w:rPr>
              <w:t>141 700,00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E41D8C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E41D8C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41D8C">
              <w:rPr>
                <w:sz w:val="20"/>
                <w:szCs w:val="20"/>
              </w:rPr>
              <w:t>141 700,00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E41D8C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D8C" w:rsidRPr="00E41D8C" w:rsidRDefault="00E41D8C" w:rsidP="00E41D8C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41D8C">
              <w:rPr>
                <w:color w:val="000000"/>
                <w:sz w:val="20"/>
                <w:szCs w:val="20"/>
              </w:rPr>
              <w:t xml:space="preserve">141 700,00  </w:t>
            </w:r>
          </w:p>
        </w:tc>
      </w:tr>
    </w:tbl>
    <w:p w:rsidR="00FF27B8" w:rsidRDefault="00612311" w:rsidP="00C33891">
      <w:pPr>
        <w:rPr>
          <w:iCs/>
        </w:rPr>
      </w:pPr>
      <w:r>
        <w:rPr>
          <w:iCs/>
        </w:rPr>
        <w:br w:type="textWrapping" w:clear="all"/>
      </w:r>
    </w:p>
    <w:sectPr w:rsidR="00FF27B8" w:rsidSect="004A78C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B6852"/>
    <w:rsid w:val="000E358F"/>
    <w:rsid w:val="00166213"/>
    <w:rsid w:val="001663C8"/>
    <w:rsid w:val="00181842"/>
    <w:rsid w:val="00223D75"/>
    <w:rsid w:val="002540C0"/>
    <w:rsid w:val="00260A68"/>
    <w:rsid w:val="002D6E90"/>
    <w:rsid w:val="002F613A"/>
    <w:rsid w:val="003634EB"/>
    <w:rsid w:val="0037365F"/>
    <w:rsid w:val="003869ED"/>
    <w:rsid w:val="003B3F2B"/>
    <w:rsid w:val="00403A42"/>
    <w:rsid w:val="0041567A"/>
    <w:rsid w:val="004212D7"/>
    <w:rsid w:val="00474136"/>
    <w:rsid w:val="004A78C0"/>
    <w:rsid w:val="004D2606"/>
    <w:rsid w:val="004F259A"/>
    <w:rsid w:val="0053238B"/>
    <w:rsid w:val="00544C9C"/>
    <w:rsid w:val="00576194"/>
    <w:rsid w:val="00576EEA"/>
    <w:rsid w:val="00600BDD"/>
    <w:rsid w:val="00612311"/>
    <w:rsid w:val="006642B0"/>
    <w:rsid w:val="00674C9A"/>
    <w:rsid w:val="006B547A"/>
    <w:rsid w:val="007C61C6"/>
    <w:rsid w:val="007C7DF6"/>
    <w:rsid w:val="007E0301"/>
    <w:rsid w:val="008258BC"/>
    <w:rsid w:val="00853797"/>
    <w:rsid w:val="008E4808"/>
    <w:rsid w:val="008F3D40"/>
    <w:rsid w:val="00907BF3"/>
    <w:rsid w:val="0096188B"/>
    <w:rsid w:val="009F3492"/>
    <w:rsid w:val="00A1558A"/>
    <w:rsid w:val="00A24203"/>
    <w:rsid w:val="00A25524"/>
    <w:rsid w:val="00AB64FC"/>
    <w:rsid w:val="00AC45C1"/>
    <w:rsid w:val="00B07FD0"/>
    <w:rsid w:val="00B4267B"/>
    <w:rsid w:val="00B44910"/>
    <w:rsid w:val="00B511CD"/>
    <w:rsid w:val="00B74DE8"/>
    <w:rsid w:val="00B75823"/>
    <w:rsid w:val="00BB0C52"/>
    <w:rsid w:val="00C33891"/>
    <w:rsid w:val="00C8437C"/>
    <w:rsid w:val="00CE4782"/>
    <w:rsid w:val="00CE760B"/>
    <w:rsid w:val="00D4675E"/>
    <w:rsid w:val="00DA5EB0"/>
    <w:rsid w:val="00DC6A67"/>
    <w:rsid w:val="00E0057C"/>
    <w:rsid w:val="00E10598"/>
    <w:rsid w:val="00E26B48"/>
    <w:rsid w:val="00E41D8C"/>
    <w:rsid w:val="00E6250F"/>
    <w:rsid w:val="00EA553B"/>
    <w:rsid w:val="00EA5B99"/>
    <w:rsid w:val="00EB3988"/>
    <w:rsid w:val="00EC2C06"/>
    <w:rsid w:val="00ED1F32"/>
    <w:rsid w:val="00EF3C3C"/>
    <w:rsid w:val="00F31A18"/>
    <w:rsid w:val="00F94F23"/>
    <w:rsid w:val="00F95004"/>
    <w:rsid w:val="00FA0692"/>
    <w:rsid w:val="00FC280F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Надежда Ивановна</dc:creator>
  <cp:lastModifiedBy>Ю.А. Жебрович</cp:lastModifiedBy>
  <cp:revision>7</cp:revision>
  <cp:lastPrinted>2022-01-26T07:23:00Z</cp:lastPrinted>
  <dcterms:created xsi:type="dcterms:W3CDTF">2026-06-23T07:10:00Z</dcterms:created>
  <dcterms:modified xsi:type="dcterms:W3CDTF">2026-06-24T14:26:00Z</dcterms:modified>
</cp:coreProperties>
</file>