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F903F" w14:textId="77777777" w:rsidR="002D4D82" w:rsidRPr="00BD6096" w:rsidRDefault="002D4D82" w:rsidP="00BD6096">
      <w:pPr>
        <w:widowControl w:val="0"/>
        <w:shd w:val="clear" w:color="auto" w:fill="FFFFFF"/>
        <w:tabs>
          <w:tab w:val="left" w:pos="1543"/>
        </w:tabs>
        <w:autoSpaceDE w:val="0"/>
        <w:autoSpaceDN w:val="0"/>
        <w:adjustRightInd w:val="0"/>
        <w:spacing w:before="5" w:line="314" w:lineRule="exact"/>
        <w:ind w:left="-567" w:right="7"/>
        <w:jc w:val="center"/>
        <w:rPr>
          <w:rFonts w:ascii="Times New Roman" w:hAnsi="Times New Roman"/>
          <w:b/>
          <w:color w:val="000000"/>
        </w:rPr>
      </w:pPr>
      <w:r w:rsidRPr="00BD6096">
        <w:rPr>
          <w:rFonts w:ascii="Times New Roman" w:hAnsi="Times New Roman"/>
          <w:b/>
          <w:color w:val="000000"/>
        </w:rPr>
        <w:t>Техническое задание</w:t>
      </w:r>
    </w:p>
    <w:p w14:paraId="2FED7C02" w14:textId="77777777" w:rsidR="00CC1EFD" w:rsidRPr="00BD6096" w:rsidRDefault="00B212A8" w:rsidP="00BD6096">
      <w:pPr>
        <w:widowControl w:val="0"/>
        <w:shd w:val="clear" w:color="auto" w:fill="FFFFFF"/>
        <w:tabs>
          <w:tab w:val="left" w:pos="1543"/>
        </w:tabs>
        <w:autoSpaceDE w:val="0"/>
        <w:autoSpaceDN w:val="0"/>
        <w:adjustRightInd w:val="0"/>
        <w:spacing w:before="5" w:line="314" w:lineRule="exact"/>
        <w:ind w:left="-567" w:right="7"/>
        <w:jc w:val="center"/>
        <w:rPr>
          <w:rFonts w:ascii="Times New Roman" w:hAnsi="Times New Roman"/>
          <w:b/>
          <w:color w:val="000000"/>
        </w:rPr>
      </w:pPr>
      <w:r w:rsidRPr="00BD6096">
        <w:rPr>
          <w:rFonts w:ascii="Times New Roman" w:hAnsi="Times New Roman"/>
          <w:b/>
          <w:color w:val="000000"/>
        </w:rPr>
        <w:t>Оказание услуг по предоставлению доступа к интерактивным обучающим программам (Медицинские манипуляции)</w:t>
      </w:r>
    </w:p>
    <w:p w14:paraId="44BB1844" w14:textId="77777777" w:rsidR="00DB0E38" w:rsidRPr="00BD6096" w:rsidRDefault="00DB0E38" w:rsidP="00727C49">
      <w:pPr>
        <w:pStyle w:val="a3"/>
        <w:numPr>
          <w:ilvl w:val="0"/>
          <w:numId w:val="3"/>
        </w:numPr>
        <w:spacing w:line="276" w:lineRule="auto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6096">
        <w:rPr>
          <w:rFonts w:ascii="Times New Roman" w:hAnsi="Times New Roman"/>
          <w:b/>
          <w:sz w:val="22"/>
          <w:szCs w:val="22"/>
        </w:rPr>
        <w:t>Общие сведения</w:t>
      </w:r>
    </w:p>
    <w:p w14:paraId="589EC3BD" w14:textId="77777777" w:rsidR="00DB0E38" w:rsidRPr="00BD6096" w:rsidRDefault="00DB0E38" w:rsidP="00727C49">
      <w:pPr>
        <w:pStyle w:val="a3"/>
        <w:numPr>
          <w:ilvl w:val="1"/>
          <w:numId w:val="3"/>
        </w:numPr>
        <w:spacing w:line="276" w:lineRule="auto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6096">
        <w:rPr>
          <w:rFonts w:ascii="Times New Roman" w:hAnsi="Times New Roman" w:cs="Times New Roman"/>
          <w:sz w:val="22"/>
          <w:szCs w:val="22"/>
        </w:rPr>
        <w:t>Заказчик: Санкт-Петербургское Государственное Бюджетное Профессиональное Образовательное Учреждение «Академия Управления Городской средой, Градостроительства и Печати» (СПБ ГБПОУ «</w:t>
      </w:r>
      <w:proofErr w:type="spellStart"/>
      <w:r w:rsidRPr="00BD6096">
        <w:rPr>
          <w:rFonts w:ascii="Times New Roman" w:hAnsi="Times New Roman" w:cs="Times New Roman"/>
          <w:sz w:val="22"/>
          <w:szCs w:val="22"/>
        </w:rPr>
        <w:t>АУГСГиП</w:t>
      </w:r>
      <w:proofErr w:type="spellEnd"/>
      <w:r w:rsidRPr="00BD6096">
        <w:rPr>
          <w:rFonts w:ascii="Times New Roman" w:hAnsi="Times New Roman" w:cs="Times New Roman"/>
          <w:sz w:val="22"/>
          <w:szCs w:val="22"/>
        </w:rPr>
        <w:t>»)</w:t>
      </w:r>
    </w:p>
    <w:p w14:paraId="5DC81E19" w14:textId="77777777" w:rsidR="00DB0E38" w:rsidRPr="00BD6096" w:rsidRDefault="00DB0E38" w:rsidP="00727C49">
      <w:pPr>
        <w:pStyle w:val="1"/>
        <w:numPr>
          <w:ilvl w:val="1"/>
          <w:numId w:val="3"/>
        </w:numPr>
        <w:shd w:val="clear" w:color="auto" w:fill="FFFFFF"/>
        <w:spacing w:before="0" w:beforeAutospacing="0" w:after="0" w:afterAutospacing="0" w:line="276" w:lineRule="auto"/>
        <w:ind w:left="-567" w:firstLine="0"/>
        <w:jc w:val="both"/>
        <w:textAlignment w:val="bottom"/>
        <w:rPr>
          <w:b w:val="0"/>
          <w:bCs w:val="0"/>
          <w:sz w:val="22"/>
          <w:szCs w:val="22"/>
        </w:rPr>
      </w:pPr>
      <w:r w:rsidRPr="00BD6096">
        <w:rPr>
          <w:b w:val="0"/>
          <w:sz w:val="22"/>
          <w:szCs w:val="22"/>
        </w:rPr>
        <w:t xml:space="preserve">Код ОКПД2: </w:t>
      </w:r>
      <w:r w:rsidRPr="00BD6096">
        <w:rPr>
          <w:b w:val="0"/>
          <w:bCs w:val="0"/>
          <w:sz w:val="22"/>
          <w:szCs w:val="22"/>
        </w:rPr>
        <w:t>63.11.13.000 - Услуги по предоставлению программного обеспечения без его размещения на компьютерном оборудовании пользователя</w:t>
      </w:r>
    </w:p>
    <w:p w14:paraId="61378942" w14:textId="77777777" w:rsidR="00DB0E38" w:rsidRPr="00BD6096" w:rsidRDefault="00DB0E38" w:rsidP="00727C49">
      <w:pPr>
        <w:pStyle w:val="1"/>
        <w:shd w:val="clear" w:color="auto" w:fill="FFFFFF"/>
        <w:spacing w:before="0" w:beforeAutospacing="0" w:after="0" w:afterAutospacing="0" w:line="276" w:lineRule="auto"/>
        <w:ind w:left="-567"/>
        <w:jc w:val="both"/>
        <w:textAlignment w:val="bottom"/>
        <w:rPr>
          <w:b w:val="0"/>
          <w:bCs w:val="0"/>
          <w:sz w:val="22"/>
          <w:szCs w:val="22"/>
        </w:rPr>
      </w:pPr>
    </w:p>
    <w:p w14:paraId="2A99A390" w14:textId="77777777" w:rsidR="00DB0E38" w:rsidRPr="00BD6096" w:rsidRDefault="00DB0E38" w:rsidP="00727C49">
      <w:pPr>
        <w:pStyle w:val="a3"/>
        <w:numPr>
          <w:ilvl w:val="0"/>
          <w:numId w:val="3"/>
        </w:numPr>
        <w:spacing w:line="276" w:lineRule="auto"/>
        <w:ind w:left="-567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D6096">
        <w:rPr>
          <w:rFonts w:ascii="Times New Roman" w:hAnsi="Times New Roman" w:cs="Times New Roman"/>
          <w:b/>
          <w:sz w:val="22"/>
          <w:szCs w:val="22"/>
        </w:rPr>
        <w:t xml:space="preserve">  Место оказание услуг, сроки оказания услуг</w:t>
      </w:r>
    </w:p>
    <w:p w14:paraId="63248515" w14:textId="284EB3BA" w:rsidR="00DB0E38" w:rsidRPr="00BD6096" w:rsidRDefault="00DB0E38" w:rsidP="00727C49">
      <w:pPr>
        <w:pStyle w:val="a3"/>
        <w:numPr>
          <w:ilvl w:val="1"/>
          <w:numId w:val="3"/>
        </w:numPr>
        <w:spacing w:line="276" w:lineRule="auto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6096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Место </w:t>
      </w:r>
      <w:r w:rsidR="00BD6096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оказания услуг</w:t>
      </w:r>
      <w:r w:rsidRPr="00BD6096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: </w:t>
      </w:r>
      <w:r w:rsidRPr="00BD6096">
        <w:rPr>
          <w:rFonts w:ascii="Times New Roman" w:hAnsi="Times New Roman" w:cs="Times New Roman"/>
          <w:sz w:val="22"/>
          <w:szCs w:val="22"/>
        </w:rPr>
        <w:t>г. Санкт-Петербург ул. Миргородская, д.24-28</w:t>
      </w:r>
      <w:r w:rsidR="00BD6096">
        <w:rPr>
          <w:rFonts w:ascii="Times New Roman" w:hAnsi="Times New Roman" w:cs="Times New Roman"/>
          <w:sz w:val="22"/>
          <w:szCs w:val="22"/>
        </w:rPr>
        <w:t xml:space="preserve"> лит. Б.</w:t>
      </w:r>
    </w:p>
    <w:p w14:paraId="0B125232" w14:textId="1E79235F" w:rsidR="00DB0E38" w:rsidRPr="00BD6096" w:rsidRDefault="00DB0E38" w:rsidP="00727C49">
      <w:pPr>
        <w:pStyle w:val="a3"/>
        <w:numPr>
          <w:ilvl w:val="1"/>
          <w:numId w:val="3"/>
        </w:numPr>
        <w:spacing w:line="276" w:lineRule="auto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6096">
        <w:rPr>
          <w:rFonts w:ascii="Times New Roman" w:hAnsi="Times New Roman"/>
          <w:kern w:val="3"/>
          <w:sz w:val="22"/>
          <w:szCs w:val="22"/>
        </w:rPr>
        <w:t xml:space="preserve">Срок оказания услуг: </w:t>
      </w:r>
      <w:r w:rsidRPr="00BD6096">
        <w:rPr>
          <w:rFonts w:ascii="Times New Roman" w:hAnsi="Times New Roman"/>
          <w:sz w:val="22"/>
          <w:szCs w:val="22"/>
        </w:rPr>
        <w:t>с 17.10.202</w:t>
      </w:r>
      <w:r w:rsidR="009C2A58" w:rsidRPr="00BD6096">
        <w:rPr>
          <w:rFonts w:ascii="Times New Roman" w:hAnsi="Times New Roman"/>
          <w:sz w:val="22"/>
          <w:szCs w:val="22"/>
        </w:rPr>
        <w:t>6</w:t>
      </w:r>
      <w:r w:rsidRPr="00BD6096">
        <w:rPr>
          <w:rFonts w:ascii="Times New Roman" w:hAnsi="Times New Roman"/>
          <w:sz w:val="22"/>
          <w:szCs w:val="22"/>
        </w:rPr>
        <w:t xml:space="preserve"> года</w:t>
      </w:r>
      <w:r w:rsidR="00BD6096">
        <w:rPr>
          <w:rFonts w:ascii="Times New Roman" w:hAnsi="Times New Roman"/>
          <w:sz w:val="22"/>
          <w:szCs w:val="22"/>
        </w:rPr>
        <w:t>.</w:t>
      </w:r>
    </w:p>
    <w:p w14:paraId="58E7FA4A" w14:textId="1FB3D16A" w:rsidR="00DB0E38" w:rsidRPr="00BD6096" w:rsidRDefault="00BD6096" w:rsidP="00727C49">
      <w:pPr>
        <w:pStyle w:val="a3"/>
        <w:spacing w:line="276" w:lineRule="auto"/>
        <w:ind w:left="-709"/>
        <w:jc w:val="both"/>
        <w:rPr>
          <w:rFonts w:ascii="Times New Roman" w:hAnsi="Times New Roman"/>
          <w:kern w:val="3"/>
          <w:sz w:val="22"/>
          <w:szCs w:val="22"/>
        </w:rPr>
      </w:pPr>
      <w:r w:rsidRPr="00BD6096">
        <w:rPr>
          <w:rFonts w:ascii="Times New Roman" w:hAnsi="Times New Roman"/>
          <w:kern w:val="3"/>
          <w:sz w:val="22"/>
          <w:szCs w:val="22"/>
        </w:rPr>
        <w:t xml:space="preserve">            </w:t>
      </w:r>
      <w:r>
        <w:rPr>
          <w:rFonts w:ascii="Times New Roman" w:hAnsi="Times New Roman"/>
          <w:kern w:val="3"/>
          <w:sz w:val="22"/>
          <w:szCs w:val="22"/>
        </w:rPr>
        <w:t xml:space="preserve"> </w:t>
      </w:r>
      <w:r w:rsidR="00DB0E38" w:rsidRPr="00BD6096">
        <w:rPr>
          <w:rFonts w:ascii="Times New Roman" w:hAnsi="Times New Roman"/>
          <w:kern w:val="3"/>
          <w:sz w:val="22"/>
          <w:szCs w:val="22"/>
        </w:rPr>
        <w:t>Срок предоставления доступа: 12 месяцев</w:t>
      </w:r>
      <w:r>
        <w:rPr>
          <w:rFonts w:ascii="Times New Roman" w:hAnsi="Times New Roman"/>
          <w:kern w:val="3"/>
          <w:sz w:val="22"/>
          <w:szCs w:val="22"/>
        </w:rPr>
        <w:t>.</w:t>
      </w:r>
    </w:p>
    <w:p w14:paraId="5679D694" w14:textId="77777777" w:rsidR="00DB0E38" w:rsidRPr="00BD6096" w:rsidRDefault="00DB0E38" w:rsidP="00727C49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14:paraId="2C1BA228" w14:textId="0E9FD4E3" w:rsidR="00DB0E38" w:rsidRPr="00BD6096" w:rsidRDefault="00DB0E38" w:rsidP="00727C49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5" w:line="276" w:lineRule="auto"/>
        <w:ind w:left="-567" w:right="7" w:firstLine="0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BD6096">
        <w:rPr>
          <w:rFonts w:ascii="Times New Roman" w:eastAsia="Arial Unicode MS" w:hAnsi="Times New Roman"/>
          <w:b/>
          <w:color w:val="000000"/>
          <w:sz w:val="22"/>
          <w:szCs w:val="22"/>
        </w:rPr>
        <w:t>Требования к функциональным, техническим, качественным, эксплуатационным характеристикам</w:t>
      </w:r>
      <w:r w:rsidR="00727C49">
        <w:rPr>
          <w:rFonts w:ascii="Times New Roman" w:eastAsia="Arial Unicode MS" w:hAnsi="Times New Roman"/>
          <w:b/>
          <w:color w:val="000000"/>
          <w:sz w:val="22"/>
          <w:szCs w:val="22"/>
        </w:rPr>
        <w:t xml:space="preserve"> </w:t>
      </w:r>
      <w:r w:rsidRPr="00BD6096">
        <w:rPr>
          <w:rFonts w:ascii="Times New Roman" w:eastAsia="Arial Unicode MS" w:hAnsi="Times New Roman"/>
          <w:b/>
          <w:color w:val="000000"/>
          <w:sz w:val="22"/>
          <w:szCs w:val="22"/>
        </w:rPr>
        <w:t>услуг</w:t>
      </w:r>
    </w:p>
    <w:p w14:paraId="3B2896F2" w14:textId="77777777" w:rsidR="00DB0E38" w:rsidRPr="00BD6096" w:rsidRDefault="00DB0E38" w:rsidP="00727C49">
      <w:pPr>
        <w:pStyle w:val="a3"/>
        <w:widowControl w:val="0"/>
        <w:shd w:val="clear" w:color="auto" w:fill="FFFFFF"/>
        <w:tabs>
          <w:tab w:val="left" w:pos="1543"/>
        </w:tabs>
        <w:autoSpaceDE w:val="0"/>
        <w:autoSpaceDN w:val="0"/>
        <w:adjustRightInd w:val="0"/>
        <w:spacing w:before="5" w:line="276" w:lineRule="auto"/>
        <w:ind w:left="-567" w:right="7"/>
        <w:jc w:val="both"/>
        <w:rPr>
          <w:rFonts w:ascii="Times New Roman" w:hAnsi="Times New Roman"/>
          <w:b/>
          <w:color w:val="000000"/>
          <w:sz w:val="22"/>
          <w:szCs w:val="22"/>
        </w:rPr>
      </w:pPr>
      <w:bookmarkStart w:id="0" w:name="_GoBack"/>
      <w:bookmarkEnd w:id="0"/>
    </w:p>
    <w:p w14:paraId="1F33A785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3.1. </w:t>
      </w:r>
      <w:r w:rsidR="004B1B8D" w:rsidRPr="00BD6096">
        <w:rPr>
          <w:rFonts w:ascii="Times New Roman" w:hAnsi="Times New Roman"/>
          <w:kern w:val="3"/>
        </w:rPr>
        <w:t>Территория, на которой действует Лицензия на программу для ЭВМ является Российская Федерация.</w:t>
      </w:r>
    </w:p>
    <w:p w14:paraId="1BAE587C" w14:textId="77777777" w:rsidR="004B1B8D" w:rsidRPr="00BD6096" w:rsidRDefault="004B1B8D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>Запись в Едином реестре российских программ для ЭВМ и Баз данных №14171 от 11.07.2022 года.</w:t>
      </w:r>
    </w:p>
    <w:p w14:paraId="0A85453F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3.2. </w:t>
      </w:r>
      <w:r w:rsidR="004B1B8D" w:rsidRPr="00BD6096">
        <w:rPr>
          <w:rFonts w:ascii="Times New Roman" w:hAnsi="Times New Roman"/>
          <w:kern w:val="3"/>
        </w:rPr>
        <w:t>Количество кейсов интерактивной обучающей программы: 109.</w:t>
      </w:r>
    </w:p>
    <w:p w14:paraId="35BE3E34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3.3. </w:t>
      </w:r>
      <w:r w:rsidR="004B1B8D" w:rsidRPr="00BD6096">
        <w:rPr>
          <w:rFonts w:ascii="Times New Roman" w:hAnsi="Times New Roman"/>
          <w:kern w:val="3"/>
        </w:rPr>
        <w:t xml:space="preserve">Исполнитель обязуется обеспечивать функционирование Программы 7 дней в неделю 24 часа в сутки. </w:t>
      </w:r>
    </w:p>
    <w:p w14:paraId="5E653332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3.4. </w:t>
      </w:r>
      <w:r w:rsidR="004B1B8D" w:rsidRPr="00BD6096">
        <w:rPr>
          <w:rFonts w:ascii="Times New Roman" w:hAnsi="Times New Roman"/>
          <w:kern w:val="3"/>
        </w:rPr>
        <w:t>Время недоступности Программы не может превышать:</w:t>
      </w:r>
    </w:p>
    <w:p w14:paraId="6B69EAFD" w14:textId="77777777" w:rsidR="004B1B8D" w:rsidRPr="00BD6096" w:rsidRDefault="004B1B8D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>в случае неисправности оборудования – 2 (двух) суток;</w:t>
      </w:r>
    </w:p>
    <w:p w14:paraId="5968E657" w14:textId="77777777" w:rsidR="004B1B8D" w:rsidRPr="00BD6096" w:rsidRDefault="004B1B8D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>в случае программно-аппаратного сбоя – 12 (двенадцати) часов.</w:t>
      </w:r>
    </w:p>
    <w:p w14:paraId="28599051" w14:textId="77777777" w:rsidR="004B1B8D" w:rsidRPr="00BD6096" w:rsidRDefault="004B1B8D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>При наступлении обстоятельств, при которых недоступность превышает 24 часа, срок оказания услуги по Контракту автоматически продлевается на период, равный периоду недоступности.</w:t>
      </w:r>
    </w:p>
    <w:p w14:paraId="0F023ECF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3.5. </w:t>
      </w:r>
      <w:r w:rsidR="004B1B8D" w:rsidRPr="00BD6096">
        <w:rPr>
          <w:rFonts w:ascii="Times New Roman" w:hAnsi="Times New Roman"/>
          <w:kern w:val="3"/>
        </w:rPr>
        <w:t>Исполнитель вправе проводить профилактические работы, связанные с обеспечением надежного функционирования Программы, её недоступность в связи с профилактическими работами не может составлять более 4 (четырех) часов в неделю в ночное время (время московское).</w:t>
      </w:r>
    </w:p>
    <w:p w14:paraId="64303455" w14:textId="77777777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3.6. </w:t>
      </w:r>
      <w:r w:rsidR="004B1B8D" w:rsidRPr="00BD6096">
        <w:rPr>
          <w:rFonts w:ascii="Times New Roman" w:hAnsi="Times New Roman"/>
          <w:kern w:val="3"/>
        </w:rPr>
        <w:t>Исполнитель обеспечивает Заказчику доступ к Программе – путем подключения всех обучающихся и сотрудников Заказчика с целью использования Программы на компьютерах с внешними IP-адресами Заказчика и возможностью удаленного доступа к Программе для неограниченного числа пользователей.</w:t>
      </w:r>
    </w:p>
    <w:p w14:paraId="501966CB" w14:textId="4A56AD31" w:rsidR="004B1B8D" w:rsidRPr="00BD6096" w:rsidRDefault="0084691A" w:rsidP="00727C49">
      <w:pPr>
        <w:tabs>
          <w:tab w:val="left" w:pos="851"/>
        </w:tabs>
        <w:suppressAutoHyphens/>
        <w:spacing w:before="60" w:after="60"/>
        <w:ind w:left="-567"/>
        <w:jc w:val="both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 xml:space="preserve">3.7. </w:t>
      </w:r>
      <w:r w:rsidR="004B1B8D" w:rsidRPr="00BD6096">
        <w:rPr>
          <w:rFonts w:ascii="Times New Roman" w:hAnsi="Times New Roman"/>
          <w:kern w:val="3"/>
        </w:rPr>
        <w:t>Исполнитель обеспечивает Заказчику в течение всего срока действия Контракта доступ к Программе и техническую поддержку, включающую в себя консультирование (по телефону либо по электронной почте) пользователей по техническим вопросам, касающимся получения доступа к Программе, ее использования и устранения неполадок в работе.</w:t>
      </w:r>
    </w:p>
    <w:p w14:paraId="7A3F1101" w14:textId="1DEC246C" w:rsidR="00BD6096" w:rsidRPr="00BD6096" w:rsidRDefault="00BD6096" w:rsidP="00BD6096">
      <w:pPr>
        <w:suppressAutoHyphens/>
        <w:spacing w:before="60" w:after="60"/>
        <w:ind w:left="-567"/>
        <w:textAlignment w:val="baseline"/>
        <w:rPr>
          <w:rFonts w:ascii="Times New Roman" w:hAnsi="Times New Roman"/>
          <w:kern w:val="3"/>
        </w:rPr>
      </w:pPr>
      <w:r w:rsidRPr="00BD6096">
        <w:rPr>
          <w:rFonts w:ascii="Times New Roman" w:hAnsi="Times New Roman"/>
          <w:kern w:val="3"/>
        </w:rPr>
        <w:t>4.</w:t>
      </w:r>
    </w:p>
    <w:tbl>
      <w:tblPr>
        <w:tblW w:w="5351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698"/>
        <w:gridCol w:w="6153"/>
        <w:gridCol w:w="666"/>
        <w:gridCol w:w="526"/>
        <w:gridCol w:w="1958"/>
      </w:tblGrid>
      <w:tr w:rsidR="00CC1EFD" w:rsidRPr="00A36B50" w14:paraId="43A19754" w14:textId="77777777" w:rsidTr="002D4D82">
        <w:trPr>
          <w:trHeight w:val="973"/>
        </w:trPr>
        <w:tc>
          <w:tcPr>
            <w:tcW w:w="349" w:type="pct"/>
            <w:textDirection w:val="btLr"/>
          </w:tcPr>
          <w:p w14:paraId="798960FE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left="360" w:right="57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76" w:type="pct"/>
            <w:vAlign w:val="center"/>
          </w:tcPr>
          <w:p w14:paraId="265AFC04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33" w:type="pct"/>
            <w:textDirection w:val="btLr"/>
            <w:vAlign w:val="center"/>
          </w:tcPr>
          <w:p w14:paraId="0B82F628" w14:textId="77777777" w:rsidR="00CC1EFD" w:rsidRPr="00A36B50" w:rsidRDefault="00CC1EFD" w:rsidP="002D4D82">
            <w:pPr>
              <w:spacing w:after="0"/>
              <w:ind w:left="113"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263" w:type="pct"/>
            <w:textDirection w:val="btLr"/>
            <w:vAlign w:val="center"/>
          </w:tcPr>
          <w:p w14:paraId="3A2A01B2" w14:textId="77777777" w:rsidR="00CC1EFD" w:rsidRPr="00A36B50" w:rsidRDefault="00CC1EFD" w:rsidP="002D4D82">
            <w:pPr>
              <w:spacing w:after="0"/>
              <w:ind w:left="113"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79" w:type="pct"/>
            <w:vAlign w:val="center"/>
          </w:tcPr>
          <w:p w14:paraId="788FE719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Наличие функций или описание параметров</w:t>
            </w:r>
          </w:p>
        </w:tc>
      </w:tr>
      <w:tr w:rsidR="00CC1EFD" w:rsidRPr="00A36B50" w14:paraId="322F981C" w14:textId="77777777" w:rsidTr="002D4D82">
        <w:trPr>
          <w:trHeight w:val="304"/>
        </w:trPr>
        <w:tc>
          <w:tcPr>
            <w:tcW w:w="349" w:type="pct"/>
          </w:tcPr>
          <w:p w14:paraId="29374510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76" w:type="pct"/>
          </w:tcPr>
          <w:p w14:paraId="48613E98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</w:rPr>
              <w:t>Программа для ЭВМ «Экранный симулятор виртуального пациента «</w:t>
            </w:r>
            <w:proofErr w:type="spellStart"/>
            <w:r>
              <w:rPr>
                <w:rFonts w:ascii="Times New Roman" w:hAnsi="Times New Roman"/>
              </w:rPr>
              <w:t>МедМан</w:t>
            </w:r>
            <w:proofErr w:type="spellEnd"/>
            <w:r>
              <w:rPr>
                <w:rFonts w:ascii="Times New Roman" w:hAnsi="Times New Roman"/>
              </w:rPr>
              <w:t>»</w:t>
            </w:r>
            <w:r w:rsidRPr="0032316F" w:rsidDel="00344341">
              <w:rPr>
                <w:rFonts w:ascii="Times New Roman" w:hAnsi="Times New Roman"/>
                <w:color w:val="FF0000"/>
              </w:rPr>
              <w:t xml:space="preserve"> </w:t>
            </w:r>
            <w:r w:rsidRPr="00A36B5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(Электронный дистанционный доступ)</w:t>
            </w:r>
            <w:r w:rsidR="00B531B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33" w:type="pct"/>
            <w:vAlign w:val="center"/>
          </w:tcPr>
          <w:p w14:paraId="55AB2782" w14:textId="7105C92B" w:rsidR="00CC1EFD" w:rsidRPr="00A36B50" w:rsidRDefault="002B1152" w:rsidP="002D4D8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.</w:t>
            </w:r>
            <w:r w:rsidR="00BD609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263" w:type="pct"/>
            <w:vAlign w:val="center"/>
          </w:tcPr>
          <w:p w14:paraId="22177B59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9" w:type="pct"/>
          </w:tcPr>
          <w:p w14:paraId="79E3C5FE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CC1EFD" w:rsidRPr="00A36B50" w14:paraId="4800098E" w14:textId="77777777" w:rsidTr="002D4D82">
        <w:trPr>
          <w:trHeight w:val="536"/>
        </w:trPr>
        <w:tc>
          <w:tcPr>
            <w:tcW w:w="349" w:type="pct"/>
          </w:tcPr>
          <w:p w14:paraId="66EB474E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076" w:type="pct"/>
          </w:tcPr>
          <w:p w14:paraId="6B1B7312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Продукт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представляет собой программ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ЭВМ с набором учебных кейсов</w:t>
            </w:r>
            <w:r w:rsidR="00B531B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33" w:type="pct"/>
            <w:vAlign w:val="center"/>
          </w:tcPr>
          <w:p w14:paraId="171A5D6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697EB0A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C4BEE41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2BCF908B" w14:textId="77777777" w:rsidTr="002D4D82">
        <w:trPr>
          <w:trHeight w:val="758"/>
        </w:trPr>
        <w:tc>
          <w:tcPr>
            <w:tcW w:w="349" w:type="pct"/>
          </w:tcPr>
          <w:p w14:paraId="447B738A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076" w:type="pct"/>
          </w:tcPr>
          <w:p w14:paraId="4F0C3EA3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Содержание кейсов соответствует Федеральным государственным образовательным стандартам среднего специального образования по специальностям «Сестринское дело» 34.02.01</w:t>
            </w:r>
          </w:p>
        </w:tc>
        <w:tc>
          <w:tcPr>
            <w:tcW w:w="333" w:type="pct"/>
            <w:vAlign w:val="center"/>
          </w:tcPr>
          <w:p w14:paraId="23CBD453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5D9D3736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735C0242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412A9889" w14:textId="77777777" w:rsidTr="002D4D82">
        <w:trPr>
          <w:trHeight w:val="150"/>
        </w:trPr>
        <w:tc>
          <w:tcPr>
            <w:tcW w:w="349" w:type="pct"/>
          </w:tcPr>
          <w:p w14:paraId="54E8F3FE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076" w:type="pct"/>
          </w:tcPr>
          <w:p w14:paraId="07E54CC4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Контент учебных кейсов симулятора соответствует оценочным листам для проведения первичной аккредитации специалистов среднего профессионального медицинского образования по специальности "Сестринское дело"</w:t>
            </w:r>
            <w:r w:rsidR="00B531B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33" w:type="pct"/>
            <w:vAlign w:val="center"/>
          </w:tcPr>
          <w:p w14:paraId="02BEA77D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672C274C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23EC73FE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2660B191" w14:textId="77777777" w:rsidTr="002D4D82">
        <w:trPr>
          <w:trHeight w:val="152"/>
        </w:trPr>
        <w:tc>
          <w:tcPr>
            <w:tcW w:w="349" w:type="pct"/>
          </w:tcPr>
          <w:p w14:paraId="1A2AA1A1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3076" w:type="pct"/>
          </w:tcPr>
          <w:p w14:paraId="70875981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Персонажи тематических учебных кейсов (виртуальные пац</w:t>
            </w:r>
            <w:r w:rsidR="00B531B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иенты) реализованы в 3D-графике, либо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визуализированы с реальными людьми и</w:t>
            </w:r>
            <w:r w:rsidR="00B531B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манекенами, разного пола и возраста в зависимости от тематического кейса. Реализованные кейсы имеют элементы геймификации и обратную связь.</w:t>
            </w:r>
          </w:p>
        </w:tc>
        <w:tc>
          <w:tcPr>
            <w:tcW w:w="333" w:type="pct"/>
            <w:vAlign w:val="center"/>
          </w:tcPr>
          <w:p w14:paraId="138196AA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6D7DA15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07A37F8B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04AD1828" w14:textId="77777777" w:rsidTr="002D4D82">
        <w:trPr>
          <w:trHeight w:val="165"/>
        </w:trPr>
        <w:tc>
          <w:tcPr>
            <w:tcW w:w="349" w:type="pct"/>
          </w:tcPr>
          <w:p w14:paraId="6688D8BF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3076" w:type="pct"/>
          </w:tcPr>
          <w:p w14:paraId="2AF005C2" w14:textId="77777777" w:rsidR="00CC1EFD" w:rsidRPr="00A36B50" w:rsidRDefault="00CC1EFD" w:rsidP="00B531BD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Виртуальные пациенты имеют качественную детальную цветную анимацию и</w:t>
            </w:r>
            <w:r w:rsidR="00B531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ли</w:t>
            </w: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видеосъемку частей тела в зависимости от тематического кейса, воспроизводит положение и движения реального человека и </w:t>
            </w:r>
            <w:r w:rsidR="00B531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манекена. </w:t>
            </w:r>
          </w:p>
        </w:tc>
        <w:tc>
          <w:tcPr>
            <w:tcW w:w="333" w:type="pct"/>
            <w:vAlign w:val="center"/>
          </w:tcPr>
          <w:p w14:paraId="5519AC4E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54F41B74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3CE194B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63B8DD82" w14:textId="77777777" w:rsidTr="002D4D82">
        <w:trPr>
          <w:trHeight w:val="152"/>
        </w:trPr>
        <w:tc>
          <w:tcPr>
            <w:tcW w:w="349" w:type="pct"/>
          </w:tcPr>
          <w:p w14:paraId="7F847C10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3076" w:type="pct"/>
          </w:tcPr>
          <w:p w14:paraId="1898613C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Виртуальные пациенты имеют реалистичные внешние очертания и анатом</w:t>
            </w:r>
            <w:r w:rsidR="00B531B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ические ориентиры и воспроизводя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 тело взрослого человека европеоидной расы.</w:t>
            </w:r>
          </w:p>
        </w:tc>
        <w:tc>
          <w:tcPr>
            <w:tcW w:w="333" w:type="pct"/>
            <w:vAlign w:val="center"/>
          </w:tcPr>
          <w:p w14:paraId="28D6F22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59153E60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1F06D227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7AF82F77" w14:textId="77777777" w:rsidTr="002D4D82">
        <w:trPr>
          <w:trHeight w:val="152"/>
        </w:trPr>
        <w:tc>
          <w:tcPr>
            <w:tcW w:w="349" w:type="pct"/>
          </w:tcPr>
          <w:p w14:paraId="4616BF09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3076" w:type="pct"/>
          </w:tcPr>
          <w:p w14:paraId="71AB8AF1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Медицинская манипуляция осуществляется в условиях процедурного кабинета,</w:t>
            </w:r>
            <w:r w:rsidR="00B531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или</w:t>
            </w: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домашней обстановк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="00B531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ли</w:t>
            </w: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палаты в зависимости от тематического кейса.</w:t>
            </w:r>
          </w:p>
        </w:tc>
        <w:tc>
          <w:tcPr>
            <w:tcW w:w="333" w:type="pct"/>
            <w:vAlign w:val="center"/>
          </w:tcPr>
          <w:p w14:paraId="5CFE351D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1F48733A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9793BCE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54DC36F1" w14:textId="77777777" w:rsidTr="002D4D82">
        <w:trPr>
          <w:trHeight w:val="180"/>
        </w:trPr>
        <w:tc>
          <w:tcPr>
            <w:tcW w:w="349" w:type="pct"/>
          </w:tcPr>
          <w:p w14:paraId="1E41DC12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3076" w:type="pct"/>
          </w:tcPr>
          <w:p w14:paraId="5FA4717C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Диалог реализован в виде анимации разговора персонажа в 3D графике 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ли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визуализации с реальными людьми в зависимости от тематического кейса и отображается в текстовом формате и звуко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вом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формате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(при визуализации с реальными людьми)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зависимости от тематического кейса.</w:t>
            </w:r>
          </w:p>
        </w:tc>
        <w:tc>
          <w:tcPr>
            <w:tcW w:w="333" w:type="pct"/>
            <w:vAlign w:val="center"/>
          </w:tcPr>
          <w:p w14:paraId="42A27ECF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6EE7A01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46F58AD7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6F80C10E" w14:textId="77777777" w:rsidTr="002D4D82">
        <w:trPr>
          <w:trHeight w:val="165"/>
        </w:trPr>
        <w:tc>
          <w:tcPr>
            <w:tcW w:w="349" w:type="pct"/>
          </w:tcPr>
          <w:p w14:paraId="1F34976A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3076" w:type="pct"/>
          </w:tcPr>
          <w:p w14:paraId="3FA18B82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Ответы пациента на вопросы не содержат медицинской терминологии.</w:t>
            </w:r>
          </w:p>
        </w:tc>
        <w:tc>
          <w:tcPr>
            <w:tcW w:w="333" w:type="pct"/>
            <w:vAlign w:val="center"/>
          </w:tcPr>
          <w:p w14:paraId="3371D770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3162BC0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3D4384D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22BAEA5F" w14:textId="77777777" w:rsidTr="002D4D82">
        <w:trPr>
          <w:trHeight w:val="152"/>
        </w:trPr>
        <w:tc>
          <w:tcPr>
            <w:tcW w:w="349" w:type="pct"/>
          </w:tcPr>
          <w:p w14:paraId="397B232F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3076" w:type="pct"/>
          </w:tcPr>
          <w:p w14:paraId="44018788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Время решения пользователем тематической задачи сохраняется и фиксируется в отчёте обучающегося.</w:t>
            </w:r>
          </w:p>
        </w:tc>
        <w:tc>
          <w:tcPr>
            <w:tcW w:w="333" w:type="pct"/>
            <w:vAlign w:val="center"/>
          </w:tcPr>
          <w:p w14:paraId="09B954D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25F93758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64CCE004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602BB840" w14:textId="77777777" w:rsidTr="002D4D82">
        <w:trPr>
          <w:trHeight w:val="152"/>
        </w:trPr>
        <w:tc>
          <w:tcPr>
            <w:tcW w:w="349" w:type="pct"/>
          </w:tcPr>
          <w:p w14:paraId="77BE0E15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3076" w:type="pct"/>
          </w:tcPr>
          <w:p w14:paraId="512F3816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Перечень учебных кейсов:</w:t>
            </w:r>
          </w:p>
          <w:p w14:paraId="7D8CB74D" w14:textId="77777777" w:rsidR="00CC1EFD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Измерение артериального давления</w:t>
            </w:r>
          </w:p>
          <w:p w14:paraId="6FEC83E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Взятие крови из периферической̆ вены с помощью вакуумной системы</w:t>
            </w:r>
          </w:p>
          <w:p w14:paraId="3C5A30E0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Обучение гигиенической обработке рук</w:t>
            </w:r>
          </w:p>
          <w:p w14:paraId="4FA6C47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Определение группы крови</w:t>
            </w:r>
          </w:p>
          <w:p w14:paraId="2FA150F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Подкожное введение лекарственного препарата в наружную поверхность плеча</w:t>
            </w:r>
          </w:p>
          <w:p w14:paraId="66A867D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Базовая сердечно-легочная реанимация ребенку 6 лет</w:t>
            </w:r>
          </w:p>
          <w:p w14:paraId="15FE60DF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Постановка очистительной клизмы</w:t>
            </w:r>
          </w:p>
          <w:p w14:paraId="26E5A845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Взятие мазка из зева</w:t>
            </w:r>
          </w:p>
          <w:p w14:paraId="7CAF2A9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Взятие мазка из носа</w:t>
            </w:r>
          </w:p>
          <w:p w14:paraId="423D65B1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Уход за пациентом за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стомой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толстого кишечника</w:t>
            </w:r>
          </w:p>
          <w:p w14:paraId="48A0A7D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Кормление тяжелобольного через рот</w:t>
            </w:r>
          </w:p>
          <w:p w14:paraId="334364FF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Кормление тяжелобольного через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назогастральный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зонд</w:t>
            </w:r>
          </w:p>
          <w:p w14:paraId="448F6BC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Смена нательного белья</w:t>
            </w:r>
          </w:p>
          <w:p w14:paraId="3AF5305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Уход за пациентом за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уростомой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смена однокомпонентного дренируемого мешка</w:t>
            </w:r>
          </w:p>
          <w:p w14:paraId="117C685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 при обструкции дыхательных путей инородным телом подростку</w:t>
            </w:r>
          </w:p>
          <w:p w14:paraId="7E43C88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 при обструкции дыхательных путей инородным телом ребенку 4 месяцев</w:t>
            </w:r>
          </w:p>
          <w:p w14:paraId="1FEF1D3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 при обструкции дыхательных путей инородным телом пожилому пациенту, страдающему ожирением</w:t>
            </w:r>
          </w:p>
          <w:p w14:paraId="73DEFBE0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 при обструкции дыхательных путей инородным телом ребенку 8 лет</w:t>
            </w:r>
          </w:p>
          <w:p w14:paraId="4210534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Уход за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назогастральным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зондом</w:t>
            </w:r>
          </w:p>
          <w:p w14:paraId="4CCC32F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Базовая сердечно-легочная реанимация младенцу</w:t>
            </w:r>
          </w:p>
          <w:p w14:paraId="46FE71B6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Базовая сердечно-легочная реанимация новорожденного</w:t>
            </w:r>
          </w:p>
          <w:p w14:paraId="150844F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Определение уровня глюкозы экспресс-методом</w:t>
            </w:r>
          </w:p>
          <w:p w14:paraId="3FC2670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Оценка степени риска развития пролежней по шкале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Ватерлоу</w:t>
            </w:r>
            <w:proofErr w:type="spellEnd"/>
          </w:p>
          <w:p w14:paraId="0F77712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Кормление пациента через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гастростому</w:t>
            </w:r>
            <w:proofErr w:type="spellEnd"/>
          </w:p>
          <w:p w14:paraId="7BCED6C1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Регистрация электрокардиограммы (ЭКГ)</w:t>
            </w:r>
          </w:p>
          <w:p w14:paraId="70D88C9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Осмотр и пальпация молочных желез</w:t>
            </w:r>
          </w:p>
          <w:p w14:paraId="09AE608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Внутримышечное введение ЛС в дельтовидную мышцу ребенка в возрасте 1 года</w:t>
            </w:r>
          </w:p>
          <w:p w14:paraId="2C1CD2D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Внутривенное струйное введение ЛС в локтевую вену ребенку 3 лет</w:t>
            </w:r>
          </w:p>
          <w:p w14:paraId="11C5088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Внутримышечное введение лекарственного средства в ягодичную мышцу ребенку 3 лет</w:t>
            </w:r>
          </w:p>
          <w:p w14:paraId="19793A90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Аускультация сердца ребенку</w:t>
            </w:r>
          </w:p>
          <w:p w14:paraId="4C474191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Постановка очистительной клизмы младенцу</w:t>
            </w:r>
          </w:p>
          <w:p w14:paraId="266B39EB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Измерение массы тела взрослому человеку</w:t>
            </w:r>
          </w:p>
          <w:p w14:paraId="31D3E27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Влагалищное одноручное исследование</w:t>
            </w:r>
          </w:p>
          <w:p w14:paraId="19AF960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Влагалищно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-абдоминальное (двуручное) исследование</w:t>
            </w:r>
          </w:p>
          <w:p w14:paraId="426AD51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Осмотр шейки матки в створчатых зеркалах</w:t>
            </w:r>
          </w:p>
          <w:p w14:paraId="76C286E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Взятие мазков из урогенитального тракта на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бактериоскопической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исследование (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гинек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6179FFBA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Ушивание разрыва промежности</w:t>
            </w:r>
          </w:p>
          <w:p w14:paraId="77B29AF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Пальпация живота. Приемы Леопольда-Левицкого</w:t>
            </w:r>
          </w:p>
          <w:p w14:paraId="45FF3BEA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Осмотр послеродовой матки</w:t>
            </w:r>
          </w:p>
          <w:p w14:paraId="5765C17F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Оценка степени раскрытия шейки матки</w:t>
            </w:r>
          </w:p>
          <w:p w14:paraId="257ECB0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Измерение артериального давления у женщины 59 лет</w:t>
            </w:r>
          </w:p>
          <w:p w14:paraId="7F09CC1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Помощь при обструкции дыхательных путей инородным телом взрослому пациенту</w:t>
            </w:r>
          </w:p>
          <w:p w14:paraId="206AC1AF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Аускультация легких ребенку в возрасте 1 года</w:t>
            </w:r>
          </w:p>
          <w:p w14:paraId="685F188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Постановка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назогастрального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зонда взрослому</w:t>
            </w:r>
          </w:p>
          <w:p w14:paraId="563049CF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Уход за пациентом за трахеостомой взрослому</w:t>
            </w:r>
          </w:p>
          <w:p w14:paraId="0900F5A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Постановка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назогастрального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зонда младенцу</w:t>
            </w:r>
          </w:p>
          <w:p w14:paraId="12359A8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Уход за трахеостомой младенца</w:t>
            </w:r>
          </w:p>
          <w:p w14:paraId="710E582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Постановка желудочного зонда взрослому</w:t>
            </w:r>
          </w:p>
          <w:p w14:paraId="2BD90EA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Зондовое кормление младенца</w:t>
            </w:r>
          </w:p>
          <w:p w14:paraId="5D52E9A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Внутривенное струйное введение ЛС в локтевую вену ребёнку возрасте 6 лет</w:t>
            </w:r>
          </w:p>
          <w:p w14:paraId="1B0D87A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Выслушивание сердцебиения плода</w:t>
            </w:r>
          </w:p>
          <w:p w14:paraId="45183D6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Осмотр шейки матки в ложкообразных зеркалах</w:t>
            </w:r>
          </w:p>
          <w:p w14:paraId="5C1200A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Определение ОЖ, ВДМ</w:t>
            </w:r>
          </w:p>
          <w:p w14:paraId="03F4562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Измерение крестцового ромба (ромба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Михаэлиса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7F38E15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Измерение диагональной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конъюгаты</w:t>
            </w:r>
            <w:proofErr w:type="spellEnd"/>
          </w:p>
          <w:p w14:paraId="74C2317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Наружная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пельвиометрия</w:t>
            </w:r>
            <w:proofErr w:type="spellEnd"/>
          </w:p>
          <w:p w14:paraId="63FAC452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Ушивание рассечения промежности после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перинеотомии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перинеорафия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6BA0D53B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Ушивание рассечения промежности после срединно-латеральной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эпизиотомии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эпизиорафия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6718A71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Внутримышечное введение ЛС в дельтовидную мышцу ребенка 6 лет</w:t>
            </w:r>
          </w:p>
          <w:p w14:paraId="7567FF6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Аускультация сердца у ребенка дошкольного возраста</w:t>
            </w:r>
          </w:p>
          <w:p w14:paraId="21E85E4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Аускультация легких ребенку дошкольного возраста</w:t>
            </w:r>
          </w:p>
          <w:p w14:paraId="2C3F3C5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Проведение термометрии ртутным термометром ребенку дошкольного возраста</w:t>
            </w:r>
          </w:p>
          <w:p w14:paraId="65DE039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Проведение бесконтактной термометрии ребенку дошкольного возраста</w:t>
            </w:r>
          </w:p>
          <w:p w14:paraId="6C0AD34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Ассистирование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при катетеризации мочевого пузыря младенцу женского пола</w:t>
            </w:r>
          </w:p>
          <w:p w14:paraId="00949341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Ассистирование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при катетеризации мочевого пузыря младенцу мужского пола</w:t>
            </w:r>
          </w:p>
          <w:p w14:paraId="56B70FA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Уход за пациентом за пупочной ранкой</w:t>
            </w:r>
          </w:p>
          <w:p w14:paraId="7162FBBA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Пеленание новорожденного</w:t>
            </w:r>
          </w:p>
          <w:p w14:paraId="0E99135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Утренний туалет новорожденного</w:t>
            </w:r>
          </w:p>
          <w:p w14:paraId="421FF70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Наложение повязки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Дезо</w:t>
            </w:r>
            <w:proofErr w:type="spellEnd"/>
          </w:p>
          <w:p w14:paraId="01E8A30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повязки "Чепец"</w:t>
            </w:r>
          </w:p>
          <w:p w14:paraId="5CECD090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повязки "Уздечка"</w:t>
            </w:r>
          </w:p>
          <w:p w14:paraId="55FBE779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Наложение монокулярной повязки на правый глаз</w:t>
            </w:r>
          </w:p>
          <w:p w14:paraId="0780E46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спиральной повязки на грудную клетку</w:t>
            </w:r>
          </w:p>
          <w:p w14:paraId="252F69E6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колосовидной повязки на плечевой сустав</w:t>
            </w:r>
          </w:p>
          <w:p w14:paraId="20BC8D1B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крестообразной повязки на лучезапястный сустав</w:t>
            </w:r>
          </w:p>
          <w:p w14:paraId="094FF90B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повязки "Перчатка" на левую кисть</w:t>
            </w:r>
          </w:p>
          <w:p w14:paraId="0347357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повязки «Перчатка» на правую руку</w:t>
            </w:r>
          </w:p>
          <w:p w14:paraId="0C3B3F2A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8-образной повязки на ладонь</w:t>
            </w:r>
          </w:p>
          <w:p w14:paraId="634FB655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спиральной повязки на безымянный палец</w:t>
            </w:r>
          </w:p>
          <w:p w14:paraId="4CF8D232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колосовидной повязки на 1 палец кисти</w:t>
            </w:r>
          </w:p>
          <w:p w14:paraId="52E2ECB1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восьмиобразной повязки на затылочную область и шею</w:t>
            </w:r>
          </w:p>
          <w:p w14:paraId="29285F60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возвращающейся повязки на указательный палец</w:t>
            </w:r>
          </w:p>
          <w:p w14:paraId="538A7024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возвращающейся повязки на кисть («Варежка»)</w:t>
            </w:r>
          </w:p>
          <w:p w14:paraId="4504950D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спиральной повязки на первый палец стопы</w:t>
            </w:r>
          </w:p>
          <w:p w14:paraId="547CCC8C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8-образной (крестообразной) повязки на голеностопный сустав и стопу</w:t>
            </w:r>
          </w:p>
          <w:p w14:paraId="5E06A0BE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расходящейся повязки на коленный сустав («черепашья»)</w:t>
            </w:r>
          </w:p>
          <w:p w14:paraId="3F4FD3D3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наложение сходящейся ("черепашьей") повязки на коленный сустав</w:t>
            </w:r>
          </w:p>
          <w:p w14:paraId="16459AD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Наложение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пращевидной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повязки на нос</w:t>
            </w:r>
          </w:p>
          <w:p w14:paraId="7EFB7098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Наложение </w:t>
            </w:r>
            <w:proofErr w:type="spellStart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пращевидной</w:t>
            </w:r>
            <w:proofErr w:type="spellEnd"/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повязки на подбородок</w:t>
            </w:r>
          </w:p>
          <w:p w14:paraId="5754536A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Пособие при мочеиспускании тяжелобольного (женщины)</w:t>
            </w:r>
          </w:p>
          <w:p w14:paraId="71395967" w14:textId="77777777" w:rsidR="00F63DC1" w:rsidRDefault="00F63DC1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3D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Пособие при дефекации тяжелобольного (женщины)</w:t>
            </w:r>
          </w:p>
          <w:p w14:paraId="37926659" w14:textId="77777777" w:rsidR="00F63DC1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тяжелобольного пациента к изголовью кровати на невысокой кровати (выполняется двумя медицинскими сестрами)</w:t>
            </w:r>
          </w:p>
          <w:p w14:paraId="120DD02C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Смена постельного белья тяжелобольной пациентке (продольным способом)</w:t>
            </w:r>
          </w:p>
          <w:p w14:paraId="6D8AE810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из положения на боку</w:t>
            </w:r>
          </w:p>
          <w:p w14:paraId="7B416497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тяжелобольного пациента в постели к краю кровати</w:t>
            </w:r>
          </w:p>
          <w:p w14:paraId="24897856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и транспортировка пациента на каталке</w:t>
            </w:r>
          </w:p>
          <w:p w14:paraId="04CD3365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и транспортировка пациента на кресле-каталке</w:t>
            </w:r>
          </w:p>
          <w:p w14:paraId="0EB18AE8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тяжелобольной пациентки к изголовью кровати (выполняется одной медицинской сестрой)</w:t>
            </w:r>
          </w:p>
          <w:p w14:paraId="5EAF7B21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Перемещение пациента к изголовью кровати с помощью простыни</w:t>
            </w:r>
          </w:p>
          <w:p w14:paraId="5BBC9180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пациента лежа на спине (выполняется одним медицинским работником)</w:t>
            </w:r>
          </w:p>
          <w:p w14:paraId="3E0678D6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пациента с гемиплегией в положении на спине (выполняется одним медицинским работником)</w:t>
            </w:r>
          </w:p>
          <w:p w14:paraId="335344E6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Размещение пациентки в положении </w:t>
            </w:r>
            <w:proofErr w:type="spellStart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Фаулера</w:t>
            </w:r>
            <w:proofErr w:type="spellEnd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(выполняется одним медицинским работником)</w:t>
            </w:r>
          </w:p>
          <w:p w14:paraId="5C2561A0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Размещение пациента с гемиплегией в положении </w:t>
            </w:r>
            <w:proofErr w:type="spellStart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Фаулера</w:t>
            </w:r>
            <w:proofErr w:type="spellEnd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(выполняется одним медицинским работником)</w:t>
            </w:r>
          </w:p>
          <w:p w14:paraId="5EE538D4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пациента в положении на боку (выполняется одним медицинским работником, пациентка может помочь)</w:t>
            </w:r>
          </w:p>
          <w:p w14:paraId="0036D417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пациентки в положении лежа на животе (выполняется одним медицинским работником, пациентка не может помочь)</w:t>
            </w:r>
          </w:p>
          <w:p w14:paraId="4BD1EC7F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Размещение пациентки с гемиплегией в положении на животе (выполняется одним медицинским работником, пациентка не может помочь)</w:t>
            </w:r>
          </w:p>
          <w:p w14:paraId="061ED9D0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Размещение пациента в положении </w:t>
            </w:r>
            <w:proofErr w:type="spellStart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Симса</w:t>
            </w:r>
            <w:proofErr w:type="spellEnd"/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(положение, промежуточное между положением на животе и на боку)</w:t>
            </w:r>
          </w:p>
          <w:p w14:paraId="5B8AF4A6" w14:textId="77777777" w:rsidR="005066E2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Катетеризация наружной яремной вены (выполняется одним медицинским работником)</w:t>
            </w:r>
          </w:p>
          <w:p w14:paraId="575749FC" w14:textId="2D14D487" w:rsidR="005066E2" w:rsidRPr="0014719F" w:rsidRDefault="005066E2" w:rsidP="002D4D82">
            <w:pPr>
              <w:numPr>
                <w:ilvl w:val="0"/>
                <w:numId w:val="1"/>
              </w:numPr>
              <w:tabs>
                <w:tab w:val="left" w:pos="142"/>
              </w:tabs>
              <w:spacing w:after="6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066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Базовая сердечно-легочная реанимация</w:t>
            </w:r>
          </w:p>
        </w:tc>
        <w:tc>
          <w:tcPr>
            <w:tcW w:w="333" w:type="pct"/>
            <w:vAlign w:val="center"/>
          </w:tcPr>
          <w:p w14:paraId="4ABE259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7BB59C13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01316CE8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5CECF6EA" w14:textId="77777777" w:rsidTr="002D4D82">
        <w:trPr>
          <w:trHeight w:val="195"/>
        </w:trPr>
        <w:tc>
          <w:tcPr>
            <w:tcW w:w="349" w:type="pct"/>
          </w:tcPr>
          <w:p w14:paraId="08486365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1.14</w:t>
            </w:r>
          </w:p>
        </w:tc>
        <w:tc>
          <w:tcPr>
            <w:tcW w:w="3076" w:type="pct"/>
          </w:tcPr>
          <w:p w14:paraId="5C19C719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результатам прохождения тематического кейса фиксируется оценка по успешности его прохождения и показывается количество набранных баллов в режиме тестирования.</w:t>
            </w:r>
          </w:p>
        </w:tc>
        <w:tc>
          <w:tcPr>
            <w:tcW w:w="333" w:type="pct"/>
            <w:vAlign w:val="center"/>
          </w:tcPr>
          <w:p w14:paraId="63F7E6C4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385CE17E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5E437504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4841190D" w14:textId="77777777" w:rsidTr="002D4D82">
        <w:trPr>
          <w:trHeight w:val="137"/>
        </w:trPr>
        <w:tc>
          <w:tcPr>
            <w:tcW w:w="349" w:type="pct"/>
          </w:tcPr>
          <w:p w14:paraId="09C94E65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1.15</w:t>
            </w:r>
          </w:p>
        </w:tc>
        <w:tc>
          <w:tcPr>
            <w:tcW w:w="3076" w:type="pct"/>
          </w:tcPr>
          <w:p w14:paraId="0AD134F0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Продукт предоставляет возможность сохранения отчета.</w:t>
            </w:r>
          </w:p>
        </w:tc>
        <w:tc>
          <w:tcPr>
            <w:tcW w:w="333" w:type="pct"/>
            <w:vAlign w:val="center"/>
          </w:tcPr>
          <w:p w14:paraId="16E8902A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72EF5ED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64165829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356FA759" w14:textId="77777777" w:rsidTr="002D4D82">
        <w:trPr>
          <w:trHeight w:val="180"/>
        </w:trPr>
        <w:tc>
          <w:tcPr>
            <w:tcW w:w="349" w:type="pct"/>
          </w:tcPr>
          <w:p w14:paraId="046AE0BE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1.16</w:t>
            </w:r>
          </w:p>
        </w:tc>
        <w:tc>
          <w:tcPr>
            <w:tcW w:w="3076" w:type="pct"/>
          </w:tcPr>
          <w:p w14:paraId="133C8469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Продукт предоставляет возможность распечатки отчёта обучающегося, а также печати в файл формата </w:t>
            </w:r>
            <w:proofErr w:type="spellStart"/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pdf</w:t>
            </w:r>
            <w:proofErr w:type="spellEnd"/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для последующего просмотра и дебрифинга.</w:t>
            </w:r>
          </w:p>
        </w:tc>
        <w:tc>
          <w:tcPr>
            <w:tcW w:w="333" w:type="pct"/>
            <w:vAlign w:val="center"/>
          </w:tcPr>
          <w:p w14:paraId="13B06A24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71E4B12E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6D6E2433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64932194" w14:textId="77777777" w:rsidTr="002D4D82">
        <w:trPr>
          <w:trHeight w:val="165"/>
        </w:trPr>
        <w:tc>
          <w:tcPr>
            <w:tcW w:w="349" w:type="pct"/>
          </w:tcPr>
          <w:p w14:paraId="1773CDB0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3076" w:type="pct"/>
          </w:tcPr>
          <w:p w14:paraId="50A68FEF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Режимы работы: обучени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тестировани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="000246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33" w:type="pct"/>
            <w:vAlign w:val="center"/>
          </w:tcPr>
          <w:p w14:paraId="20ECAA1B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32467EF6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55818333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5F98D79A" w14:textId="77777777" w:rsidTr="002D4D82">
        <w:trPr>
          <w:trHeight w:val="165"/>
        </w:trPr>
        <w:tc>
          <w:tcPr>
            <w:tcW w:w="349" w:type="pct"/>
          </w:tcPr>
          <w:p w14:paraId="7B7C13BD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3076" w:type="pct"/>
          </w:tcPr>
          <w:p w14:paraId="620E25DB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Интерфейс программного продукта выполнен полностью на русском языке.</w:t>
            </w:r>
          </w:p>
        </w:tc>
        <w:tc>
          <w:tcPr>
            <w:tcW w:w="333" w:type="pct"/>
            <w:vAlign w:val="center"/>
          </w:tcPr>
          <w:p w14:paraId="53CF277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4D2AB396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7A385EC6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C1EFD" w:rsidRPr="00A36B50" w14:paraId="090FF8D8" w14:textId="77777777" w:rsidTr="002D4D82">
        <w:trPr>
          <w:trHeight w:val="165"/>
        </w:trPr>
        <w:tc>
          <w:tcPr>
            <w:tcW w:w="349" w:type="pct"/>
          </w:tcPr>
          <w:p w14:paraId="05940A96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3076" w:type="pct"/>
          </w:tcPr>
          <w:p w14:paraId="1B66D597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Имеется возможность многократного прохождения отдельной задачи.</w:t>
            </w:r>
          </w:p>
        </w:tc>
        <w:tc>
          <w:tcPr>
            <w:tcW w:w="333" w:type="pct"/>
            <w:vAlign w:val="center"/>
          </w:tcPr>
          <w:p w14:paraId="531CC511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11C0F465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26C8AA7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C1EFD" w:rsidRPr="00A36B50" w14:paraId="70821303" w14:textId="77777777" w:rsidTr="002D4D82">
        <w:trPr>
          <w:trHeight w:val="137"/>
        </w:trPr>
        <w:tc>
          <w:tcPr>
            <w:tcW w:w="349" w:type="pct"/>
          </w:tcPr>
          <w:p w14:paraId="44CA3795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3076" w:type="pct"/>
          </w:tcPr>
          <w:p w14:paraId="1CC3230D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Электронный дистанционный (удаленный) доступ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33" w:type="pct"/>
            <w:vAlign w:val="center"/>
          </w:tcPr>
          <w:p w14:paraId="05246DFC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619C223A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3DDA086D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17CBCAE3" w14:textId="77777777" w:rsidTr="002D4D82">
        <w:trPr>
          <w:trHeight w:val="152"/>
        </w:trPr>
        <w:tc>
          <w:tcPr>
            <w:tcW w:w="349" w:type="pct"/>
          </w:tcPr>
          <w:p w14:paraId="49205CFD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3076" w:type="pct"/>
          </w:tcPr>
          <w:p w14:paraId="799C3C55" w14:textId="77777777" w:rsidR="00CC1EFD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Программный продукт предъявляет следующие технические требования к устройству для корректного воспроизведения</w:t>
            </w:r>
          </w:p>
          <w:p w14:paraId="79C394B1" w14:textId="77777777" w:rsidR="00CC1EFD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14:paraId="5F2C4867" w14:textId="77777777" w:rsidR="00CC1EFD" w:rsidRPr="002D4D82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Программный продукт представляет из себя веб-приложение и воспроизводится на всех современных устройствах (телефон, планшет, ноутбук, стационарный компьютер) со стабильным доступом в интернет. </w:t>
            </w:r>
          </w:p>
        </w:tc>
        <w:tc>
          <w:tcPr>
            <w:tcW w:w="333" w:type="pct"/>
            <w:vAlign w:val="center"/>
          </w:tcPr>
          <w:p w14:paraId="40E28C3B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4E2A9417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52801C55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732BDF0F" w14:textId="77777777" w:rsidTr="002D4D82">
        <w:trPr>
          <w:trHeight w:val="327"/>
        </w:trPr>
        <w:tc>
          <w:tcPr>
            <w:tcW w:w="349" w:type="pct"/>
          </w:tcPr>
          <w:p w14:paraId="0033306C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3076" w:type="pct"/>
          </w:tcPr>
          <w:p w14:paraId="46D55D6D" w14:textId="77777777" w:rsidR="00CC1EFD" w:rsidRPr="00024653" w:rsidRDefault="00CC1EFD" w:rsidP="00024653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программе </w:t>
            </w:r>
            <w:r w:rsidR="000246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имеется </w:t>
            </w:r>
            <w:r w:rsidR="00024653" w:rsidRPr="000246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кнопка «</w:t>
            </w:r>
            <w:r w:rsidR="00024653" w:rsidRPr="00024653">
              <w:rPr>
                <w:rFonts w:ascii="Times New Roman" w:hAnsi="Times New Roman"/>
                <w:sz w:val="20"/>
                <w:szCs w:val="20"/>
              </w:rPr>
              <w:t xml:space="preserve">Обратная связь» </w:t>
            </w:r>
            <w:r w:rsidR="00024653">
              <w:rPr>
                <w:rFonts w:ascii="Times New Roman" w:hAnsi="Times New Roman"/>
                <w:sz w:val="20"/>
                <w:szCs w:val="20"/>
              </w:rPr>
              <w:t>для отправки информации разработчикам программы.</w:t>
            </w:r>
          </w:p>
        </w:tc>
        <w:tc>
          <w:tcPr>
            <w:tcW w:w="333" w:type="pct"/>
            <w:vAlign w:val="center"/>
          </w:tcPr>
          <w:p w14:paraId="026DEF4D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4E821086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6EC0BD52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  <w:tr w:rsidR="00CC1EFD" w:rsidRPr="00A36B50" w14:paraId="3545E472" w14:textId="77777777" w:rsidTr="002D4D82">
        <w:trPr>
          <w:trHeight w:val="77"/>
        </w:trPr>
        <w:tc>
          <w:tcPr>
            <w:tcW w:w="349" w:type="pct"/>
          </w:tcPr>
          <w:p w14:paraId="75192E6B" w14:textId="77777777" w:rsidR="00CC1EFD" w:rsidRPr="00A36B50" w:rsidRDefault="00CC1EFD" w:rsidP="002D4D82">
            <w:pPr>
              <w:tabs>
                <w:tab w:val="left" w:pos="246"/>
              </w:tabs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1.23</w:t>
            </w:r>
          </w:p>
        </w:tc>
        <w:tc>
          <w:tcPr>
            <w:tcW w:w="3076" w:type="pct"/>
          </w:tcPr>
          <w:p w14:paraId="6216B555" w14:textId="77777777" w:rsidR="00CC1EFD" w:rsidRPr="00A36B50" w:rsidRDefault="00CC1EFD" w:rsidP="002D4D82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поставляемые программы у поставщика имеются исключительные права либо права на продажу лицензий.</w:t>
            </w:r>
          </w:p>
        </w:tc>
        <w:tc>
          <w:tcPr>
            <w:tcW w:w="333" w:type="pct"/>
            <w:vAlign w:val="center"/>
          </w:tcPr>
          <w:p w14:paraId="1C375E77" w14:textId="77777777" w:rsidR="00CC1EFD" w:rsidRPr="00A36B50" w:rsidRDefault="00CC1EFD" w:rsidP="002D4D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Align w:val="center"/>
          </w:tcPr>
          <w:p w14:paraId="132FB3E1" w14:textId="77777777" w:rsidR="00CC1EFD" w:rsidRPr="00A36B50" w:rsidRDefault="00CC1EFD" w:rsidP="002D4D82">
            <w:pPr>
              <w:spacing w:after="0"/>
              <w:ind w:right="57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9" w:type="pct"/>
          </w:tcPr>
          <w:p w14:paraId="28147E81" w14:textId="77777777" w:rsidR="00CC1EFD" w:rsidRPr="00A36B50" w:rsidRDefault="00CC1EFD" w:rsidP="002D4D82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6B5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</w:tr>
    </w:tbl>
    <w:p w14:paraId="361CCD6F" w14:textId="77777777" w:rsidR="00CC1EFD" w:rsidRDefault="00CC1EFD" w:rsidP="00CC1EFD">
      <w:pPr>
        <w:widowControl w:val="0"/>
        <w:shd w:val="clear" w:color="auto" w:fill="FFFFFF"/>
        <w:tabs>
          <w:tab w:val="left" w:pos="1543"/>
        </w:tabs>
        <w:autoSpaceDE w:val="0"/>
        <w:autoSpaceDN w:val="0"/>
        <w:adjustRightInd w:val="0"/>
        <w:spacing w:before="5" w:line="314" w:lineRule="exact"/>
        <w:ind w:right="7"/>
        <w:jc w:val="both"/>
        <w:rPr>
          <w:rFonts w:ascii="Times New Roman" w:hAnsi="Times New Roman"/>
          <w:color w:val="000000"/>
        </w:rPr>
      </w:pPr>
    </w:p>
    <w:p w14:paraId="0A01DB18" w14:textId="77777777" w:rsidR="00E66841" w:rsidRDefault="00E66841"/>
    <w:p w14:paraId="043ECAF0" w14:textId="77777777" w:rsidR="00E70C0A" w:rsidRPr="00BD6096" w:rsidRDefault="00E70C0A">
      <w:pPr>
        <w:rPr>
          <w:rFonts w:ascii="Times New Roman" w:hAnsi="Times New Roman"/>
        </w:rPr>
      </w:pPr>
      <w:r w:rsidRPr="00BD6096">
        <w:rPr>
          <w:rFonts w:ascii="Times New Roman" w:hAnsi="Times New Roman"/>
        </w:rPr>
        <w:t>Начальник ПЭО _______________________________</w:t>
      </w:r>
      <w:proofErr w:type="spellStart"/>
      <w:r w:rsidRPr="00BD6096">
        <w:rPr>
          <w:rFonts w:ascii="Times New Roman" w:hAnsi="Times New Roman"/>
        </w:rPr>
        <w:t>О.В.Малянова</w:t>
      </w:r>
      <w:proofErr w:type="spellEnd"/>
    </w:p>
    <w:sectPr w:rsidR="00E70C0A" w:rsidRPr="00BD6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B31F9"/>
    <w:multiLevelType w:val="multilevel"/>
    <w:tmpl w:val="F2A441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>
      <w:start w:val="1"/>
      <w:numFmt w:val="decimal"/>
      <w:isLgl/>
      <w:lvlText w:val="%1.%2"/>
      <w:lvlJc w:val="left"/>
      <w:pPr>
        <w:ind w:left="921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0C4A3B"/>
    <w:multiLevelType w:val="hybridMultilevel"/>
    <w:tmpl w:val="77A44EFA"/>
    <w:lvl w:ilvl="0" w:tplc="61845950">
      <w:start w:val="1"/>
      <w:numFmt w:val="decimal"/>
      <w:lvlText w:val="%1."/>
      <w:lvlJc w:val="left"/>
      <w:pPr>
        <w:ind w:left="720" w:hanging="360"/>
      </w:pPr>
    </w:lvl>
    <w:lvl w:ilvl="1" w:tplc="C7E65A68">
      <w:start w:val="1"/>
      <w:numFmt w:val="lowerLetter"/>
      <w:lvlText w:val="%2."/>
      <w:lvlJc w:val="left"/>
      <w:pPr>
        <w:ind w:left="1440" w:hanging="360"/>
      </w:pPr>
    </w:lvl>
    <w:lvl w:ilvl="2" w:tplc="B6F6953A">
      <w:start w:val="1"/>
      <w:numFmt w:val="lowerRoman"/>
      <w:lvlText w:val="%3."/>
      <w:lvlJc w:val="right"/>
      <w:pPr>
        <w:ind w:left="2160" w:hanging="180"/>
      </w:pPr>
    </w:lvl>
    <w:lvl w:ilvl="3" w:tplc="54A6E9AA">
      <w:start w:val="1"/>
      <w:numFmt w:val="decimal"/>
      <w:lvlText w:val="%4."/>
      <w:lvlJc w:val="left"/>
      <w:pPr>
        <w:ind w:left="2880" w:hanging="360"/>
      </w:pPr>
    </w:lvl>
    <w:lvl w:ilvl="4" w:tplc="CCAA0ACA">
      <w:start w:val="1"/>
      <w:numFmt w:val="lowerLetter"/>
      <w:lvlText w:val="%5."/>
      <w:lvlJc w:val="left"/>
      <w:pPr>
        <w:ind w:left="3600" w:hanging="360"/>
      </w:pPr>
    </w:lvl>
    <w:lvl w:ilvl="5" w:tplc="3536D694">
      <w:start w:val="1"/>
      <w:numFmt w:val="lowerRoman"/>
      <w:lvlText w:val="%6."/>
      <w:lvlJc w:val="right"/>
      <w:pPr>
        <w:ind w:left="4320" w:hanging="180"/>
      </w:pPr>
    </w:lvl>
    <w:lvl w:ilvl="6" w:tplc="96BE68DE">
      <w:start w:val="1"/>
      <w:numFmt w:val="decimal"/>
      <w:lvlText w:val="%7."/>
      <w:lvlJc w:val="left"/>
      <w:pPr>
        <w:ind w:left="5040" w:hanging="360"/>
      </w:pPr>
    </w:lvl>
    <w:lvl w:ilvl="7" w:tplc="69740E40">
      <w:start w:val="1"/>
      <w:numFmt w:val="lowerLetter"/>
      <w:lvlText w:val="%8."/>
      <w:lvlJc w:val="left"/>
      <w:pPr>
        <w:ind w:left="5760" w:hanging="360"/>
      </w:pPr>
    </w:lvl>
    <w:lvl w:ilvl="8" w:tplc="2362EF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6B0AA0"/>
    <w:multiLevelType w:val="hybridMultilevel"/>
    <w:tmpl w:val="77A44EFA"/>
    <w:lvl w:ilvl="0" w:tplc="61845950">
      <w:start w:val="1"/>
      <w:numFmt w:val="decimal"/>
      <w:lvlText w:val="%1."/>
      <w:lvlJc w:val="left"/>
      <w:pPr>
        <w:ind w:left="720" w:hanging="360"/>
      </w:pPr>
    </w:lvl>
    <w:lvl w:ilvl="1" w:tplc="C7E65A68">
      <w:start w:val="1"/>
      <w:numFmt w:val="lowerLetter"/>
      <w:lvlText w:val="%2."/>
      <w:lvlJc w:val="left"/>
      <w:pPr>
        <w:ind w:left="1440" w:hanging="360"/>
      </w:pPr>
    </w:lvl>
    <w:lvl w:ilvl="2" w:tplc="B6F6953A">
      <w:start w:val="1"/>
      <w:numFmt w:val="lowerRoman"/>
      <w:lvlText w:val="%3."/>
      <w:lvlJc w:val="right"/>
      <w:pPr>
        <w:ind w:left="2160" w:hanging="180"/>
      </w:pPr>
    </w:lvl>
    <w:lvl w:ilvl="3" w:tplc="54A6E9AA">
      <w:start w:val="1"/>
      <w:numFmt w:val="decimal"/>
      <w:lvlText w:val="%4."/>
      <w:lvlJc w:val="left"/>
      <w:pPr>
        <w:ind w:left="2880" w:hanging="360"/>
      </w:pPr>
    </w:lvl>
    <w:lvl w:ilvl="4" w:tplc="CCAA0ACA">
      <w:start w:val="1"/>
      <w:numFmt w:val="lowerLetter"/>
      <w:lvlText w:val="%5."/>
      <w:lvlJc w:val="left"/>
      <w:pPr>
        <w:ind w:left="3600" w:hanging="360"/>
      </w:pPr>
    </w:lvl>
    <w:lvl w:ilvl="5" w:tplc="3536D694">
      <w:start w:val="1"/>
      <w:numFmt w:val="lowerRoman"/>
      <w:lvlText w:val="%6."/>
      <w:lvlJc w:val="right"/>
      <w:pPr>
        <w:ind w:left="4320" w:hanging="180"/>
      </w:pPr>
    </w:lvl>
    <w:lvl w:ilvl="6" w:tplc="96BE68DE">
      <w:start w:val="1"/>
      <w:numFmt w:val="decimal"/>
      <w:lvlText w:val="%7."/>
      <w:lvlJc w:val="left"/>
      <w:pPr>
        <w:ind w:left="5040" w:hanging="360"/>
      </w:pPr>
    </w:lvl>
    <w:lvl w:ilvl="7" w:tplc="69740E40">
      <w:start w:val="1"/>
      <w:numFmt w:val="lowerLetter"/>
      <w:lvlText w:val="%8."/>
      <w:lvlJc w:val="left"/>
      <w:pPr>
        <w:ind w:left="5760" w:hanging="360"/>
      </w:pPr>
    </w:lvl>
    <w:lvl w:ilvl="8" w:tplc="2362EF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42"/>
    <w:rsid w:val="00024653"/>
    <w:rsid w:val="00176442"/>
    <w:rsid w:val="002B1152"/>
    <w:rsid w:val="002D4D82"/>
    <w:rsid w:val="002D6462"/>
    <w:rsid w:val="003C7D6C"/>
    <w:rsid w:val="004B1B8D"/>
    <w:rsid w:val="005066E2"/>
    <w:rsid w:val="006F599C"/>
    <w:rsid w:val="00727C49"/>
    <w:rsid w:val="0084691A"/>
    <w:rsid w:val="009C2A58"/>
    <w:rsid w:val="00B212A8"/>
    <w:rsid w:val="00B531BD"/>
    <w:rsid w:val="00BD6096"/>
    <w:rsid w:val="00CC05AF"/>
    <w:rsid w:val="00CC1EFD"/>
    <w:rsid w:val="00DB0E38"/>
    <w:rsid w:val="00DF2CD3"/>
    <w:rsid w:val="00E66841"/>
    <w:rsid w:val="00E70C0A"/>
    <w:rsid w:val="00F213E8"/>
    <w:rsid w:val="00F60D7A"/>
    <w:rsid w:val="00F6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CEDC"/>
  <w15:docId w15:val="{6FAF5D1E-BFEC-42F2-B05E-7DF288BD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1EFD"/>
    <w:rPr>
      <w:rFonts w:ascii="Calibri" w:eastAsia="SimSun" w:hAnsi="Calibri" w:cs="Times New Roman"/>
    </w:rPr>
  </w:style>
  <w:style w:type="paragraph" w:styleId="1">
    <w:name w:val="heading 1"/>
    <w:basedOn w:val="a"/>
    <w:link w:val="10"/>
    <w:uiPriority w:val="9"/>
    <w:qFormat/>
    <w:rsid w:val="00DB0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E3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rsid w:val="00DB0E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5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8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Morozova_E</dc:creator>
  <cp:keywords/>
  <dc:description/>
  <cp:lastModifiedBy>Грек Михаил Георгиевич</cp:lastModifiedBy>
  <cp:revision>2</cp:revision>
  <cp:lastPrinted>2026-06-19T06:39:00Z</cp:lastPrinted>
  <dcterms:created xsi:type="dcterms:W3CDTF">2026-06-19T08:30:00Z</dcterms:created>
  <dcterms:modified xsi:type="dcterms:W3CDTF">2026-06-19T08:30:00Z</dcterms:modified>
</cp:coreProperties>
</file>