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8B0" w:rsidRPr="00B838B0" w:rsidRDefault="00B838B0" w:rsidP="00B838B0">
      <w:pPr>
        <w:ind w:firstLine="567"/>
        <w:jc w:val="right"/>
        <w:rPr>
          <w:rFonts w:cstheme="minorBidi"/>
          <w:sz w:val="24"/>
          <w:szCs w:val="24"/>
        </w:rPr>
      </w:pPr>
      <w:r w:rsidRPr="00B838B0">
        <w:rPr>
          <w:rFonts w:cstheme="minorBidi"/>
          <w:sz w:val="24"/>
          <w:szCs w:val="24"/>
        </w:rPr>
        <w:t>У Т В Е Р Ж Д А Ю</w:t>
      </w:r>
    </w:p>
    <w:p w:rsidR="00B838B0" w:rsidRPr="00B838B0" w:rsidRDefault="00B838B0" w:rsidP="00B838B0">
      <w:pPr>
        <w:jc w:val="right"/>
        <w:rPr>
          <w:sz w:val="24"/>
          <w:szCs w:val="24"/>
        </w:rPr>
      </w:pPr>
      <w:r w:rsidRPr="00B838B0">
        <w:rPr>
          <w:sz w:val="24"/>
          <w:szCs w:val="24"/>
        </w:rPr>
        <w:t>Заместитель д</w:t>
      </w:r>
      <w:r w:rsidRPr="00B838B0">
        <w:rPr>
          <w:rFonts w:eastAsiaTheme="minorHAnsi"/>
          <w:sz w:val="24"/>
          <w:szCs w:val="24"/>
        </w:rPr>
        <w:t xml:space="preserve">иректора </w:t>
      </w:r>
      <w:r w:rsidRPr="00B838B0">
        <w:rPr>
          <w:sz w:val="24"/>
          <w:szCs w:val="24"/>
        </w:rPr>
        <w:t>СПб ГКУ «ЦОМГЗ</w:t>
      </w:r>
    </w:p>
    <w:p w:rsidR="00B838B0" w:rsidRPr="00B838B0" w:rsidRDefault="00B838B0" w:rsidP="00B838B0">
      <w:pPr>
        <w:ind w:firstLine="567"/>
        <w:jc w:val="right"/>
        <w:rPr>
          <w:rFonts w:cstheme="minorBidi"/>
          <w:b/>
          <w:sz w:val="24"/>
          <w:szCs w:val="24"/>
        </w:rPr>
      </w:pPr>
    </w:p>
    <w:p w:rsidR="00B838B0" w:rsidRPr="00B838B0" w:rsidRDefault="00B838B0" w:rsidP="00B838B0">
      <w:pPr>
        <w:ind w:firstLine="567"/>
        <w:jc w:val="right"/>
        <w:rPr>
          <w:rFonts w:cstheme="minorBidi"/>
          <w:b/>
          <w:sz w:val="24"/>
          <w:szCs w:val="24"/>
        </w:rPr>
      </w:pPr>
      <w:r w:rsidRPr="00B838B0">
        <w:rPr>
          <w:rFonts w:cstheme="minorBidi"/>
          <w:sz w:val="24"/>
          <w:szCs w:val="24"/>
        </w:rPr>
        <w:t>___________</w:t>
      </w:r>
      <w:r w:rsidRPr="00B838B0">
        <w:rPr>
          <w:rFonts w:cstheme="minorBidi"/>
          <w:b/>
          <w:sz w:val="24"/>
          <w:szCs w:val="24"/>
        </w:rPr>
        <w:t xml:space="preserve"> </w:t>
      </w:r>
      <w:r w:rsidRPr="00B838B0">
        <w:rPr>
          <w:rFonts w:cstheme="minorBidi"/>
          <w:sz w:val="24"/>
          <w:szCs w:val="24"/>
        </w:rPr>
        <w:t>И.А. Кузьменков</w:t>
      </w:r>
    </w:p>
    <w:p w:rsidR="00B838B0" w:rsidRPr="00B838B0" w:rsidRDefault="00B838B0" w:rsidP="00B838B0">
      <w:pPr>
        <w:ind w:firstLine="567"/>
        <w:jc w:val="right"/>
        <w:rPr>
          <w:rFonts w:cstheme="minorBidi"/>
          <w:b/>
          <w:sz w:val="24"/>
          <w:szCs w:val="24"/>
        </w:rPr>
      </w:pPr>
    </w:p>
    <w:p w:rsidR="00B838B0" w:rsidRDefault="00B838B0" w:rsidP="00B838B0">
      <w:pPr>
        <w:pStyle w:val="10"/>
        <w:ind w:firstLine="709"/>
        <w:jc w:val="right"/>
        <w:rPr>
          <w:b/>
          <w:szCs w:val="24"/>
        </w:rPr>
      </w:pPr>
      <w:r w:rsidRPr="00B838B0">
        <w:rPr>
          <w:rFonts w:cstheme="minorBidi"/>
          <w:color w:val="auto"/>
          <w:szCs w:val="24"/>
        </w:rPr>
        <w:t>__</w:t>
      </w:r>
      <w:proofErr w:type="gramStart"/>
      <w:r w:rsidRPr="00B838B0">
        <w:rPr>
          <w:rFonts w:cstheme="minorBidi"/>
          <w:color w:val="auto"/>
          <w:szCs w:val="24"/>
        </w:rPr>
        <w:t>_  _</w:t>
      </w:r>
      <w:proofErr w:type="gramEnd"/>
      <w:r w:rsidRPr="00B838B0">
        <w:rPr>
          <w:rFonts w:cstheme="minorBidi"/>
          <w:color w:val="auto"/>
          <w:szCs w:val="24"/>
        </w:rPr>
        <w:t>____________ 2026 г</w:t>
      </w:r>
      <w:r>
        <w:rPr>
          <w:b/>
          <w:szCs w:val="24"/>
        </w:rPr>
        <w:t xml:space="preserve"> </w:t>
      </w:r>
    </w:p>
    <w:p w:rsidR="00B838B0" w:rsidRDefault="00B838B0" w:rsidP="00B838B0">
      <w:pPr>
        <w:pStyle w:val="10"/>
        <w:ind w:firstLine="709"/>
        <w:jc w:val="center"/>
        <w:rPr>
          <w:b/>
          <w:szCs w:val="24"/>
        </w:rPr>
      </w:pPr>
    </w:p>
    <w:p w:rsidR="00B838B0" w:rsidRPr="00B838B0" w:rsidRDefault="00B838B0" w:rsidP="00B838B0">
      <w:pPr>
        <w:pStyle w:val="10"/>
        <w:ind w:firstLine="709"/>
        <w:jc w:val="center"/>
        <w:rPr>
          <w:b/>
          <w:szCs w:val="24"/>
        </w:rPr>
      </w:pPr>
      <w:r w:rsidRPr="00B838B0">
        <w:rPr>
          <w:b/>
          <w:szCs w:val="24"/>
        </w:rPr>
        <w:t>ОПИСАНИЕ ОБЪЕКТА ЗАКУПКИ</w:t>
      </w:r>
    </w:p>
    <w:p w:rsidR="00B838B0" w:rsidRDefault="00B838B0" w:rsidP="00B838B0">
      <w:pPr>
        <w:pStyle w:val="10"/>
        <w:ind w:firstLine="709"/>
        <w:jc w:val="center"/>
        <w:rPr>
          <w:b/>
          <w:szCs w:val="24"/>
        </w:rPr>
      </w:pPr>
      <w:r w:rsidRPr="00B838B0">
        <w:rPr>
          <w:b/>
          <w:szCs w:val="24"/>
        </w:rPr>
        <w:t>Раздел l.</w:t>
      </w:r>
    </w:p>
    <w:p w:rsidR="00956678" w:rsidRDefault="006411DF" w:rsidP="00B838B0">
      <w:pPr>
        <w:pStyle w:val="10"/>
        <w:ind w:firstLine="709"/>
        <w:jc w:val="center"/>
        <w:rPr>
          <w:b/>
          <w:szCs w:val="24"/>
        </w:rPr>
      </w:pPr>
      <w:r>
        <w:rPr>
          <w:b/>
          <w:szCs w:val="24"/>
        </w:rPr>
        <w:t>Раздел 1. Общие требования</w:t>
      </w:r>
    </w:p>
    <w:p w:rsidR="00B838B0" w:rsidRDefault="00B838B0">
      <w:pPr>
        <w:pStyle w:val="10"/>
        <w:tabs>
          <w:tab w:val="clear" w:pos="708"/>
          <w:tab w:val="left" w:pos="284"/>
        </w:tabs>
        <w:ind w:firstLine="709"/>
        <w:rPr>
          <w:bCs/>
          <w:iCs/>
          <w:szCs w:val="24"/>
        </w:rPr>
      </w:pPr>
    </w:p>
    <w:p w:rsidR="00956678" w:rsidRDefault="006411DF">
      <w:pPr>
        <w:pStyle w:val="10"/>
        <w:tabs>
          <w:tab w:val="clear" w:pos="708"/>
          <w:tab w:val="left" w:pos="284"/>
        </w:tabs>
        <w:ind w:firstLine="709"/>
        <w:rPr>
          <w:bCs/>
          <w:iCs/>
          <w:szCs w:val="24"/>
        </w:rPr>
      </w:pPr>
      <w:r>
        <w:rPr>
          <w:bCs/>
          <w:iCs/>
          <w:szCs w:val="24"/>
        </w:rPr>
        <w:t>1.1. Предмет закупки: оказание услуг по обязательному страхованию гражданской ответственности владельца опасного объекта за причинение вреда в результате аварии на опасном объекте (лифты) (далее – услуги).</w:t>
      </w:r>
    </w:p>
    <w:p w:rsidR="00956678" w:rsidRDefault="006411DF">
      <w:pPr>
        <w:pStyle w:val="ConsPlusNonformat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К</w:t>
      </w:r>
      <w:r>
        <w:rPr>
          <w:rFonts w:ascii="Times New Roman" w:eastAsia="Calibri" w:hAnsi="Times New Roman" w:cs="Times New Roman"/>
          <w:sz w:val="24"/>
          <w:szCs w:val="24"/>
        </w:rPr>
        <w:t>од по общероссийскому классификатору продукции по видам экономической деятельности (ОКПД 2):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65.12.90.000- «Услуги по страхованию, кроме страхования жизни, прочие».</w:t>
      </w:r>
    </w:p>
    <w:p w:rsidR="00956678" w:rsidRDefault="006411DF">
      <w:pPr>
        <w:pStyle w:val="ConsPlusNonformat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1.2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bCs/>
          <w:color w:val="000000"/>
          <w:sz w:val="24"/>
          <w:szCs w:val="24"/>
        </w:rPr>
        <w:t>Цели и правовое основание работ (оказания услуг).</w:t>
      </w:r>
    </w:p>
    <w:p w:rsidR="00956678" w:rsidRDefault="006411DF">
      <w:pPr>
        <w:pStyle w:val="22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1.2.1. Целью данной закупки является страхование гражданской ответственности владельца опасного объекта за причинение вреда в результате аварии на опасном объекте, в соответствии с Федеральным законом от 27 июля 2010 г. № 225-ФЗ «Об обязательном страховании гражданской ответственности владельца опасного объекта за причинение вреда в результате аварии на опасном объекте».</w:t>
      </w:r>
    </w:p>
    <w:p w:rsidR="00956678" w:rsidRDefault="006411DF">
      <w:pPr>
        <w:pStyle w:val="22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1.2.2. Основание для выполнения работ (оказания услуг):</w:t>
      </w:r>
    </w:p>
    <w:p w:rsidR="00956678" w:rsidRDefault="006411DF">
      <w:pPr>
        <w:pStyle w:val="10"/>
        <w:tabs>
          <w:tab w:val="clear" w:pos="708"/>
          <w:tab w:val="clear" w:pos="851"/>
          <w:tab w:val="left" w:pos="900"/>
          <w:tab w:val="left" w:pos="1134"/>
        </w:tabs>
        <w:ind w:firstLine="709"/>
        <w:rPr>
          <w:bCs/>
          <w:iCs/>
          <w:szCs w:val="24"/>
        </w:rPr>
      </w:pPr>
      <w:r>
        <w:rPr>
          <w:bCs/>
          <w:iCs/>
          <w:szCs w:val="24"/>
        </w:rPr>
        <w:t>Федеральный закон от 05.04.2013 № 44-ФЗ «О контрактной системе в сфере закупок товаров, работ, услуг для обеспечения государственных и муниципальных нужд»;</w:t>
      </w:r>
    </w:p>
    <w:p w:rsidR="00956678" w:rsidRDefault="006411DF">
      <w:pPr>
        <w:pStyle w:val="10"/>
        <w:tabs>
          <w:tab w:val="clear" w:pos="708"/>
          <w:tab w:val="clear" w:pos="851"/>
          <w:tab w:val="left" w:pos="900"/>
          <w:tab w:val="left" w:pos="1134"/>
        </w:tabs>
        <w:ind w:firstLine="709"/>
        <w:rPr>
          <w:bCs/>
          <w:iCs/>
          <w:szCs w:val="24"/>
        </w:rPr>
      </w:pPr>
      <w:r>
        <w:rPr>
          <w:bCs/>
          <w:iCs/>
          <w:szCs w:val="24"/>
        </w:rPr>
        <w:t>Закон Санкт-Петербурга от 26.11.2025 № 659-124 «О бюджете Санкт-Петербурга на 2026 год и на плановый период 2027 и 2028 годов»;</w:t>
      </w:r>
    </w:p>
    <w:p w:rsidR="00956678" w:rsidRDefault="006411DF">
      <w:pPr>
        <w:pStyle w:val="10"/>
        <w:tabs>
          <w:tab w:val="clear" w:pos="708"/>
          <w:tab w:val="clear" w:pos="851"/>
          <w:tab w:val="left" w:pos="900"/>
          <w:tab w:val="left" w:pos="1134"/>
        </w:tabs>
        <w:ind w:firstLine="709"/>
        <w:rPr>
          <w:bCs/>
          <w:iCs/>
          <w:szCs w:val="24"/>
        </w:rPr>
      </w:pPr>
      <w:r>
        <w:rPr>
          <w:bCs/>
          <w:iCs/>
          <w:szCs w:val="24"/>
        </w:rPr>
        <w:t>План-график закупок товаров, работ, услуг СПб ГКУ «ЦОМГЗ».</w:t>
      </w:r>
    </w:p>
    <w:p w:rsidR="00956678" w:rsidRDefault="00956678">
      <w:pPr>
        <w:pStyle w:val="22"/>
        <w:spacing w:after="0" w:line="240" w:lineRule="auto"/>
        <w:ind w:firstLine="709"/>
        <w:rPr>
          <w:rFonts w:ascii="Times New Roman" w:hAnsi="Times New Roman"/>
          <w:sz w:val="16"/>
          <w:szCs w:val="16"/>
        </w:rPr>
      </w:pPr>
    </w:p>
    <w:p w:rsidR="00956678" w:rsidRDefault="006411DF">
      <w:pPr>
        <w:pStyle w:val="22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Раздел 2. Требования к количественным, функциональным, техническим, качественным, эксплуатационным характеристикам работ</w:t>
      </w:r>
    </w:p>
    <w:p w:rsidR="00956678" w:rsidRDefault="006411DF">
      <w:pPr>
        <w:pStyle w:val="10"/>
        <w:tabs>
          <w:tab w:val="clear" w:pos="708"/>
          <w:tab w:val="clear" w:pos="851"/>
          <w:tab w:val="left" w:pos="0"/>
        </w:tabs>
        <w:ind w:firstLine="709"/>
        <w:rPr>
          <w:bCs/>
          <w:szCs w:val="24"/>
        </w:rPr>
      </w:pPr>
      <w:r>
        <w:rPr>
          <w:bCs/>
          <w:szCs w:val="24"/>
        </w:rPr>
        <w:t>2.1. Объектом страхования по полису обязательного страхования являются имущественные интересы Заказчика, связанные с риском гражданской ответственности владельца опасного объекта за причинение вреда в результате аварии на опасном объекте по обязательствам, возникающим вследствие причинения вреда потерпевших в результате аварии на опасном объекте, указанном в приложении № 1 к настоящему контракту.</w:t>
      </w:r>
    </w:p>
    <w:p w:rsidR="00956678" w:rsidRDefault="006411DF">
      <w:pPr>
        <w:pStyle w:val="10"/>
        <w:tabs>
          <w:tab w:val="clear" w:pos="708"/>
          <w:tab w:val="clear" w:pos="851"/>
          <w:tab w:val="left" w:pos="0"/>
        </w:tabs>
        <w:ind w:firstLine="709"/>
        <w:rPr>
          <w:bCs/>
          <w:szCs w:val="24"/>
        </w:rPr>
      </w:pPr>
      <w:r>
        <w:rPr>
          <w:bCs/>
          <w:szCs w:val="24"/>
        </w:rPr>
        <w:t>2.1.1. Страховым случаем по полису обязательного страхования признается наступление гражданской ответственности Заказчика по обязательствам, возникающим вследствие причинения вреда потерпевшим в результате аварии на опасном объекте, которое влечет за собой обязанность Исполнителя произвести страховую выплату.</w:t>
      </w:r>
    </w:p>
    <w:p w:rsidR="00956678" w:rsidRDefault="006411DF">
      <w:pPr>
        <w:pStyle w:val="10"/>
        <w:tabs>
          <w:tab w:val="clear" w:pos="708"/>
          <w:tab w:val="clear" w:pos="851"/>
          <w:tab w:val="left" w:pos="0"/>
        </w:tabs>
        <w:ind w:firstLine="709"/>
        <w:rPr>
          <w:bCs/>
          <w:szCs w:val="24"/>
        </w:rPr>
      </w:pPr>
      <w:r>
        <w:rPr>
          <w:bCs/>
          <w:szCs w:val="24"/>
        </w:rPr>
        <w:t>2.1.2. После оказания услуг, Исполнитель предоставляет Заказчику результат услуг в виде Страхового полиса, оформленного в соответствии с действующим законодательством, а также иные документы, предусмотренные Правилами ОС ОПО.</w:t>
      </w:r>
    </w:p>
    <w:p w:rsidR="00956678" w:rsidRDefault="006411DF">
      <w:pPr>
        <w:pStyle w:val="10"/>
        <w:tabs>
          <w:tab w:val="clear" w:pos="708"/>
          <w:tab w:val="clear" w:pos="851"/>
          <w:tab w:val="left" w:pos="0"/>
        </w:tabs>
        <w:ind w:firstLine="709"/>
        <w:rPr>
          <w:bCs/>
          <w:szCs w:val="24"/>
        </w:rPr>
      </w:pPr>
      <w:r>
        <w:rPr>
          <w:bCs/>
          <w:szCs w:val="24"/>
        </w:rPr>
        <w:t>2.1.3. Срок действия страхового полиса – 1 год c 25.07.2026.</w:t>
      </w:r>
    </w:p>
    <w:p w:rsidR="00956678" w:rsidRDefault="006411DF">
      <w:pPr>
        <w:pStyle w:val="10"/>
        <w:tabs>
          <w:tab w:val="clear" w:pos="708"/>
          <w:tab w:val="clear" w:pos="851"/>
          <w:tab w:val="left" w:pos="0"/>
        </w:tabs>
        <w:ind w:firstLine="709"/>
        <w:rPr>
          <w:bCs/>
          <w:szCs w:val="24"/>
        </w:rPr>
      </w:pPr>
      <w:r>
        <w:rPr>
          <w:bCs/>
          <w:szCs w:val="24"/>
        </w:rPr>
        <w:t>2.1.4. Страховой полис должен быть передан Исполнителем Заказчику не позднее чем за 5 (пять) рабочих дней до даты начала действия полиса.</w:t>
      </w:r>
    </w:p>
    <w:p w:rsidR="00956678" w:rsidRDefault="006411DF">
      <w:pPr>
        <w:pStyle w:val="10"/>
        <w:tabs>
          <w:tab w:val="clear" w:pos="708"/>
          <w:tab w:val="clear" w:pos="851"/>
          <w:tab w:val="left" w:pos="0"/>
        </w:tabs>
        <w:ind w:firstLine="709"/>
        <w:rPr>
          <w:bCs/>
          <w:szCs w:val="24"/>
        </w:rPr>
      </w:pPr>
      <w:r>
        <w:rPr>
          <w:bCs/>
          <w:szCs w:val="24"/>
        </w:rPr>
        <w:t>2.1.5. Страховая сумма по каждому опасному объекту рассчитывается в соответствии с Федеральным законом от 27.07.2010 № 225-ФЗ «Об обязательном страховании гражданской ответственности владельца опасного объекта за причинение вреда в результате аварии на опасном объекте».</w:t>
      </w:r>
    </w:p>
    <w:p w:rsidR="00956678" w:rsidRDefault="006411DF">
      <w:pPr>
        <w:pStyle w:val="10"/>
        <w:shd w:val="clear" w:color="auto" w:fill="FFFFFF"/>
        <w:tabs>
          <w:tab w:val="clear" w:pos="708"/>
          <w:tab w:val="clear" w:pos="851"/>
          <w:tab w:val="left" w:pos="370"/>
        </w:tabs>
        <w:ind w:firstLine="709"/>
        <w:rPr>
          <w:bCs/>
          <w:szCs w:val="24"/>
        </w:rPr>
      </w:pPr>
      <w:bookmarkStart w:id="0" w:name="_GoBack"/>
      <w:bookmarkEnd w:id="0"/>
      <w:r>
        <w:rPr>
          <w:bCs/>
          <w:szCs w:val="24"/>
        </w:rPr>
        <w:t>2.2. Требования к качеству и безопасности работ</w:t>
      </w:r>
    </w:p>
    <w:p w:rsidR="00956678" w:rsidRDefault="006411DF">
      <w:pPr>
        <w:pStyle w:val="10"/>
        <w:shd w:val="clear" w:color="auto" w:fill="FFFFFF"/>
        <w:tabs>
          <w:tab w:val="clear" w:pos="708"/>
          <w:tab w:val="clear" w:pos="851"/>
          <w:tab w:val="left" w:pos="370"/>
        </w:tabs>
        <w:ind w:firstLine="709"/>
        <w:rPr>
          <w:bCs/>
          <w:szCs w:val="24"/>
        </w:rPr>
      </w:pPr>
      <w:r>
        <w:rPr>
          <w:bCs/>
          <w:szCs w:val="24"/>
        </w:rPr>
        <w:t>2.2.1. Оказание услуг по обязательному по обязательному страхованию гражданской ответственности владельца опасного объекта за причинение вреда в результате аварии на опасном объекте осуществляется в соответствии с требованиями законодательства Российской Федерации:</w:t>
      </w:r>
    </w:p>
    <w:p w:rsidR="00956678" w:rsidRDefault="006411DF">
      <w:pPr>
        <w:pStyle w:val="10"/>
        <w:shd w:val="clear" w:color="auto" w:fill="FFFFFF"/>
        <w:tabs>
          <w:tab w:val="clear" w:pos="708"/>
          <w:tab w:val="clear" w:pos="851"/>
          <w:tab w:val="left" w:pos="370"/>
        </w:tabs>
        <w:ind w:firstLine="709"/>
        <w:rPr>
          <w:bCs/>
          <w:szCs w:val="24"/>
        </w:rPr>
      </w:pPr>
      <w:r>
        <w:rPr>
          <w:bCs/>
          <w:szCs w:val="24"/>
        </w:rPr>
        <w:t xml:space="preserve">Федеральным законом от 27 июля 2010 г. № 225-ФЗ «Об обязательном страховании </w:t>
      </w:r>
      <w:r>
        <w:rPr>
          <w:bCs/>
          <w:szCs w:val="24"/>
        </w:rPr>
        <w:lastRenderedPageBreak/>
        <w:t>гражданской ответственности владельца опасного объекта за причинение вреда в результате аварии на опасном объекте»;</w:t>
      </w:r>
    </w:p>
    <w:p w:rsidR="00956678" w:rsidRDefault="006411DF">
      <w:pPr>
        <w:pStyle w:val="10"/>
        <w:shd w:val="clear" w:color="auto" w:fill="FFFFFF"/>
        <w:tabs>
          <w:tab w:val="clear" w:pos="708"/>
          <w:tab w:val="clear" w:pos="851"/>
          <w:tab w:val="left" w:pos="370"/>
        </w:tabs>
        <w:ind w:firstLine="709"/>
        <w:rPr>
          <w:bCs/>
          <w:szCs w:val="24"/>
        </w:rPr>
      </w:pPr>
      <w:r>
        <w:rPr>
          <w:bCs/>
          <w:szCs w:val="24"/>
        </w:rPr>
        <w:t>«Положением 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объекте» (утв. Банком России 28.12.2016 г. № 574-П);</w:t>
      </w:r>
    </w:p>
    <w:p w:rsidR="00956678" w:rsidRDefault="006411DF">
      <w:pPr>
        <w:pStyle w:val="10"/>
        <w:shd w:val="clear" w:color="auto" w:fill="FFFFFF"/>
        <w:tabs>
          <w:tab w:val="clear" w:pos="708"/>
          <w:tab w:val="clear" w:pos="851"/>
          <w:tab w:val="left" w:pos="370"/>
        </w:tabs>
        <w:ind w:firstLine="709"/>
        <w:rPr>
          <w:bCs/>
          <w:szCs w:val="24"/>
        </w:rPr>
      </w:pPr>
      <w:r>
        <w:rPr>
          <w:bCs/>
          <w:szCs w:val="24"/>
        </w:rPr>
        <w:t xml:space="preserve">Указанием Банка России от 16 мая 2022 г. № 6138-У «О страховых тарифах </w:t>
      </w:r>
      <w:proofErr w:type="gramStart"/>
      <w:r>
        <w:rPr>
          <w:bCs/>
          <w:szCs w:val="24"/>
        </w:rPr>
        <w:t>по</w:t>
      </w:r>
      <w:r w:rsidR="00B838B0">
        <w:rPr>
          <w:bCs/>
          <w:szCs w:val="24"/>
        </w:rPr>
        <w:t xml:space="preserve"> </w:t>
      </w:r>
      <w:r>
        <w:rPr>
          <w:bCs/>
          <w:szCs w:val="24"/>
        </w:rPr>
        <w:t>обязательного страхованию</w:t>
      </w:r>
      <w:proofErr w:type="gramEnd"/>
      <w:r>
        <w:rPr>
          <w:bCs/>
          <w:szCs w:val="24"/>
        </w:rPr>
        <w:t xml:space="preserve"> гражданской ответственности владельца опасного объекта за причинение вреда в результате аварии на опасном объекте».</w:t>
      </w:r>
    </w:p>
    <w:p w:rsidR="00956678" w:rsidRDefault="006411DF">
      <w:pPr>
        <w:pStyle w:val="10"/>
        <w:shd w:val="clear" w:color="auto" w:fill="FFFFFF"/>
        <w:tabs>
          <w:tab w:val="clear" w:pos="708"/>
          <w:tab w:val="clear" w:pos="851"/>
          <w:tab w:val="left" w:pos="370"/>
        </w:tabs>
        <w:ind w:firstLine="709"/>
        <w:rPr>
          <w:bCs/>
          <w:szCs w:val="24"/>
        </w:rPr>
      </w:pPr>
      <w:r>
        <w:rPr>
          <w:bCs/>
          <w:szCs w:val="24"/>
        </w:rPr>
        <w:t>2.2.2. Исполнитель гарантирует качество услуг в соответствии с нормативными правовыми актами Российской Федерации.</w:t>
      </w:r>
    </w:p>
    <w:p w:rsidR="00956678" w:rsidRDefault="006411DF">
      <w:pPr>
        <w:pStyle w:val="10"/>
        <w:shd w:val="clear" w:color="auto" w:fill="FFFFFF"/>
        <w:tabs>
          <w:tab w:val="clear" w:pos="708"/>
          <w:tab w:val="clear" w:pos="851"/>
          <w:tab w:val="left" w:pos="370"/>
        </w:tabs>
        <w:ind w:firstLine="709"/>
        <w:rPr>
          <w:bCs/>
          <w:szCs w:val="24"/>
        </w:rPr>
      </w:pPr>
      <w:r>
        <w:rPr>
          <w:bCs/>
          <w:szCs w:val="24"/>
        </w:rPr>
        <w:t>2.2.3. Исполнитель гарантирует Заказчику соответствие качества оказанных услуг стандартам и требованиям, предъявляемым к результату оказываемых услуг такого рода. В случае если качество оказанных услуг не соответствует условиям Контракта, Заказчик вправе потребовать от Исполнителя безвозмездного устранения недостатков.</w:t>
      </w:r>
    </w:p>
    <w:p w:rsidR="00956678" w:rsidRDefault="00956678">
      <w:pPr>
        <w:pStyle w:val="10"/>
        <w:ind w:firstLine="709"/>
        <w:rPr>
          <w:sz w:val="16"/>
          <w:szCs w:val="16"/>
        </w:rPr>
      </w:pPr>
    </w:p>
    <w:p w:rsidR="00956678" w:rsidRDefault="006411DF">
      <w:pPr>
        <w:pStyle w:val="10"/>
        <w:jc w:val="center"/>
        <w:rPr>
          <w:b/>
          <w:bCs/>
          <w:szCs w:val="24"/>
        </w:rPr>
      </w:pPr>
      <w:r>
        <w:rPr>
          <w:b/>
          <w:bCs/>
          <w:szCs w:val="24"/>
        </w:rPr>
        <w:t>Раздел 3. Т</w:t>
      </w:r>
      <w:r>
        <w:rPr>
          <w:b/>
          <w:szCs w:val="24"/>
          <w:lang w:eastAsia="en-US"/>
        </w:rPr>
        <w:t>ребования энергетической эффективности работ для государственных нужд</w:t>
      </w:r>
    </w:p>
    <w:p w:rsidR="00956678" w:rsidRDefault="006411DF">
      <w:pPr>
        <w:pStyle w:val="10"/>
        <w:tabs>
          <w:tab w:val="clear" w:pos="708"/>
          <w:tab w:val="clear" w:pos="851"/>
          <w:tab w:val="left" w:pos="0"/>
        </w:tabs>
        <w:ind w:firstLine="709"/>
        <w:rPr>
          <w:szCs w:val="24"/>
        </w:rPr>
      </w:pPr>
      <w:r>
        <w:rPr>
          <w:szCs w:val="24"/>
        </w:rPr>
        <w:t>Требования не установлены.</w:t>
      </w:r>
    </w:p>
    <w:p w:rsidR="00956678" w:rsidRDefault="00956678">
      <w:pPr>
        <w:pStyle w:val="10"/>
        <w:tabs>
          <w:tab w:val="clear" w:pos="708"/>
          <w:tab w:val="clear" w:pos="851"/>
          <w:tab w:val="left" w:pos="10080"/>
        </w:tabs>
        <w:ind w:firstLine="709"/>
        <w:jc w:val="center"/>
        <w:rPr>
          <w:b/>
          <w:sz w:val="16"/>
          <w:szCs w:val="16"/>
        </w:rPr>
      </w:pPr>
    </w:p>
    <w:p w:rsidR="00956678" w:rsidRDefault="006411DF">
      <w:pPr>
        <w:pStyle w:val="10"/>
        <w:jc w:val="center"/>
        <w:rPr>
          <w:b/>
          <w:szCs w:val="24"/>
          <w:lang w:eastAsia="en-US"/>
        </w:rPr>
      </w:pPr>
      <w:r>
        <w:rPr>
          <w:b/>
          <w:szCs w:val="24"/>
          <w:lang w:eastAsia="en-US"/>
        </w:rPr>
        <w:t xml:space="preserve">Раздел 4. Перечень приложений к </w:t>
      </w:r>
      <w:r w:rsidR="00B838B0">
        <w:rPr>
          <w:b/>
          <w:szCs w:val="24"/>
          <w:lang w:eastAsia="en-US"/>
        </w:rPr>
        <w:t>описанию объекта закупки</w:t>
      </w:r>
      <w:r>
        <w:rPr>
          <w:b/>
          <w:szCs w:val="24"/>
          <w:lang w:eastAsia="en-US"/>
        </w:rPr>
        <w:t>, являющихся его неотъемлемой частью</w:t>
      </w:r>
    </w:p>
    <w:p w:rsidR="00956678" w:rsidRDefault="006411DF">
      <w:pPr>
        <w:pStyle w:val="afa"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 Приложение №1 к техническому заданию «Перечень оборудования».</w:t>
      </w:r>
    </w:p>
    <w:p w:rsidR="00956678" w:rsidRDefault="00956678">
      <w:pPr>
        <w:pStyle w:val="afa"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</w:p>
    <w:p w:rsidR="00956678" w:rsidRDefault="00956678">
      <w:pPr>
        <w:pStyle w:val="afa"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</w:p>
    <w:p w:rsidR="00956678" w:rsidRDefault="006411DF">
      <w:pPr>
        <w:pStyle w:val="10"/>
        <w:ind w:firstLine="0"/>
        <w:rPr>
          <w:szCs w:val="24"/>
        </w:rPr>
        <w:sectPr w:rsidR="00956678">
          <w:pgSz w:w="11906" w:h="16838"/>
          <w:pgMar w:top="1134" w:right="851" w:bottom="1134" w:left="1701" w:header="0" w:footer="0" w:gutter="0"/>
          <w:cols w:space="720"/>
          <w:formProt w:val="0"/>
          <w:docGrid w:linePitch="360"/>
        </w:sectPr>
      </w:pPr>
      <w:r>
        <w:rPr>
          <w:szCs w:val="24"/>
        </w:rPr>
        <w:t xml:space="preserve">Начальник отдела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</w:t>
      </w:r>
      <w:proofErr w:type="spellStart"/>
      <w:r>
        <w:rPr>
          <w:szCs w:val="24"/>
        </w:rPr>
        <w:t>В.А.Кондратович</w:t>
      </w:r>
      <w:proofErr w:type="spellEnd"/>
    </w:p>
    <w:p w:rsidR="00956678" w:rsidRDefault="006411DF">
      <w:pPr>
        <w:pStyle w:val="10"/>
        <w:ind w:firstLine="709"/>
        <w:jc w:val="right"/>
        <w:rPr>
          <w:szCs w:val="24"/>
        </w:rPr>
      </w:pPr>
      <w:r>
        <w:rPr>
          <w:szCs w:val="24"/>
        </w:rPr>
        <w:lastRenderedPageBreak/>
        <w:t>Приложение № 1</w:t>
      </w:r>
    </w:p>
    <w:p w:rsidR="00956678" w:rsidRDefault="006411DF">
      <w:pPr>
        <w:pStyle w:val="10"/>
        <w:ind w:firstLine="709"/>
        <w:jc w:val="right"/>
        <w:rPr>
          <w:szCs w:val="24"/>
        </w:rPr>
      </w:pPr>
      <w:r>
        <w:rPr>
          <w:szCs w:val="24"/>
        </w:rPr>
        <w:t xml:space="preserve">к </w:t>
      </w:r>
      <w:r w:rsidR="00B838B0">
        <w:rPr>
          <w:szCs w:val="24"/>
        </w:rPr>
        <w:t>описанию объекта закупки</w:t>
      </w:r>
    </w:p>
    <w:p w:rsidR="00956678" w:rsidRDefault="00956678">
      <w:pPr>
        <w:pStyle w:val="10"/>
        <w:ind w:firstLine="709"/>
        <w:jc w:val="right"/>
        <w:rPr>
          <w:szCs w:val="24"/>
        </w:rPr>
      </w:pPr>
    </w:p>
    <w:p w:rsidR="00956678" w:rsidRDefault="00956678">
      <w:pPr>
        <w:pStyle w:val="10"/>
        <w:ind w:firstLine="709"/>
        <w:jc w:val="right"/>
        <w:rPr>
          <w:szCs w:val="24"/>
        </w:rPr>
      </w:pPr>
    </w:p>
    <w:p w:rsidR="00956678" w:rsidRDefault="006411DF">
      <w:pPr>
        <w:pStyle w:val="33"/>
        <w:spacing w:before="0" w:after="0" w:line="240" w:lineRule="auto"/>
        <w:ind w:firstLine="709"/>
        <w:jc w:val="center"/>
        <w:rPr>
          <w:rFonts w:ascii="Times New Roman" w:hAnsi="Times New Roman"/>
          <w:b/>
          <w:spacing w:val="-8"/>
          <w:sz w:val="24"/>
          <w:szCs w:val="24"/>
        </w:rPr>
      </w:pPr>
      <w:r>
        <w:rPr>
          <w:rFonts w:ascii="Times New Roman" w:hAnsi="Times New Roman"/>
          <w:b/>
          <w:spacing w:val="-8"/>
          <w:sz w:val="24"/>
          <w:szCs w:val="24"/>
        </w:rPr>
        <w:t>Перечень оборудования</w:t>
      </w:r>
    </w:p>
    <w:p w:rsidR="00956678" w:rsidRDefault="00956678">
      <w:pPr>
        <w:pStyle w:val="10"/>
        <w:ind w:firstLine="709"/>
        <w:rPr>
          <w:rFonts w:eastAsia="Arial Unicode MS"/>
          <w:spacing w:val="-8"/>
          <w:szCs w:val="24"/>
        </w:rPr>
      </w:pPr>
    </w:p>
    <w:tbl>
      <w:tblPr>
        <w:tblW w:w="9183" w:type="dxa"/>
        <w:tblInd w:w="1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2"/>
        <w:gridCol w:w="1694"/>
        <w:gridCol w:w="1845"/>
        <w:gridCol w:w="2072"/>
        <w:gridCol w:w="3110"/>
      </w:tblGrid>
      <w:tr w:rsidR="00956678">
        <w:trPr>
          <w:trHeight w:hRule="exact" w:val="1195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956678" w:rsidRDefault="006411DF">
            <w:pPr>
              <w:pStyle w:val="10"/>
              <w:ind w:firstLine="0"/>
              <w:jc w:val="center"/>
            </w:pPr>
            <w:r>
              <w:t>№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956678" w:rsidRDefault="006411DF">
            <w:pPr>
              <w:pStyle w:val="10"/>
              <w:ind w:firstLine="0"/>
              <w:jc w:val="center"/>
              <w:rPr>
                <w:rFonts w:eastAsia="Arial Unicode MS"/>
                <w:spacing w:val="-8"/>
                <w:szCs w:val="24"/>
              </w:rPr>
            </w:pPr>
            <w:r>
              <w:rPr>
                <w:rFonts w:eastAsia="Arial Unicode MS"/>
                <w:spacing w:val="-8"/>
                <w:szCs w:val="24"/>
              </w:rPr>
              <w:t>Тип</w:t>
            </w:r>
          </w:p>
          <w:p w:rsidR="00956678" w:rsidRDefault="006411DF">
            <w:pPr>
              <w:pStyle w:val="10"/>
              <w:ind w:firstLine="0"/>
              <w:jc w:val="center"/>
              <w:rPr>
                <w:rFonts w:eastAsia="Arial Unicode MS"/>
                <w:spacing w:val="-8"/>
                <w:szCs w:val="24"/>
              </w:rPr>
            </w:pPr>
            <w:r>
              <w:rPr>
                <w:rFonts w:eastAsia="Arial Unicode MS"/>
                <w:spacing w:val="-8"/>
                <w:szCs w:val="24"/>
              </w:rPr>
              <w:t>оборудования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956678" w:rsidRDefault="006411DF">
            <w:pPr>
              <w:pStyle w:val="10"/>
              <w:ind w:firstLine="0"/>
              <w:jc w:val="center"/>
              <w:rPr>
                <w:rFonts w:eastAsia="Arial Unicode MS"/>
                <w:spacing w:val="-8"/>
                <w:szCs w:val="24"/>
              </w:rPr>
            </w:pPr>
            <w:r>
              <w:rPr>
                <w:rFonts w:eastAsia="Arial Unicode MS"/>
                <w:spacing w:val="-8"/>
                <w:szCs w:val="24"/>
              </w:rPr>
              <w:t>Зав. номер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956678" w:rsidRDefault="006411DF">
            <w:pPr>
              <w:pStyle w:val="10"/>
              <w:ind w:firstLine="0"/>
              <w:jc w:val="center"/>
              <w:rPr>
                <w:rFonts w:eastAsia="Arial Unicode MS"/>
                <w:spacing w:val="-8"/>
                <w:szCs w:val="24"/>
              </w:rPr>
            </w:pPr>
            <w:r>
              <w:rPr>
                <w:rFonts w:eastAsia="Arial Unicode MS"/>
                <w:spacing w:val="-8"/>
                <w:szCs w:val="24"/>
              </w:rPr>
              <w:t>Учетный номер</w:t>
            </w:r>
          </w:p>
        </w:tc>
        <w:tc>
          <w:tcPr>
            <w:tcW w:w="31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6678" w:rsidRDefault="006411DF">
            <w:pPr>
              <w:pStyle w:val="10"/>
              <w:ind w:firstLine="0"/>
              <w:jc w:val="center"/>
              <w:rPr>
                <w:rFonts w:eastAsia="Arial Unicode MS"/>
                <w:spacing w:val="-8"/>
                <w:szCs w:val="24"/>
              </w:rPr>
            </w:pPr>
            <w:r>
              <w:rPr>
                <w:rFonts w:eastAsia="Arial Unicode MS"/>
                <w:spacing w:val="-8"/>
                <w:szCs w:val="24"/>
              </w:rPr>
              <w:t>Организация-изготовитель</w:t>
            </w:r>
          </w:p>
        </w:tc>
      </w:tr>
      <w:tr w:rsidR="00956678">
        <w:trPr>
          <w:trHeight w:hRule="exact" w:val="803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6678" w:rsidRDefault="006411DF">
            <w:pPr>
              <w:pStyle w:val="10"/>
              <w:ind w:firstLine="0"/>
              <w:jc w:val="center"/>
            </w:pPr>
            <w:r>
              <w:t>1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6678" w:rsidRDefault="006411DF">
            <w:pPr>
              <w:pStyle w:val="10"/>
              <w:ind w:firstLine="0"/>
              <w:jc w:val="center"/>
              <w:rPr>
                <w:rFonts w:eastAsia="Arial Unicode MS"/>
                <w:spacing w:val="-8"/>
                <w:szCs w:val="24"/>
              </w:rPr>
            </w:pPr>
            <w:r>
              <w:rPr>
                <w:rFonts w:eastAsia="Arial Unicode MS"/>
                <w:spacing w:val="-8"/>
                <w:szCs w:val="24"/>
              </w:rPr>
              <w:t>лифт ОТИС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6678" w:rsidRDefault="006411DF">
            <w:pPr>
              <w:pStyle w:val="10"/>
              <w:ind w:firstLine="0"/>
              <w:jc w:val="center"/>
              <w:rPr>
                <w:rFonts w:eastAsia="Arial Unicode MS"/>
                <w:spacing w:val="-8"/>
                <w:szCs w:val="24"/>
              </w:rPr>
            </w:pPr>
            <w:r>
              <w:rPr>
                <w:rFonts w:eastAsia="Arial Unicode MS"/>
                <w:spacing w:val="-8"/>
                <w:szCs w:val="24"/>
              </w:rPr>
              <w:t>В7КЕ7085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6678" w:rsidRDefault="006411DF">
            <w:pPr>
              <w:pStyle w:val="10"/>
              <w:ind w:firstLine="0"/>
              <w:jc w:val="center"/>
              <w:rPr>
                <w:rFonts w:eastAsia="Arial Unicode MS"/>
                <w:spacing w:val="-8"/>
                <w:szCs w:val="24"/>
              </w:rPr>
            </w:pPr>
            <w:r>
              <w:rPr>
                <w:rFonts w:eastAsia="Arial Unicode MS"/>
                <w:spacing w:val="-8"/>
                <w:szCs w:val="24"/>
              </w:rPr>
              <w:t>050018</w:t>
            </w:r>
          </w:p>
        </w:tc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6678" w:rsidRDefault="006411DF">
            <w:pPr>
              <w:pStyle w:val="10"/>
              <w:jc w:val="center"/>
              <w:rPr>
                <w:rFonts w:eastAsia="Arial Unicode MS"/>
                <w:spacing w:val="-8"/>
                <w:szCs w:val="24"/>
              </w:rPr>
            </w:pPr>
            <w:r>
              <w:rPr>
                <w:rFonts w:eastAsia="Arial Unicode MS"/>
                <w:spacing w:val="-8"/>
                <w:szCs w:val="24"/>
              </w:rPr>
              <w:t>ООО «</w:t>
            </w:r>
            <w:proofErr w:type="spellStart"/>
            <w:r>
              <w:rPr>
                <w:rFonts w:eastAsia="Arial Unicode MS"/>
                <w:spacing w:val="-8"/>
                <w:szCs w:val="24"/>
              </w:rPr>
              <w:t>Отис</w:t>
            </w:r>
            <w:proofErr w:type="spellEnd"/>
            <w:r>
              <w:rPr>
                <w:rFonts w:eastAsia="Arial Unicode MS"/>
                <w:spacing w:val="-8"/>
                <w:szCs w:val="24"/>
              </w:rPr>
              <w:t xml:space="preserve"> Лифт»</w:t>
            </w:r>
          </w:p>
          <w:p w:rsidR="00956678" w:rsidRDefault="006411DF">
            <w:pPr>
              <w:pStyle w:val="10"/>
              <w:ind w:firstLine="0"/>
              <w:jc w:val="center"/>
              <w:rPr>
                <w:rFonts w:eastAsia="Arial Unicode MS"/>
                <w:spacing w:val="-8"/>
                <w:szCs w:val="24"/>
              </w:rPr>
            </w:pPr>
            <w:r>
              <w:rPr>
                <w:rFonts w:eastAsia="Arial Unicode MS"/>
                <w:spacing w:val="-8"/>
                <w:szCs w:val="24"/>
              </w:rPr>
              <w:t>СПб, Химический пер, 14</w:t>
            </w:r>
          </w:p>
        </w:tc>
      </w:tr>
      <w:tr w:rsidR="00956678">
        <w:trPr>
          <w:trHeight w:hRule="exact" w:val="701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6678" w:rsidRDefault="006411DF">
            <w:pPr>
              <w:pStyle w:val="10"/>
              <w:ind w:firstLine="0"/>
              <w:jc w:val="center"/>
            </w:pPr>
            <w:r>
              <w:t>2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6678" w:rsidRDefault="006411DF">
            <w:pPr>
              <w:pStyle w:val="10"/>
              <w:ind w:firstLine="0"/>
              <w:jc w:val="center"/>
              <w:rPr>
                <w:rFonts w:eastAsia="Arial Unicode MS"/>
                <w:spacing w:val="-8"/>
                <w:szCs w:val="24"/>
              </w:rPr>
            </w:pPr>
            <w:r>
              <w:rPr>
                <w:rFonts w:eastAsia="Arial Unicode MS"/>
                <w:spacing w:val="-8"/>
                <w:szCs w:val="24"/>
              </w:rPr>
              <w:t>лифт ОТИС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6678" w:rsidRDefault="006411DF">
            <w:pPr>
              <w:pStyle w:val="10"/>
              <w:ind w:firstLine="0"/>
              <w:jc w:val="center"/>
              <w:rPr>
                <w:rFonts w:eastAsia="Arial Unicode MS"/>
                <w:spacing w:val="-8"/>
                <w:szCs w:val="24"/>
              </w:rPr>
            </w:pPr>
            <w:r>
              <w:rPr>
                <w:rFonts w:eastAsia="Arial Unicode MS"/>
                <w:spacing w:val="-8"/>
                <w:szCs w:val="24"/>
              </w:rPr>
              <w:t>В7КЕ7086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6678" w:rsidRDefault="006411DF">
            <w:pPr>
              <w:pStyle w:val="10"/>
              <w:ind w:firstLine="0"/>
              <w:jc w:val="center"/>
              <w:rPr>
                <w:rFonts w:eastAsia="Arial Unicode MS"/>
                <w:spacing w:val="-8"/>
                <w:szCs w:val="24"/>
              </w:rPr>
            </w:pPr>
            <w:r>
              <w:rPr>
                <w:rFonts w:eastAsia="Arial Unicode MS"/>
                <w:spacing w:val="-8"/>
                <w:szCs w:val="24"/>
              </w:rPr>
              <w:t>050083</w:t>
            </w:r>
          </w:p>
        </w:tc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6678" w:rsidRDefault="006411DF">
            <w:pPr>
              <w:pStyle w:val="10"/>
              <w:jc w:val="center"/>
              <w:rPr>
                <w:rFonts w:eastAsia="Arial Unicode MS"/>
                <w:spacing w:val="-8"/>
                <w:szCs w:val="24"/>
              </w:rPr>
            </w:pPr>
            <w:r>
              <w:rPr>
                <w:rFonts w:eastAsia="Arial Unicode MS"/>
                <w:spacing w:val="-8"/>
                <w:szCs w:val="24"/>
              </w:rPr>
              <w:t>ООО «</w:t>
            </w:r>
            <w:proofErr w:type="spellStart"/>
            <w:r>
              <w:rPr>
                <w:rFonts w:eastAsia="Arial Unicode MS"/>
                <w:spacing w:val="-8"/>
                <w:szCs w:val="24"/>
              </w:rPr>
              <w:t>Отис</w:t>
            </w:r>
            <w:proofErr w:type="spellEnd"/>
            <w:r>
              <w:rPr>
                <w:rFonts w:eastAsia="Arial Unicode MS"/>
                <w:spacing w:val="-8"/>
                <w:szCs w:val="24"/>
              </w:rPr>
              <w:t xml:space="preserve"> Лифт»</w:t>
            </w:r>
          </w:p>
          <w:p w:rsidR="00956678" w:rsidRDefault="006411DF">
            <w:pPr>
              <w:pStyle w:val="10"/>
              <w:ind w:firstLine="0"/>
              <w:jc w:val="center"/>
              <w:rPr>
                <w:rFonts w:eastAsia="Arial Unicode MS"/>
                <w:spacing w:val="-8"/>
                <w:szCs w:val="24"/>
              </w:rPr>
            </w:pPr>
            <w:r>
              <w:rPr>
                <w:rFonts w:eastAsia="Arial Unicode MS"/>
                <w:spacing w:val="-8"/>
                <w:szCs w:val="24"/>
              </w:rPr>
              <w:t>СПб, Химический пер, 14</w:t>
            </w:r>
          </w:p>
        </w:tc>
      </w:tr>
    </w:tbl>
    <w:p w:rsidR="00956678" w:rsidRDefault="00956678">
      <w:pPr>
        <w:pStyle w:val="10"/>
        <w:ind w:firstLine="709"/>
        <w:rPr>
          <w:rFonts w:eastAsia="Arial Unicode MS"/>
          <w:spacing w:val="-8"/>
          <w:szCs w:val="24"/>
        </w:rPr>
      </w:pPr>
    </w:p>
    <w:p w:rsidR="00956678" w:rsidRDefault="00956678">
      <w:pPr>
        <w:pStyle w:val="10"/>
        <w:ind w:firstLine="709"/>
        <w:rPr>
          <w:rFonts w:eastAsia="Arial Unicode MS"/>
          <w:spacing w:val="-8"/>
          <w:szCs w:val="24"/>
        </w:rPr>
      </w:pPr>
    </w:p>
    <w:p w:rsidR="00956678" w:rsidRDefault="006411DF">
      <w:pPr>
        <w:pStyle w:val="10"/>
        <w:ind w:firstLine="0"/>
        <w:rPr>
          <w:rFonts w:eastAsia="Arial Unicode MS"/>
          <w:spacing w:val="-8"/>
          <w:szCs w:val="24"/>
        </w:rPr>
      </w:pPr>
      <w:r>
        <w:rPr>
          <w:rFonts w:eastAsia="Arial Unicode MS"/>
          <w:spacing w:val="-8"/>
          <w:szCs w:val="24"/>
        </w:rPr>
        <w:t xml:space="preserve">Начальник отдела                                                                                                              </w:t>
      </w:r>
      <w:proofErr w:type="spellStart"/>
      <w:r>
        <w:rPr>
          <w:rFonts w:eastAsia="Arial Unicode MS"/>
          <w:spacing w:val="-8"/>
          <w:szCs w:val="24"/>
        </w:rPr>
        <w:t>В.А.Кондратович</w:t>
      </w:r>
      <w:proofErr w:type="spellEnd"/>
    </w:p>
    <w:p w:rsidR="00956678" w:rsidRDefault="00956678">
      <w:pPr>
        <w:pStyle w:val="10"/>
        <w:rPr>
          <w:szCs w:val="24"/>
        </w:rPr>
      </w:pPr>
    </w:p>
    <w:sectPr w:rsidR="00956678">
      <w:pgSz w:w="11906" w:h="16838"/>
      <w:pgMar w:top="1134" w:right="851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Noto San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190751"/>
    <w:multiLevelType w:val="multilevel"/>
    <w:tmpl w:val="B45803EE"/>
    <w:lvl w:ilvl="0">
      <w:start w:val="1"/>
      <w:numFmt w:val="decimal"/>
      <w:pStyle w:val="1"/>
      <w:lvlText w:val="%1."/>
      <w:lvlJc w:val="left"/>
      <w:pPr>
        <w:tabs>
          <w:tab w:val="num" w:pos="1620"/>
        </w:tabs>
        <w:ind w:left="1620" w:hanging="360"/>
      </w:pPr>
      <w:rPr>
        <w:rFonts w:ascii="Times New Roman" w:hAnsi="Times New Roman"/>
        <w:b/>
        <w:i w:val="0"/>
        <w:sz w:val="28"/>
        <w:szCs w:val="28"/>
      </w:rPr>
    </w:lvl>
    <w:lvl w:ilvl="1">
      <w:start w:val="1"/>
      <w:numFmt w:val="decimal"/>
      <w:pStyle w:val="2"/>
      <w:lvlText w:val="%1.%2."/>
      <w:lvlJc w:val="left"/>
      <w:pPr>
        <w:tabs>
          <w:tab w:val="num" w:pos="720"/>
        </w:tabs>
        <w:ind w:left="680" w:hanging="320"/>
      </w:pPr>
    </w:lvl>
    <w:lvl w:ilvl="2">
      <w:start w:val="4"/>
      <w:numFmt w:val="decimal"/>
      <w:pStyle w:val="3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678"/>
    <w:rsid w:val="006411DF"/>
    <w:rsid w:val="00956678"/>
    <w:rsid w:val="00B83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64D5C"/>
  <w15:docId w15:val="{DE1D0039-8AA2-4ECD-9CCB-1B48EA1B5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10"/>
    <w:next w:val="10"/>
    <w:qFormat/>
    <w:pPr>
      <w:keepNext/>
      <w:numPr>
        <w:numId w:val="1"/>
      </w:numPr>
      <w:spacing w:before="360" w:after="240" w:line="240" w:lineRule="atLeast"/>
      <w:ind w:left="0" w:firstLine="0"/>
      <w:jc w:val="center"/>
      <w:outlineLvl w:val="0"/>
    </w:pPr>
    <w:rPr>
      <w:b/>
      <w:sz w:val="28"/>
      <w:szCs w:val="28"/>
    </w:rPr>
  </w:style>
  <w:style w:type="paragraph" w:styleId="2">
    <w:name w:val="heading 2"/>
    <w:basedOn w:val="10"/>
    <w:next w:val="10"/>
    <w:link w:val="20"/>
    <w:qFormat/>
    <w:pPr>
      <w:numPr>
        <w:ilvl w:val="1"/>
        <w:numId w:val="1"/>
      </w:numPr>
      <w:tabs>
        <w:tab w:val="clear" w:pos="720"/>
        <w:tab w:val="clear" w:pos="851"/>
        <w:tab w:val="left" w:pos="170"/>
      </w:tabs>
      <w:ind w:left="0" w:firstLine="709"/>
      <w:outlineLvl w:val="1"/>
    </w:pPr>
    <w:rPr>
      <w:sz w:val="28"/>
      <w:szCs w:val="28"/>
    </w:rPr>
  </w:style>
  <w:style w:type="paragraph" w:styleId="3">
    <w:name w:val="heading 3"/>
    <w:basedOn w:val="10"/>
    <w:next w:val="10"/>
    <w:link w:val="30"/>
    <w:qFormat/>
    <w:pPr>
      <w:keepNext/>
      <w:numPr>
        <w:ilvl w:val="2"/>
        <w:numId w:val="1"/>
      </w:numPr>
      <w:ind w:left="0" w:firstLine="709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autoRedefine/>
    <w:uiPriority w:val="99"/>
    <w:qFormat/>
    <w:pPr>
      <w:widowControl w:val="0"/>
      <w:tabs>
        <w:tab w:val="left" w:pos="708"/>
        <w:tab w:val="left" w:pos="851"/>
      </w:tabs>
      <w:ind w:firstLine="567"/>
      <w:jc w:val="both"/>
    </w:pPr>
    <w:rPr>
      <w:color w:val="000000"/>
      <w:sz w:val="24"/>
    </w:rPr>
  </w:style>
  <w:style w:type="character" w:customStyle="1" w:styleId="20">
    <w:name w:val="Заголовок 2 Знак"/>
    <w:link w:val="2"/>
    <w:qFormat/>
    <w:rPr>
      <w:sz w:val="28"/>
      <w:szCs w:val="28"/>
      <w:lang w:bidi="ar-SA"/>
    </w:rPr>
  </w:style>
  <w:style w:type="character" w:customStyle="1" w:styleId="30">
    <w:name w:val="Заголовок 3 Знак"/>
    <w:link w:val="3"/>
    <w:qFormat/>
    <w:rPr>
      <w:sz w:val="28"/>
      <w:lang w:bidi="ar-SA"/>
    </w:rPr>
  </w:style>
  <w:style w:type="character" w:customStyle="1" w:styleId="a3">
    <w:name w:val="Основной текст Знак"/>
    <w:link w:val="a4"/>
    <w:qFormat/>
    <w:rPr>
      <w:sz w:val="28"/>
      <w:szCs w:val="28"/>
      <w:lang w:eastAsia="ru-RU" w:bidi="ar-SA"/>
    </w:rPr>
  </w:style>
  <w:style w:type="character" w:customStyle="1" w:styleId="a5">
    <w:name w:val="Символ сноски"/>
    <w:qFormat/>
    <w:rPr>
      <w:vertAlign w:val="superscript"/>
    </w:rPr>
  </w:style>
  <w:style w:type="character" w:styleId="a6">
    <w:name w:val="footnote reference"/>
    <w:rPr>
      <w:vertAlign w:val="superscript"/>
    </w:rPr>
  </w:style>
  <w:style w:type="character" w:customStyle="1" w:styleId="a7">
    <w:name w:val="Текст выноски Знак"/>
    <w:link w:val="a8"/>
    <w:qFormat/>
    <w:rPr>
      <w:rFonts w:ascii="Tahoma" w:hAnsi="Tahoma" w:cs="Tahoma"/>
      <w:sz w:val="16"/>
      <w:szCs w:val="16"/>
    </w:rPr>
  </w:style>
  <w:style w:type="character" w:customStyle="1" w:styleId="ConsNormal">
    <w:name w:val="ConsNormal Знак"/>
    <w:link w:val="ConsNormal0"/>
    <w:qFormat/>
    <w:locked/>
    <w:rPr>
      <w:sz w:val="25"/>
      <w:szCs w:val="25"/>
      <w:lang w:val="ru-RU" w:eastAsia="ru-RU" w:bidi="ar-SA"/>
    </w:rPr>
  </w:style>
  <w:style w:type="character" w:styleId="a9">
    <w:name w:val="annotation reference"/>
    <w:qFormat/>
    <w:rPr>
      <w:sz w:val="16"/>
      <w:szCs w:val="16"/>
    </w:rPr>
  </w:style>
  <w:style w:type="character" w:customStyle="1" w:styleId="aa">
    <w:name w:val="Текст примечания Знак"/>
    <w:basedOn w:val="a0"/>
    <w:link w:val="ab"/>
    <w:qFormat/>
  </w:style>
  <w:style w:type="character" w:customStyle="1" w:styleId="ac">
    <w:name w:val="Тема примечания Знак"/>
    <w:link w:val="ad"/>
    <w:qFormat/>
    <w:rPr>
      <w:b/>
      <w:bCs/>
    </w:rPr>
  </w:style>
  <w:style w:type="character" w:customStyle="1" w:styleId="ae">
    <w:name w:val="Основной текст с отступом Знак"/>
    <w:basedOn w:val="a0"/>
    <w:link w:val="af"/>
    <w:qFormat/>
  </w:style>
  <w:style w:type="character" w:styleId="af0">
    <w:name w:val="Hyperlink"/>
    <w:uiPriority w:val="99"/>
    <w:unhideWhenUsed/>
    <w:rPr>
      <w:color w:val="0000FF"/>
      <w:u w:val="single"/>
    </w:rPr>
  </w:style>
  <w:style w:type="character" w:styleId="af1">
    <w:name w:val="FollowedHyperlink"/>
    <w:uiPriority w:val="99"/>
    <w:unhideWhenUsed/>
    <w:rPr>
      <w:color w:val="800080"/>
      <w:u w:val="single"/>
    </w:rPr>
  </w:style>
  <w:style w:type="character" w:styleId="af2">
    <w:name w:val="Emphasis"/>
    <w:qFormat/>
    <w:rPr>
      <w:i/>
      <w:iCs/>
    </w:rPr>
  </w:style>
  <w:style w:type="character" w:customStyle="1" w:styleId="21">
    <w:name w:val="Основной текст 2 Знак"/>
    <w:link w:val="22"/>
    <w:qFormat/>
    <w:rPr>
      <w:rFonts w:ascii="Arial" w:eastAsia="Calibri" w:hAnsi="Arial" w:cs="Arial"/>
      <w:sz w:val="18"/>
      <w:szCs w:val="18"/>
    </w:rPr>
  </w:style>
  <w:style w:type="character" w:customStyle="1" w:styleId="31">
    <w:name w:val="Основной текст 3 Знак"/>
    <w:link w:val="32"/>
    <w:uiPriority w:val="99"/>
    <w:qFormat/>
    <w:rPr>
      <w:rFonts w:ascii="Arial" w:hAnsi="Arial" w:cs="Arial"/>
      <w:sz w:val="16"/>
      <w:szCs w:val="16"/>
    </w:rPr>
  </w:style>
  <w:style w:type="character" w:customStyle="1" w:styleId="af3">
    <w:name w:val="Основной текст_"/>
    <w:link w:val="33"/>
    <w:qFormat/>
    <w:rPr>
      <w:rFonts w:ascii="Arial Unicode MS" w:eastAsia="Arial Unicode MS" w:hAnsi="Arial Unicode MS" w:cs="Arial Unicode MS"/>
      <w:spacing w:val="-7"/>
      <w:sz w:val="19"/>
      <w:szCs w:val="19"/>
    </w:rPr>
  </w:style>
  <w:style w:type="character" w:customStyle="1" w:styleId="af4">
    <w:name w:val="Подпись к таблице_"/>
    <w:link w:val="af5"/>
    <w:qFormat/>
    <w:rPr>
      <w:rFonts w:ascii="Arial Unicode MS" w:eastAsia="Arial Unicode MS" w:hAnsi="Arial Unicode MS" w:cs="Arial Unicode MS"/>
      <w:spacing w:val="-8"/>
      <w:sz w:val="19"/>
      <w:szCs w:val="19"/>
    </w:rPr>
  </w:style>
  <w:style w:type="character" w:customStyle="1" w:styleId="23">
    <w:name w:val="Основной текст (2)_"/>
    <w:link w:val="24"/>
    <w:qFormat/>
    <w:rPr>
      <w:rFonts w:ascii="Arial Unicode MS" w:eastAsia="Arial Unicode MS" w:hAnsi="Arial Unicode MS" w:cs="Arial Unicode MS"/>
      <w:spacing w:val="-8"/>
      <w:sz w:val="19"/>
      <w:szCs w:val="19"/>
    </w:rPr>
  </w:style>
  <w:style w:type="character" w:customStyle="1" w:styleId="25">
    <w:name w:val="Заголовок №2_"/>
    <w:link w:val="26"/>
    <w:qFormat/>
    <w:rPr>
      <w:rFonts w:ascii="Arial Unicode MS" w:eastAsia="Arial Unicode MS" w:hAnsi="Arial Unicode MS" w:cs="Arial Unicode MS"/>
      <w:spacing w:val="-8"/>
      <w:sz w:val="19"/>
      <w:szCs w:val="19"/>
    </w:rPr>
  </w:style>
  <w:style w:type="character" w:customStyle="1" w:styleId="5">
    <w:name w:val="Основной текст (5)_"/>
    <w:link w:val="50"/>
    <w:qFormat/>
    <w:rPr>
      <w:rFonts w:ascii="Arial Unicode MS" w:eastAsia="Arial Unicode MS" w:hAnsi="Arial Unicode MS" w:cs="Arial Unicode MS"/>
      <w:spacing w:val="-3"/>
      <w:sz w:val="16"/>
      <w:szCs w:val="16"/>
    </w:rPr>
  </w:style>
  <w:style w:type="character" w:customStyle="1" w:styleId="6">
    <w:name w:val="Основной текст (6)_"/>
    <w:link w:val="60"/>
    <w:qFormat/>
    <w:rPr>
      <w:rFonts w:ascii="Arial Unicode MS" w:eastAsia="Arial Unicode MS" w:hAnsi="Arial Unicode MS" w:cs="Arial Unicode MS"/>
      <w:spacing w:val="-18"/>
    </w:rPr>
  </w:style>
  <w:style w:type="character" w:customStyle="1" w:styleId="7">
    <w:name w:val="Основной текст (7)_"/>
    <w:link w:val="70"/>
    <w:qFormat/>
    <w:rPr>
      <w:rFonts w:ascii="Arial Unicode MS" w:eastAsia="Arial Unicode MS" w:hAnsi="Arial Unicode MS" w:cs="Arial Unicode MS"/>
      <w:spacing w:val="-4"/>
      <w:sz w:val="16"/>
      <w:szCs w:val="16"/>
    </w:rPr>
  </w:style>
  <w:style w:type="paragraph" w:styleId="af6">
    <w:name w:val="Title"/>
    <w:basedOn w:val="10"/>
    <w:next w:val="a4"/>
    <w:qFormat/>
    <w:pPr>
      <w:keepNext/>
      <w:spacing w:before="240" w:after="120"/>
    </w:pPr>
    <w:rPr>
      <w:rFonts w:ascii="Liberation Sans" w:eastAsia="Tahoma" w:hAnsi="Liberation Sans" w:cs="Noto Sans"/>
      <w:sz w:val="28"/>
      <w:szCs w:val="28"/>
    </w:rPr>
  </w:style>
  <w:style w:type="paragraph" w:styleId="a4">
    <w:name w:val="Body Text"/>
    <w:basedOn w:val="10"/>
    <w:link w:val="a3"/>
    <w:pPr>
      <w:overflowPunct w:val="0"/>
      <w:ind w:firstLine="540"/>
      <w:textAlignment w:val="baseline"/>
    </w:pPr>
    <w:rPr>
      <w:sz w:val="28"/>
      <w:szCs w:val="28"/>
    </w:rPr>
  </w:style>
  <w:style w:type="paragraph" w:styleId="af7">
    <w:name w:val="List"/>
    <w:basedOn w:val="a4"/>
    <w:rPr>
      <w:rFonts w:cs="Noto Sans"/>
    </w:rPr>
  </w:style>
  <w:style w:type="paragraph" w:styleId="af8">
    <w:name w:val="caption"/>
    <w:basedOn w:val="10"/>
    <w:qFormat/>
    <w:pPr>
      <w:suppressLineNumbers/>
      <w:spacing w:before="120" w:after="120"/>
    </w:pPr>
    <w:rPr>
      <w:rFonts w:cs="Noto Sans"/>
      <w:i/>
      <w:iCs/>
      <w:szCs w:val="24"/>
    </w:rPr>
  </w:style>
  <w:style w:type="paragraph" w:styleId="af9">
    <w:name w:val="index heading"/>
    <w:basedOn w:val="10"/>
    <w:qFormat/>
    <w:pPr>
      <w:suppressLineNumbers/>
    </w:pPr>
    <w:rPr>
      <w:rFonts w:cs="Noto Sans"/>
    </w:rPr>
  </w:style>
  <w:style w:type="paragraph" w:customStyle="1" w:styleId="user">
    <w:name w:val="Заголовок (user)"/>
    <w:next w:val="a4"/>
    <w:qFormat/>
    <w:rPr>
      <w:rFonts w:ascii="Arial" w:hAnsi="Arial" w:cs="Arial"/>
      <w:b/>
      <w:bCs/>
      <w:sz w:val="22"/>
      <w:szCs w:val="22"/>
    </w:rPr>
  </w:style>
  <w:style w:type="paragraph" w:customStyle="1" w:styleId="user0">
    <w:name w:val="Указатель (user)"/>
    <w:basedOn w:val="10"/>
    <w:qFormat/>
    <w:pPr>
      <w:suppressLineNumbers/>
    </w:pPr>
    <w:rPr>
      <w:rFonts w:cs="Noto Sans"/>
    </w:rPr>
  </w:style>
  <w:style w:type="paragraph" w:styleId="afa">
    <w:name w:val="List Paragraph"/>
    <w:basedOn w:val="10"/>
    <w:uiPriority w:val="99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b">
    <w:name w:val="No Spacing"/>
    <w:qFormat/>
  </w:style>
  <w:style w:type="paragraph" w:styleId="a8">
    <w:name w:val="Balloon Text"/>
    <w:basedOn w:val="10"/>
    <w:link w:val="a7"/>
    <w:qFormat/>
    <w:rPr>
      <w:rFonts w:ascii="Tahoma" w:hAnsi="Tahoma"/>
      <w:sz w:val="16"/>
      <w:szCs w:val="16"/>
    </w:rPr>
  </w:style>
  <w:style w:type="paragraph" w:customStyle="1" w:styleId="ConsNormal0">
    <w:name w:val="ConsNormal"/>
    <w:link w:val="ConsNormal"/>
    <w:qFormat/>
    <w:pPr>
      <w:ind w:right="19772" w:firstLine="720"/>
    </w:pPr>
    <w:rPr>
      <w:sz w:val="25"/>
      <w:szCs w:val="25"/>
    </w:rPr>
  </w:style>
  <w:style w:type="paragraph" w:styleId="ab">
    <w:name w:val="annotation text"/>
    <w:basedOn w:val="10"/>
    <w:link w:val="aa"/>
  </w:style>
  <w:style w:type="paragraph" w:styleId="ad">
    <w:name w:val="annotation subject"/>
    <w:basedOn w:val="ab"/>
    <w:next w:val="ab"/>
    <w:link w:val="ac"/>
    <w:qFormat/>
    <w:rPr>
      <w:b/>
      <w:bCs/>
    </w:rPr>
  </w:style>
  <w:style w:type="paragraph" w:styleId="af">
    <w:name w:val="Body Text Indent"/>
    <w:basedOn w:val="10"/>
    <w:link w:val="ae"/>
    <w:pPr>
      <w:spacing w:after="120"/>
      <w:ind w:left="283"/>
    </w:pPr>
  </w:style>
  <w:style w:type="paragraph" w:customStyle="1" w:styleId="xl60">
    <w:name w:val="xl60"/>
    <w:basedOn w:val="10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szCs w:val="24"/>
    </w:rPr>
  </w:style>
  <w:style w:type="paragraph" w:customStyle="1" w:styleId="xl61">
    <w:name w:val="xl61"/>
    <w:basedOn w:val="10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szCs w:val="24"/>
    </w:rPr>
  </w:style>
  <w:style w:type="paragraph" w:customStyle="1" w:styleId="xl62">
    <w:name w:val="xl62"/>
    <w:basedOn w:val="10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szCs w:val="24"/>
    </w:rPr>
  </w:style>
  <w:style w:type="paragraph" w:customStyle="1" w:styleId="xl63">
    <w:name w:val="xl63"/>
    <w:basedOn w:val="10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szCs w:val="24"/>
    </w:rPr>
  </w:style>
  <w:style w:type="paragraph" w:customStyle="1" w:styleId="xl64">
    <w:name w:val="xl64"/>
    <w:basedOn w:val="10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szCs w:val="24"/>
    </w:rPr>
  </w:style>
  <w:style w:type="paragraph" w:customStyle="1" w:styleId="xl65">
    <w:name w:val="xl65"/>
    <w:basedOn w:val="10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szCs w:val="24"/>
    </w:rPr>
  </w:style>
  <w:style w:type="paragraph" w:customStyle="1" w:styleId="xl66">
    <w:name w:val="xl66"/>
    <w:basedOn w:val="10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szCs w:val="24"/>
    </w:rPr>
  </w:style>
  <w:style w:type="paragraph" w:customStyle="1" w:styleId="xl67">
    <w:name w:val="xl67"/>
    <w:basedOn w:val="10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szCs w:val="24"/>
    </w:rPr>
  </w:style>
  <w:style w:type="paragraph" w:customStyle="1" w:styleId="xl68">
    <w:name w:val="xl68"/>
    <w:basedOn w:val="10"/>
    <w:qFormat/>
    <w:pPr>
      <w:spacing w:beforeAutospacing="1" w:afterAutospacing="1"/>
      <w:textAlignment w:val="top"/>
    </w:pPr>
    <w:rPr>
      <w:szCs w:val="24"/>
    </w:rPr>
  </w:style>
  <w:style w:type="paragraph" w:customStyle="1" w:styleId="xl69">
    <w:name w:val="xl69"/>
    <w:basedOn w:val="10"/>
    <w:qFormat/>
    <w:pPr>
      <w:spacing w:beforeAutospacing="1" w:afterAutospacing="1"/>
    </w:pPr>
    <w:rPr>
      <w:szCs w:val="24"/>
    </w:rPr>
  </w:style>
  <w:style w:type="paragraph" w:customStyle="1" w:styleId="xl70">
    <w:name w:val="xl70"/>
    <w:basedOn w:val="10"/>
    <w:qFormat/>
    <w:pPr>
      <w:spacing w:beforeAutospacing="1" w:afterAutospacing="1"/>
      <w:jc w:val="center"/>
      <w:textAlignment w:val="top"/>
    </w:pPr>
    <w:rPr>
      <w:szCs w:val="24"/>
    </w:rPr>
  </w:style>
  <w:style w:type="paragraph" w:customStyle="1" w:styleId="xl71">
    <w:name w:val="xl71"/>
    <w:basedOn w:val="10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/>
    </w:pPr>
    <w:rPr>
      <w:szCs w:val="24"/>
    </w:rPr>
  </w:style>
  <w:style w:type="paragraph" w:customStyle="1" w:styleId="xl72">
    <w:name w:val="xl72"/>
    <w:basedOn w:val="10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Cs w:val="24"/>
    </w:rPr>
  </w:style>
  <w:style w:type="paragraph" w:customStyle="1" w:styleId="xl73">
    <w:name w:val="xl73"/>
    <w:basedOn w:val="10"/>
    <w:qFormat/>
    <w:pPr>
      <w:spacing w:beforeAutospacing="1" w:afterAutospacing="1"/>
      <w:textAlignment w:val="top"/>
    </w:pPr>
    <w:rPr>
      <w:b/>
      <w:bCs/>
      <w:szCs w:val="24"/>
    </w:rPr>
  </w:style>
  <w:style w:type="paragraph" w:customStyle="1" w:styleId="xl74">
    <w:name w:val="xl74"/>
    <w:basedOn w:val="10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top"/>
    </w:pPr>
    <w:rPr>
      <w:szCs w:val="24"/>
    </w:rPr>
  </w:style>
  <w:style w:type="paragraph" w:customStyle="1" w:styleId="xl75">
    <w:name w:val="xl75"/>
    <w:basedOn w:val="10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szCs w:val="24"/>
    </w:rPr>
  </w:style>
  <w:style w:type="paragraph" w:customStyle="1" w:styleId="xl76">
    <w:name w:val="xl76"/>
    <w:basedOn w:val="10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Cs w:val="24"/>
    </w:rPr>
  </w:style>
  <w:style w:type="paragraph" w:customStyle="1" w:styleId="xl77">
    <w:name w:val="xl77"/>
    <w:basedOn w:val="10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Cs w:val="24"/>
    </w:rPr>
  </w:style>
  <w:style w:type="paragraph" w:customStyle="1" w:styleId="xl78">
    <w:name w:val="xl78"/>
    <w:basedOn w:val="10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szCs w:val="24"/>
    </w:rPr>
  </w:style>
  <w:style w:type="paragraph" w:customStyle="1" w:styleId="xl79">
    <w:name w:val="xl79"/>
    <w:basedOn w:val="10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Cs w:val="24"/>
    </w:rPr>
  </w:style>
  <w:style w:type="paragraph" w:customStyle="1" w:styleId="xl80">
    <w:name w:val="xl80"/>
    <w:basedOn w:val="10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Cs w:val="24"/>
    </w:rPr>
  </w:style>
  <w:style w:type="paragraph" w:customStyle="1" w:styleId="xl81">
    <w:name w:val="xl81"/>
    <w:basedOn w:val="10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szCs w:val="24"/>
    </w:rPr>
  </w:style>
  <w:style w:type="paragraph" w:customStyle="1" w:styleId="xl82">
    <w:name w:val="xl82"/>
    <w:basedOn w:val="10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szCs w:val="24"/>
    </w:rPr>
  </w:style>
  <w:style w:type="paragraph" w:customStyle="1" w:styleId="xl83">
    <w:name w:val="xl83"/>
    <w:basedOn w:val="10"/>
    <w:qFormat/>
    <w:pPr>
      <w:pBdr>
        <w:top w:val="single" w:sz="4" w:space="0" w:color="000000"/>
        <w:left w:val="single" w:sz="4" w:space="0" w:color="000000"/>
      </w:pBdr>
      <w:spacing w:beforeAutospacing="1" w:afterAutospacing="1"/>
      <w:textAlignment w:val="top"/>
    </w:pPr>
    <w:rPr>
      <w:szCs w:val="24"/>
    </w:rPr>
  </w:style>
  <w:style w:type="paragraph" w:customStyle="1" w:styleId="xl84">
    <w:name w:val="xl84"/>
    <w:basedOn w:val="10"/>
    <w:qFormat/>
    <w:pPr>
      <w:pBdr>
        <w:top w:val="single" w:sz="4" w:space="0" w:color="000000"/>
        <w:left w:val="single" w:sz="4" w:space="0" w:color="000000"/>
      </w:pBdr>
      <w:spacing w:beforeAutospacing="1" w:afterAutospacing="1"/>
    </w:pPr>
    <w:rPr>
      <w:szCs w:val="24"/>
    </w:rPr>
  </w:style>
  <w:style w:type="paragraph" w:customStyle="1" w:styleId="xl85">
    <w:name w:val="xl85"/>
    <w:basedOn w:val="10"/>
    <w:qFormat/>
    <w:pPr>
      <w:pBdr>
        <w:top w:val="single" w:sz="4" w:space="0" w:color="000000"/>
        <w:left w:val="single" w:sz="4" w:space="0" w:color="000000"/>
      </w:pBdr>
      <w:spacing w:beforeAutospacing="1" w:afterAutospacing="1"/>
      <w:jc w:val="center"/>
      <w:textAlignment w:val="top"/>
    </w:pPr>
    <w:rPr>
      <w:szCs w:val="24"/>
    </w:rPr>
  </w:style>
  <w:style w:type="paragraph" w:customStyle="1" w:styleId="xl86">
    <w:name w:val="xl86"/>
    <w:basedOn w:val="10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top"/>
    </w:pPr>
    <w:rPr>
      <w:szCs w:val="24"/>
    </w:rPr>
  </w:style>
  <w:style w:type="paragraph" w:customStyle="1" w:styleId="xl87">
    <w:name w:val="xl87"/>
    <w:basedOn w:val="10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szCs w:val="24"/>
    </w:rPr>
  </w:style>
  <w:style w:type="paragraph" w:customStyle="1" w:styleId="xl88">
    <w:name w:val="xl88"/>
    <w:basedOn w:val="10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top"/>
    </w:pPr>
    <w:rPr>
      <w:szCs w:val="24"/>
    </w:rPr>
  </w:style>
  <w:style w:type="paragraph" w:customStyle="1" w:styleId="xl89">
    <w:name w:val="xl89"/>
    <w:basedOn w:val="10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Cs w:val="24"/>
    </w:rPr>
  </w:style>
  <w:style w:type="paragraph" w:customStyle="1" w:styleId="xl90">
    <w:name w:val="xl90"/>
    <w:basedOn w:val="10"/>
    <w:qFormat/>
    <w:pPr>
      <w:pBdr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top"/>
    </w:pPr>
    <w:rPr>
      <w:szCs w:val="24"/>
    </w:rPr>
  </w:style>
  <w:style w:type="paragraph" w:customStyle="1" w:styleId="xl91">
    <w:name w:val="xl91"/>
    <w:basedOn w:val="10"/>
    <w:qFormat/>
    <w:pPr>
      <w:pBdr>
        <w:left w:val="single" w:sz="4" w:space="0" w:color="000000"/>
        <w:bottom w:val="single" w:sz="4" w:space="0" w:color="000000"/>
      </w:pBdr>
      <w:spacing w:beforeAutospacing="1" w:afterAutospacing="1"/>
    </w:pPr>
    <w:rPr>
      <w:szCs w:val="24"/>
    </w:rPr>
  </w:style>
  <w:style w:type="paragraph" w:customStyle="1" w:styleId="xl92">
    <w:name w:val="xl92"/>
    <w:basedOn w:val="10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szCs w:val="24"/>
    </w:rPr>
  </w:style>
  <w:style w:type="paragraph" w:customStyle="1" w:styleId="xl93">
    <w:name w:val="xl93"/>
    <w:basedOn w:val="10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top"/>
    </w:pPr>
    <w:rPr>
      <w:szCs w:val="24"/>
    </w:rPr>
  </w:style>
  <w:style w:type="paragraph" w:customStyle="1" w:styleId="xl94">
    <w:name w:val="xl94"/>
    <w:basedOn w:val="10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color w:val="FFFFFF"/>
      <w:szCs w:val="24"/>
    </w:rPr>
  </w:style>
  <w:style w:type="paragraph" w:customStyle="1" w:styleId="xl95">
    <w:name w:val="xl95"/>
    <w:basedOn w:val="10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top"/>
    </w:pPr>
    <w:rPr>
      <w:color w:val="FFFFFF"/>
      <w:szCs w:val="24"/>
    </w:rPr>
  </w:style>
  <w:style w:type="paragraph" w:customStyle="1" w:styleId="xl96">
    <w:name w:val="xl96"/>
    <w:basedOn w:val="10"/>
    <w:qFormat/>
    <w:pPr>
      <w:pBdr>
        <w:top w:val="single" w:sz="4" w:space="0" w:color="000000"/>
        <w:left w:val="single" w:sz="4" w:space="0" w:color="000000"/>
      </w:pBdr>
      <w:spacing w:beforeAutospacing="1" w:afterAutospacing="1"/>
      <w:jc w:val="center"/>
      <w:textAlignment w:val="top"/>
    </w:pPr>
    <w:rPr>
      <w:szCs w:val="24"/>
    </w:rPr>
  </w:style>
  <w:style w:type="paragraph" w:customStyle="1" w:styleId="xl97">
    <w:name w:val="xl97"/>
    <w:basedOn w:val="10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top"/>
    </w:pPr>
    <w:rPr>
      <w:color w:val="FFFFFF"/>
      <w:szCs w:val="24"/>
    </w:rPr>
  </w:style>
  <w:style w:type="paragraph" w:customStyle="1" w:styleId="xl98">
    <w:name w:val="xl98"/>
    <w:basedOn w:val="10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szCs w:val="24"/>
    </w:rPr>
  </w:style>
  <w:style w:type="paragraph" w:customStyle="1" w:styleId="xl99">
    <w:name w:val="xl99"/>
    <w:basedOn w:val="10"/>
    <w:qFormat/>
    <w:pPr>
      <w:pBdr>
        <w:top w:val="single" w:sz="4" w:space="0" w:color="000000"/>
        <w:left w:val="single" w:sz="4" w:space="0" w:color="000000"/>
      </w:pBdr>
      <w:spacing w:beforeAutospacing="1" w:afterAutospacing="1"/>
      <w:jc w:val="center"/>
      <w:textAlignment w:val="top"/>
    </w:pPr>
    <w:rPr>
      <w:szCs w:val="24"/>
    </w:rPr>
  </w:style>
  <w:style w:type="paragraph" w:customStyle="1" w:styleId="xl100">
    <w:name w:val="xl100"/>
    <w:basedOn w:val="10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szCs w:val="24"/>
    </w:rPr>
  </w:style>
  <w:style w:type="paragraph" w:customStyle="1" w:styleId="xl101">
    <w:name w:val="xl101"/>
    <w:basedOn w:val="10"/>
    <w:qFormat/>
    <w:pPr>
      <w:pBdr>
        <w:top w:val="single" w:sz="4" w:space="0" w:color="000000"/>
        <w:left w:val="single" w:sz="4" w:space="0" w:color="000000"/>
      </w:pBdr>
      <w:spacing w:beforeAutospacing="1" w:afterAutospacing="1"/>
      <w:jc w:val="center"/>
      <w:textAlignment w:val="top"/>
    </w:pPr>
    <w:rPr>
      <w:szCs w:val="24"/>
    </w:rPr>
  </w:style>
  <w:style w:type="paragraph" w:customStyle="1" w:styleId="xl102">
    <w:name w:val="xl102"/>
    <w:basedOn w:val="10"/>
    <w:qFormat/>
    <w:pPr>
      <w:pBdr>
        <w:top w:val="single" w:sz="4" w:space="0" w:color="000000"/>
        <w:left w:val="single" w:sz="4" w:space="0" w:color="000000"/>
      </w:pBdr>
      <w:spacing w:beforeAutospacing="1" w:afterAutospacing="1"/>
      <w:jc w:val="center"/>
      <w:textAlignment w:val="top"/>
    </w:pPr>
    <w:rPr>
      <w:szCs w:val="24"/>
    </w:rPr>
  </w:style>
  <w:style w:type="paragraph" w:customStyle="1" w:styleId="xl103">
    <w:name w:val="xl103"/>
    <w:basedOn w:val="10"/>
    <w:qFormat/>
    <w:pPr>
      <w:pBdr>
        <w:top w:val="single" w:sz="4" w:space="0" w:color="000000"/>
        <w:left w:val="single" w:sz="4" w:space="0" w:color="000000"/>
      </w:pBdr>
      <w:spacing w:beforeAutospacing="1" w:afterAutospacing="1"/>
      <w:jc w:val="center"/>
      <w:textAlignment w:val="top"/>
    </w:pPr>
    <w:rPr>
      <w:szCs w:val="24"/>
    </w:rPr>
  </w:style>
  <w:style w:type="paragraph" w:customStyle="1" w:styleId="xl104">
    <w:name w:val="xl104"/>
    <w:basedOn w:val="10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szCs w:val="24"/>
    </w:rPr>
  </w:style>
  <w:style w:type="paragraph" w:customStyle="1" w:styleId="xl105">
    <w:name w:val="xl105"/>
    <w:basedOn w:val="10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szCs w:val="24"/>
    </w:rPr>
  </w:style>
  <w:style w:type="paragraph" w:customStyle="1" w:styleId="xl106">
    <w:name w:val="xl106"/>
    <w:basedOn w:val="10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top"/>
    </w:pPr>
    <w:rPr>
      <w:szCs w:val="24"/>
    </w:rPr>
  </w:style>
  <w:style w:type="paragraph" w:customStyle="1" w:styleId="xl107">
    <w:name w:val="xl107"/>
    <w:basedOn w:val="10"/>
    <w:qFormat/>
    <w:pPr>
      <w:spacing w:beforeAutospacing="1" w:afterAutospacing="1"/>
      <w:jc w:val="right"/>
      <w:textAlignment w:val="top"/>
    </w:pPr>
    <w:rPr>
      <w:szCs w:val="24"/>
    </w:rPr>
  </w:style>
  <w:style w:type="paragraph" w:customStyle="1" w:styleId="xl108">
    <w:name w:val="xl108"/>
    <w:basedOn w:val="10"/>
    <w:qFormat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Autospacing="1" w:afterAutospacing="1"/>
      <w:jc w:val="center"/>
      <w:textAlignment w:val="top"/>
    </w:pPr>
    <w:rPr>
      <w:szCs w:val="24"/>
    </w:rPr>
  </w:style>
  <w:style w:type="paragraph" w:customStyle="1" w:styleId="xl109">
    <w:name w:val="xl109"/>
    <w:basedOn w:val="10"/>
    <w:qFormat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Autospacing="1" w:afterAutospacing="1"/>
    </w:pPr>
    <w:rPr>
      <w:szCs w:val="24"/>
    </w:rPr>
  </w:style>
  <w:style w:type="paragraph" w:customStyle="1" w:styleId="xl110">
    <w:name w:val="xl110"/>
    <w:basedOn w:val="10"/>
    <w:qFormat/>
    <w:pPr>
      <w:spacing w:beforeAutospacing="1" w:afterAutospacing="1"/>
      <w:jc w:val="right"/>
      <w:textAlignment w:val="top"/>
    </w:pPr>
    <w:rPr>
      <w:szCs w:val="24"/>
    </w:rPr>
  </w:style>
  <w:style w:type="paragraph" w:customStyle="1" w:styleId="xl111">
    <w:name w:val="xl111"/>
    <w:basedOn w:val="10"/>
    <w:qFormat/>
    <w:pPr>
      <w:spacing w:beforeAutospacing="1" w:afterAutospacing="1"/>
      <w:jc w:val="right"/>
      <w:textAlignment w:val="top"/>
    </w:pPr>
    <w:rPr>
      <w:color w:val="FFFFFF"/>
      <w:szCs w:val="24"/>
    </w:rPr>
  </w:style>
  <w:style w:type="paragraph" w:customStyle="1" w:styleId="xl112">
    <w:name w:val="xl112"/>
    <w:basedOn w:val="10"/>
    <w:qFormat/>
    <w:pPr>
      <w:spacing w:beforeAutospacing="1" w:afterAutospacing="1"/>
      <w:jc w:val="right"/>
      <w:textAlignment w:val="top"/>
    </w:pPr>
    <w:rPr>
      <w:b/>
      <w:bCs/>
      <w:color w:val="FFFFFF"/>
      <w:szCs w:val="24"/>
    </w:rPr>
  </w:style>
  <w:style w:type="paragraph" w:customStyle="1" w:styleId="xl113">
    <w:name w:val="xl113"/>
    <w:basedOn w:val="10"/>
    <w:qFormat/>
    <w:pPr>
      <w:spacing w:beforeAutospacing="1" w:afterAutospacing="1"/>
      <w:jc w:val="right"/>
      <w:textAlignment w:val="top"/>
    </w:pPr>
    <w:rPr>
      <w:b/>
      <w:bCs/>
      <w:szCs w:val="24"/>
    </w:rPr>
  </w:style>
  <w:style w:type="paragraph" w:styleId="22">
    <w:name w:val="Body Text 2"/>
    <w:basedOn w:val="10"/>
    <w:link w:val="21"/>
    <w:qFormat/>
    <w:pPr>
      <w:spacing w:after="120" w:line="480" w:lineRule="auto"/>
    </w:pPr>
    <w:rPr>
      <w:rFonts w:ascii="Arial" w:eastAsia="Calibri" w:hAnsi="Arial"/>
      <w:sz w:val="18"/>
      <w:szCs w:val="18"/>
    </w:rPr>
  </w:style>
  <w:style w:type="paragraph" w:customStyle="1" w:styleId="ConsPlusNormal">
    <w:name w:val="ConsPlusNormal"/>
    <w:qFormat/>
    <w:pPr>
      <w:spacing w:line="276" w:lineRule="auto"/>
      <w:jc w:val="both"/>
    </w:pPr>
    <w:rPr>
      <w:rFonts w:ascii="Arial" w:eastAsia="Calibri" w:hAnsi="Arial" w:cs="Arial"/>
    </w:rPr>
  </w:style>
  <w:style w:type="paragraph" w:styleId="32">
    <w:name w:val="Body Text 3"/>
    <w:basedOn w:val="10"/>
    <w:link w:val="31"/>
    <w:uiPriority w:val="99"/>
    <w:unhideWhenUsed/>
    <w:qFormat/>
    <w:pPr>
      <w:spacing w:after="120"/>
    </w:pPr>
    <w:rPr>
      <w:rFonts w:ascii="Arial" w:hAnsi="Arial"/>
      <w:sz w:val="16"/>
      <w:szCs w:val="16"/>
    </w:rPr>
  </w:style>
  <w:style w:type="paragraph" w:customStyle="1" w:styleId="ConsPlusCell">
    <w:name w:val="ConsPlusCell"/>
    <w:uiPriority w:val="99"/>
    <w:qFormat/>
    <w:rPr>
      <w:rFonts w:eastAsia="Calibri"/>
      <w:sz w:val="28"/>
      <w:szCs w:val="28"/>
      <w:lang w:eastAsia="en-US"/>
    </w:rPr>
  </w:style>
  <w:style w:type="paragraph" w:customStyle="1" w:styleId="ConsPlusNonformat">
    <w:name w:val="ConsPlusNonformat"/>
    <w:uiPriority w:val="99"/>
    <w:qFormat/>
    <w:pPr>
      <w:widowControl w:val="0"/>
    </w:pPr>
    <w:rPr>
      <w:rFonts w:ascii="Courier New" w:hAnsi="Courier New" w:cs="Courier New"/>
    </w:rPr>
  </w:style>
  <w:style w:type="paragraph" w:customStyle="1" w:styleId="33">
    <w:name w:val="Основной текст3"/>
    <w:basedOn w:val="10"/>
    <w:link w:val="af3"/>
    <w:qFormat/>
    <w:pPr>
      <w:spacing w:before="180" w:after="180" w:line="226" w:lineRule="exact"/>
      <w:ind w:hanging="1760"/>
    </w:pPr>
    <w:rPr>
      <w:rFonts w:ascii="Arial Unicode MS" w:eastAsia="Arial Unicode MS" w:hAnsi="Arial Unicode MS"/>
      <w:spacing w:val="-7"/>
      <w:sz w:val="19"/>
      <w:szCs w:val="19"/>
    </w:rPr>
  </w:style>
  <w:style w:type="paragraph" w:customStyle="1" w:styleId="af5">
    <w:name w:val="Подпись к таблице"/>
    <w:basedOn w:val="10"/>
    <w:link w:val="af4"/>
    <w:qFormat/>
    <w:pPr>
      <w:spacing w:line="0" w:lineRule="atLeast"/>
    </w:pPr>
    <w:rPr>
      <w:rFonts w:ascii="Arial Unicode MS" w:eastAsia="Arial Unicode MS" w:hAnsi="Arial Unicode MS"/>
      <w:spacing w:val="-8"/>
      <w:sz w:val="19"/>
      <w:szCs w:val="19"/>
    </w:rPr>
  </w:style>
  <w:style w:type="paragraph" w:customStyle="1" w:styleId="24">
    <w:name w:val="Основной текст (2)"/>
    <w:basedOn w:val="10"/>
    <w:link w:val="23"/>
    <w:qFormat/>
    <w:pPr>
      <w:spacing w:before="180" w:after="300" w:line="0" w:lineRule="atLeast"/>
      <w:ind w:hanging="1640"/>
    </w:pPr>
    <w:rPr>
      <w:rFonts w:ascii="Arial Unicode MS" w:eastAsia="Arial Unicode MS" w:hAnsi="Arial Unicode MS"/>
      <w:spacing w:val="-8"/>
      <w:sz w:val="19"/>
      <w:szCs w:val="19"/>
    </w:rPr>
  </w:style>
  <w:style w:type="paragraph" w:customStyle="1" w:styleId="26">
    <w:name w:val="Заголовок №2"/>
    <w:basedOn w:val="10"/>
    <w:link w:val="25"/>
    <w:qFormat/>
    <w:pPr>
      <w:spacing w:before="300" w:after="180" w:line="0" w:lineRule="atLeast"/>
      <w:ind w:hanging="340"/>
      <w:jc w:val="center"/>
      <w:outlineLvl w:val="1"/>
    </w:pPr>
    <w:rPr>
      <w:rFonts w:ascii="Arial Unicode MS" w:eastAsia="Arial Unicode MS" w:hAnsi="Arial Unicode MS"/>
      <w:spacing w:val="-8"/>
      <w:sz w:val="19"/>
      <w:szCs w:val="19"/>
    </w:rPr>
  </w:style>
  <w:style w:type="paragraph" w:customStyle="1" w:styleId="50">
    <w:name w:val="Основной текст (5)"/>
    <w:basedOn w:val="10"/>
    <w:link w:val="5"/>
    <w:qFormat/>
    <w:pPr>
      <w:spacing w:line="293" w:lineRule="exact"/>
    </w:pPr>
    <w:rPr>
      <w:rFonts w:ascii="Arial Unicode MS" w:eastAsia="Arial Unicode MS" w:hAnsi="Arial Unicode MS"/>
      <w:spacing w:val="-3"/>
      <w:sz w:val="16"/>
      <w:szCs w:val="16"/>
    </w:rPr>
  </w:style>
  <w:style w:type="paragraph" w:customStyle="1" w:styleId="60">
    <w:name w:val="Основной текст (6)"/>
    <w:basedOn w:val="10"/>
    <w:link w:val="6"/>
    <w:qFormat/>
    <w:pPr>
      <w:spacing w:line="293" w:lineRule="exact"/>
    </w:pPr>
    <w:rPr>
      <w:rFonts w:ascii="Arial Unicode MS" w:eastAsia="Arial Unicode MS" w:hAnsi="Arial Unicode MS"/>
      <w:spacing w:val="-18"/>
    </w:rPr>
  </w:style>
  <w:style w:type="paragraph" w:customStyle="1" w:styleId="70">
    <w:name w:val="Основной текст (7)"/>
    <w:basedOn w:val="10"/>
    <w:link w:val="7"/>
    <w:qFormat/>
    <w:pPr>
      <w:spacing w:line="298" w:lineRule="exact"/>
    </w:pPr>
    <w:rPr>
      <w:rFonts w:ascii="Arial Unicode MS" w:eastAsia="Arial Unicode MS" w:hAnsi="Arial Unicode MS"/>
      <w:spacing w:val="-4"/>
      <w:sz w:val="16"/>
      <w:szCs w:val="16"/>
    </w:rPr>
  </w:style>
  <w:style w:type="paragraph" w:customStyle="1" w:styleId="27">
    <w:name w:val="Основной текст2"/>
    <w:basedOn w:val="10"/>
    <w:qFormat/>
    <w:pPr>
      <w:shd w:val="clear" w:color="auto" w:fill="FFFFFF"/>
      <w:spacing w:line="293" w:lineRule="exact"/>
    </w:pPr>
    <w:rPr>
      <w:sz w:val="23"/>
      <w:szCs w:val="23"/>
    </w:rPr>
  </w:style>
  <w:style w:type="numbering" w:customStyle="1" w:styleId="afc">
    <w:name w:val="Без списка"/>
    <w:uiPriority w:val="99"/>
    <w:semiHidden/>
    <w:unhideWhenUsed/>
    <w:qFormat/>
  </w:style>
  <w:style w:type="numbering" w:customStyle="1" w:styleId="11">
    <w:name w:val="Нет списка1"/>
    <w:uiPriority w:val="99"/>
    <w:semiHidden/>
    <w:unhideWhenUsed/>
    <w:qFormat/>
  </w:style>
  <w:style w:type="table" w:styleId="afd">
    <w:name w:val="Table Grid"/>
    <w:basedOn w:val="a1"/>
    <w:uiPriority w:val="59"/>
    <w:pPr>
      <w:jc w:val="center"/>
    </w:pPr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2">
    <w:name w:val="Без интервала1"/>
    <w:qFormat/>
    <w:rsid w:val="00B838B0"/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1403B-8237-4553-AF5E-1681AF200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ПРОИЗВОДСТВО ТОПОГРАФО-ГЕОДЕЗИЧЕСКИХ И КАДАСТРОВЫХ РАБОТ (С ПОЛУЧЕНИЕМ СВИДЕТЕЛЬСТВА О ПОСТАНОВКЕ ЗЕМЕЛЬНЫХ УЧАСТКОВ НА ГОСУДАРСТВЕННЫЙ КАДАСТРОВЫЙ УЧЕТ) НА ОБЪЕКТАХ СПБ ГКУ «ЦЕНТР ОБЕСПЕЧЕНИЯ МЕРОПРИЯТИЙ ГРАЖДАНСКОЙ ЗАЩИТЫ» ДЛЯ ГОСУДАРСТВЕННЫХ НУЖД САНК</vt:lpstr>
    </vt:vector>
  </TitlesOfParts>
  <Company>1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ПРОИЗВОДСТВО ТОПОГРАФО-ГЕОДЕЗИЧЕСКИХ И КАДАСТРОВЫХ РАБОТ (С ПОЛУЧЕНИЕМ СВИДЕТЕЛЬСТВА О ПОСТАНОВКЕ ЗЕМЕЛЬНЫХ УЧАСТКОВ НА ГОСУДАРСТВЕННЫЙ КАДАСТРОВЫЙ УЧЕТ) НА ОБЪЕКТАХ СПБ ГКУ «ЦЕНТР ОБЕСПЕЧЕНИЯ МЕРОПРИЯТИЙ ГРАЖДАНСКОЙ ЗАЩИТЫ» ДЛЯ ГОСУДАРСТВЕННЫХ НУЖД САНК</dc:title>
  <dc:subject/>
  <dc:creator>StaroverovaOA</dc:creator>
  <dc:description/>
  <cp:lastModifiedBy>Тихонова Карина Геннадьевна</cp:lastModifiedBy>
  <cp:revision>3</cp:revision>
  <cp:lastPrinted>2026-05-07T15:47:00Z</cp:lastPrinted>
  <dcterms:created xsi:type="dcterms:W3CDTF">2026-06-05T07:53:00Z</dcterms:created>
  <dcterms:modified xsi:type="dcterms:W3CDTF">2026-06-09T07:08:00Z</dcterms:modified>
  <dc:language>ru-RU</dc:language>
</cp:coreProperties>
</file>