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3C71" w:rsidRDefault="00713C71" w:rsidP="00713C71">
      <w:pPr>
        <w:jc w:val="right"/>
        <w:rPr>
          <w:rFonts w:ascii="Times New Roman" w:hAnsi="Times New Roman"/>
          <w:color w:val="000000"/>
          <w:lang w:eastAsia="ru-RU"/>
        </w:rPr>
      </w:pPr>
    </w:p>
    <w:p w:rsidR="00EA3773" w:rsidRDefault="00EA3773" w:rsidP="00713C71">
      <w:pPr>
        <w:pStyle w:val="1"/>
        <w:widowControl w:val="0"/>
        <w:autoSpaceDE w:val="0"/>
        <w:autoSpaceDN w:val="0"/>
        <w:adjustRightInd w:val="0"/>
        <w:spacing w:after="0" w:line="240" w:lineRule="auto"/>
        <w:ind w:left="708"/>
        <w:jc w:val="center"/>
        <w:rPr>
          <w:rFonts w:ascii="Times New Roman" w:hAnsi="Times New Roman" w:cs="Times New Roman"/>
          <w:b/>
          <w:color w:val="000000"/>
        </w:rPr>
      </w:pPr>
      <w:r>
        <w:rPr>
          <w:rFonts w:ascii="Times New Roman" w:hAnsi="Times New Roman" w:cs="Times New Roman"/>
          <w:b/>
          <w:color w:val="000000"/>
        </w:rPr>
        <w:t>Описание объекта закупки</w:t>
      </w:r>
    </w:p>
    <w:p w:rsidR="005801BA" w:rsidRDefault="005801BA" w:rsidP="00713C71">
      <w:pPr>
        <w:pStyle w:val="1"/>
        <w:widowControl w:val="0"/>
        <w:autoSpaceDE w:val="0"/>
        <w:autoSpaceDN w:val="0"/>
        <w:adjustRightInd w:val="0"/>
        <w:spacing w:after="0" w:line="240" w:lineRule="auto"/>
        <w:ind w:left="708"/>
        <w:jc w:val="center"/>
        <w:rPr>
          <w:rFonts w:ascii="Times New Roman" w:hAnsi="Times New Roman" w:cs="Times New Roman"/>
          <w:b/>
          <w:color w:val="000000"/>
        </w:rPr>
      </w:pPr>
    </w:p>
    <w:p w:rsidR="009432ED" w:rsidRPr="009432ED" w:rsidRDefault="009432ED" w:rsidP="009432ED">
      <w:pPr>
        <w:pStyle w:val="1"/>
        <w:widowControl w:val="0"/>
        <w:autoSpaceDE w:val="0"/>
        <w:autoSpaceDN w:val="0"/>
        <w:adjustRightInd w:val="0"/>
        <w:spacing w:after="0" w:line="240" w:lineRule="auto"/>
        <w:ind w:left="708"/>
        <w:jc w:val="center"/>
        <w:rPr>
          <w:rFonts w:ascii="Times New Roman" w:hAnsi="Times New Roman" w:cs="Times New Roman"/>
          <w:b/>
          <w:color w:val="000000"/>
        </w:rPr>
      </w:pPr>
      <w:r w:rsidRPr="009432ED">
        <w:rPr>
          <w:rFonts w:ascii="Times New Roman" w:hAnsi="Times New Roman" w:cs="Times New Roman"/>
          <w:b/>
          <w:color w:val="000000"/>
        </w:rPr>
        <w:t>Техническое задание</w:t>
      </w:r>
    </w:p>
    <w:p w:rsidR="009432ED" w:rsidRPr="009432ED" w:rsidRDefault="009432ED" w:rsidP="009432ED">
      <w:pPr>
        <w:pStyle w:val="1"/>
        <w:widowControl w:val="0"/>
        <w:autoSpaceDE w:val="0"/>
        <w:autoSpaceDN w:val="0"/>
        <w:adjustRightInd w:val="0"/>
        <w:spacing w:after="0" w:line="240" w:lineRule="auto"/>
        <w:ind w:left="708"/>
        <w:jc w:val="center"/>
        <w:rPr>
          <w:rFonts w:ascii="Times New Roman" w:hAnsi="Times New Roman" w:cs="Times New Roman"/>
          <w:b/>
          <w:color w:val="000000"/>
        </w:rPr>
      </w:pPr>
    </w:p>
    <w:p w:rsidR="009432ED" w:rsidRPr="009432ED" w:rsidRDefault="009432ED" w:rsidP="009432ED">
      <w:pPr>
        <w:pStyle w:val="1"/>
        <w:widowControl w:val="0"/>
        <w:autoSpaceDE w:val="0"/>
        <w:autoSpaceDN w:val="0"/>
        <w:adjustRightInd w:val="0"/>
        <w:spacing w:after="0" w:line="240" w:lineRule="auto"/>
        <w:ind w:left="708"/>
        <w:jc w:val="center"/>
        <w:rPr>
          <w:rFonts w:ascii="Times New Roman" w:hAnsi="Times New Roman" w:cs="Times New Roman"/>
          <w:color w:val="000000"/>
        </w:rPr>
      </w:pPr>
      <w:r w:rsidRPr="009432ED">
        <w:rPr>
          <w:rFonts w:ascii="Times New Roman" w:hAnsi="Times New Roman" w:cs="Times New Roman"/>
          <w:color w:val="000000"/>
        </w:rPr>
        <w:t>1. Требования к техническим и функциональным характеристикам услуг.</w:t>
      </w:r>
    </w:p>
    <w:p w:rsidR="009432ED" w:rsidRPr="009432ED" w:rsidRDefault="009432ED" w:rsidP="009432ED">
      <w:pPr>
        <w:pStyle w:val="1"/>
        <w:widowControl w:val="0"/>
        <w:autoSpaceDE w:val="0"/>
        <w:autoSpaceDN w:val="0"/>
        <w:adjustRightInd w:val="0"/>
        <w:spacing w:after="0" w:line="240" w:lineRule="auto"/>
        <w:ind w:left="708"/>
        <w:jc w:val="center"/>
        <w:rPr>
          <w:rFonts w:ascii="Times New Roman" w:hAnsi="Times New Roman" w:cs="Times New Roman"/>
          <w:color w:val="000000"/>
        </w:rPr>
      </w:pPr>
    </w:p>
    <w:p w:rsidR="009432ED" w:rsidRPr="009432ED" w:rsidRDefault="009432ED" w:rsidP="009432ED">
      <w:pPr>
        <w:jc w:val="both"/>
        <w:rPr>
          <w:rFonts w:ascii="Times New Roman" w:hAnsi="Times New Roman" w:cs="Times New Roman"/>
          <w:sz w:val="22"/>
          <w:szCs w:val="22"/>
        </w:rPr>
      </w:pPr>
      <w:r w:rsidRPr="009432ED">
        <w:rPr>
          <w:rFonts w:ascii="Times New Roman" w:hAnsi="Times New Roman" w:cs="Times New Roman"/>
          <w:sz w:val="22"/>
          <w:szCs w:val="22"/>
        </w:rPr>
        <w:t xml:space="preserve">   1.1.  Целью данной закупки являются услуги по заполнению отчетных форм государственного статистического наблюдения за дозами облучения №1-ДОЗ, №3-ДОЗ и радиационно-гигиенического паспорта организации для СПб ГБУ «Стоматологическая поликлиника № 12» за 2024-2025 г.г.</w:t>
      </w:r>
    </w:p>
    <w:tbl>
      <w:tblPr>
        <w:tblW w:w="10645" w:type="dxa"/>
        <w:tblInd w:w="-5" w:type="dxa"/>
        <w:tblLayout w:type="fixed"/>
        <w:tblLook w:val="04A0"/>
      </w:tblPr>
      <w:tblGrid>
        <w:gridCol w:w="539"/>
        <w:gridCol w:w="1444"/>
        <w:gridCol w:w="6777"/>
        <w:gridCol w:w="788"/>
        <w:gridCol w:w="1097"/>
      </w:tblGrid>
      <w:tr w:rsidR="009432ED" w:rsidRPr="009432ED" w:rsidTr="00D34AFD">
        <w:trPr>
          <w:trHeight w:val="765"/>
        </w:trPr>
        <w:tc>
          <w:tcPr>
            <w:tcW w:w="539" w:type="dxa"/>
            <w:tcBorders>
              <w:top w:val="single" w:sz="4" w:space="0" w:color="auto"/>
              <w:left w:val="single" w:sz="4" w:space="0" w:color="auto"/>
              <w:bottom w:val="single" w:sz="4" w:space="0" w:color="auto"/>
              <w:right w:val="single" w:sz="4" w:space="0" w:color="auto"/>
            </w:tcBorders>
          </w:tcPr>
          <w:p w:rsidR="009432ED" w:rsidRPr="009432ED" w:rsidRDefault="009432ED" w:rsidP="00D34AFD">
            <w:pPr>
              <w:jc w:val="center"/>
              <w:rPr>
                <w:rFonts w:ascii="Times New Roman" w:hAnsi="Times New Roman" w:cs="Times New Roman"/>
                <w:bCs/>
                <w:color w:val="000000"/>
                <w:sz w:val="22"/>
                <w:szCs w:val="22"/>
              </w:rPr>
            </w:pPr>
            <w:r w:rsidRPr="009432ED">
              <w:rPr>
                <w:rFonts w:ascii="Times New Roman" w:hAnsi="Times New Roman" w:cs="Times New Roman"/>
                <w:bCs/>
                <w:color w:val="000000"/>
                <w:sz w:val="22"/>
                <w:szCs w:val="22"/>
              </w:rPr>
              <w:t>№</w:t>
            </w:r>
          </w:p>
          <w:p w:rsidR="009432ED" w:rsidRPr="009432ED" w:rsidRDefault="009432ED" w:rsidP="00D34AFD">
            <w:pPr>
              <w:jc w:val="center"/>
              <w:rPr>
                <w:rFonts w:ascii="Times New Roman" w:hAnsi="Times New Roman" w:cs="Times New Roman"/>
                <w:bCs/>
                <w:color w:val="000000"/>
                <w:sz w:val="22"/>
                <w:szCs w:val="22"/>
              </w:rPr>
            </w:pPr>
            <w:proofErr w:type="spellStart"/>
            <w:proofErr w:type="gramStart"/>
            <w:r w:rsidRPr="009432ED">
              <w:rPr>
                <w:rFonts w:ascii="Times New Roman" w:hAnsi="Times New Roman" w:cs="Times New Roman"/>
                <w:bCs/>
                <w:color w:val="000000"/>
                <w:sz w:val="22"/>
                <w:szCs w:val="22"/>
              </w:rPr>
              <w:t>п</w:t>
            </w:r>
            <w:proofErr w:type="spellEnd"/>
            <w:proofErr w:type="gramEnd"/>
            <w:r w:rsidRPr="009432ED">
              <w:rPr>
                <w:rFonts w:ascii="Times New Roman" w:hAnsi="Times New Roman" w:cs="Times New Roman"/>
                <w:bCs/>
                <w:color w:val="000000"/>
                <w:sz w:val="22"/>
                <w:szCs w:val="22"/>
              </w:rPr>
              <w:t>/</w:t>
            </w:r>
            <w:proofErr w:type="spellStart"/>
            <w:r w:rsidRPr="009432ED">
              <w:rPr>
                <w:rFonts w:ascii="Times New Roman" w:hAnsi="Times New Roman" w:cs="Times New Roman"/>
                <w:bCs/>
                <w:color w:val="000000"/>
                <w:sz w:val="22"/>
                <w:szCs w:val="22"/>
              </w:rPr>
              <w:t>п</w:t>
            </w:r>
            <w:proofErr w:type="spellEnd"/>
          </w:p>
        </w:tc>
        <w:tc>
          <w:tcPr>
            <w:tcW w:w="1444" w:type="dxa"/>
            <w:tcBorders>
              <w:top w:val="single" w:sz="4" w:space="0" w:color="auto"/>
              <w:left w:val="nil"/>
              <w:bottom w:val="single" w:sz="4" w:space="0" w:color="auto"/>
              <w:right w:val="single" w:sz="4" w:space="0" w:color="auto"/>
            </w:tcBorders>
          </w:tcPr>
          <w:p w:rsidR="009432ED" w:rsidRPr="009432ED" w:rsidRDefault="009432ED" w:rsidP="00D34AFD">
            <w:pPr>
              <w:jc w:val="center"/>
              <w:rPr>
                <w:rFonts w:ascii="Times New Roman" w:hAnsi="Times New Roman" w:cs="Times New Roman"/>
                <w:bCs/>
                <w:color w:val="000000"/>
                <w:sz w:val="22"/>
                <w:szCs w:val="22"/>
              </w:rPr>
            </w:pPr>
            <w:r w:rsidRPr="009432ED">
              <w:rPr>
                <w:rFonts w:ascii="Times New Roman" w:hAnsi="Times New Roman" w:cs="Times New Roman"/>
                <w:bCs/>
                <w:color w:val="000000"/>
                <w:sz w:val="22"/>
                <w:szCs w:val="22"/>
              </w:rPr>
              <w:t>Код по ОКПД</w:t>
            </w:r>
            <w:proofErr w:type="gramStart"/>
            <w:r w:rsidRPr="009432ED">
              <w:rPr>
                <w:rFonts w:ascii="Times New Roman" w:hAnsi="Times New Roman" w:cs="Times New Roman"/>
                <w:bCs/>
                <w:color w:val="000000"/>
                <w:sz w:val="22"/>
                <w:szCs w:val="22"/>
              </w:rPr>
              <w:t>2</w:t>
            </w:r>
            <w:proofErr w:type="gramEnd"/>
          </w:p>
        </w:tc>
        <w:tc>
          <w:tcPr>
            <w:tcW w:w="6777" w:type="dxa"/>
            <w:tcBorders>
              <w:top w:val="single" w:sz="4" w:space="0" w:color="auto"/>
              <w:left w:val="single" w:sz="4" w:space="0" w:color="auto"/>
              <w:bottom w:val="single" w:sz="4" w:space="0" w:color="auto"/>
              <w:right w:val="single" w:sz="4" w:space="0" w:color="auto"/>
            </w:tcBorders>
            <w:shd w:val="clear" w:color="auto" w:fill="auto"/>
            <w:hideMark/>
          </w:tcPr>
          <w:p w:rsidR="009432ED" w:rsidRPr="009432ED" w:rsidRDefault="009432ED" w:rsidP="00D34AFD">
            <w:pPr>
              <w:jc w:val="center"/>
              <w:rPr>
                <w:rFonts w:ascii="Times New Roman" w:hAnsi="Times New Roman" w:cs="Times New Roman"/>
                <w:bCs/>
                <w:color w:val="000000"/>
                <w:sz w:val="22"/>
                <w:szCs w:val="22"/>
              </w:rPr>
            </w:pPr>
            <w:r w:rsidRPr="009432ED">
              <w:rPr>
                <w:rFonts w:ascii="Times New Roman" w:hAnsi="Times New Roman" w:cs="Times New Roman"/>
                <w:bCs/>
                <w:color w:val="000000"/>
                <w:sz w:val="22"/>
                <w:szCs w:val="22"/>
              </w:rPr>
              <w:t>Наименование</w:t>
            </w:r>
          </w:p>
        </w:tc>
        <w:tc>
          <w:tcPr>
            <w:tcW w:w="788" w:type="dxa"/>
            <w:tcBorders>
              <w:top w:val="single" w:sz="4" w:space="0" w:color="auto"/>
              <w:left w:val="nil"/>
              <w:bottom w:val="single" w:sz="4" w:space="0" w:color="auto"/>
              <w:right w:val="single" w:sz="4" w:space="0" w:color="auto"/>
            </w:tcBorders>
            <w:shd w:val="clear" w:color="auto" w:fill="auto"/>
            <w:hideMark/>
          </w:tcPr>
          <w:p w:rsidR="009432ED" w:rsidRPr="009432ED" w:rsidRDefault="009432ED" w:rsidP="00D34AFD">
            <w:pPr>
              <w:jc w:val="center"/>
              <w:rPr>
                <w:rFonts w:ascii="Times New Roman" w:hAnsi="Times New Roman" w:cs="Times New Roman"/>
                <w:bCs/>
                <w:color w:val="000000"/>
                <w:sz w:val="22"/>
                <w:szCs w:val="22"/>
              </w:rPr>
            </w:pPr>
            <w:proofErr w:type="spellStart"/>
            <w:proofErr w:type="gramStart"/>
            <w:r w:rsidRPr="009432ED">
              <w:rPr>
                <w:rFonts w:ascii="Times New Roman" w:hAnsi="Times New Roman" w:cs="Times New Roman"/>
                <w:bCs/>
                <w:color w:val="000000"/>
                <w:sz w:val="22"/>
                <w:szCs w:val="22"/>
              </w:rPr>
              <w:t>К-во</w:t>
            </w:r>
            <w:proofErr w:type="spellEnd"/>
            <w:proofErr w:type="gramEnd"/>
            <w:r w:rsidRPr="009432ED">
              <w:rPr>
                <w:rFonts w:ascii="Times New Roman" w:hAnsi="Times New Roman" w:cs="Times New Roman"/>
                <w:bCs/>
                <w:color w:val="000000"/>
                <w:sz w:val="22"/>
                <w:szCs w:val="22"/>
              </w:rPr>
              <w:t>,</w:t>
            </w:r>
          </w:p>
          <w:p w:rsidR="009432ED" w:rsidRPr="009432ED" w:rsidRDefault="009432ED" w:rsidP="00D34AFD">
            <w:pPr>
              <w:jc w:val="center"/>
              <w:rPr>
                <w:rFonts w:ascii="Times New Roman" w:hAnsi="Times New Roman" w:cs="Times New Roman"/>
                <w:bCs/>
                <w:color w:val="000000"/>
                <w:sz w:val="22"/>
                <w:szCs w:val="22"/>
              </w:rPr>
            </w:pPr>
            <w:r w:rsidRPr="009432ED">
              <w:rPr>
                <w:rFonts w:ascii="Times New Roman" w:hAnsi="Times New Roman" w:cs="Times New Roman"/>
                <w:bCs/>
                <w:color w:val="000000"/>
                <w:sz w:val="22"/>
                <w:szCs w:val="22"/>
              </w:rPr>
              <w:t>шт.</w:t>
            </w:r>
          </w:p>
        </w:tc>
        <w:tc>
          <w:tcPr>
            <w:tcW w:w="1097" w:type="dxa"/>
            <w:tcBorders>
              <w:top w:val="single" w:sz="4" w:space="0" w:color="auto"/>
              <w:left w:val="single" w:sz="4" w:space="0" w:color="auto"/>
              <w:bottom w:val="single" w:sz="4" w:space="0" w:color="auto"/>
              <w:right w:val="single" w:sz="4" w:space="0" w:color="auto"/>
            </w:tcBorders>
          </w:tcPr>
          <w:p w:rsidR="009432ED" w:rsidRPr="009432ED" w:rsidRDefault="009432ED" w:rsidP="00D34AFD">
            <w:pPr>
              <w:jc w:val="center"/>
              <w:rPr>
                <w:rFonts w:ascii="Times New Roman" w:hAnsi="Times New Roman" w:cs="Times New Roman"/>
                <w:bCs/>
                <w:color w:val="000000"/>
                <w:sz w:val="22"/>
                <w:szCs w:val="22"/>
              </w:rPr>
            </w:pPr>
            <w:r w:rsidRPr="009432ED">
              <w:rPr>
                <w:rFonts w:ascii="Times New Roman" w:hAnsi="Times New Roman" w:cs="Times New Roman"/>
                <w:bCs/>
                <w:color w:val="000000"/>
                <w:sz w:val="22"/>
                <w:szCs w:val="22"/>
              </w:rPr>
              <w:t>Общее</w:t>
            </w:r>
          </w:p>
          <w:p w:rsidR="009432ED" w:rsidRPr="009432ED" w:rsidRDefault="009432ED" w:rsidP="00D34AFD">
            <w:pPr>
              <w:jc w:val="center"/>
              <w:rPr>
                <w:rFonts w:ascii="Times New Roman" w:hAnsi="Times New Roman" w:cs="Times New Roman"/>
                <w:bCs/>
                <w:color w:val="000000"/>
                <w:sz w:val="22"/>
                <w:szCs w:val="22"/>
              </w:rPr>
            </w:pPr>
            <w:proofErr w:type="spellStart"/>
            <w:r w:rsidRPr="009432ED">
              <w:rPr>
                <w:rFonts w:ascii="Times New Roman" w:hAnsi="Times New Roman" w:cs="Times New Roman"/>
                <w:bCs/>
                <w:color w:val="000000"/>
                <w:sz w:val="22"/>
                <w:szCs w:val="22"/>
              </w:rPr>
              <w:t>к-во</w:t>
            </w:r>
            <w:proofErr w:type="spellEnd"/>
            <w:r w:rsidRPr="009432ED">
              <w:rPr>
                <w:rFonts w:ascii="Times New Roman" w:hAnsi="Times New Roman" w:cs="Times New Roman"/>
                <w:bCs/>
                <w:color w:val="000000"/>
                <w:sz w:val="22"/>
                <w:szCs w:val="22"/>
              </w:rPr>
              <w:t xml:space="preserve"> </w:t>
            </w:r>
            <w:proofErr w:type="spellStart"/>
            <w:r w:rsidRPr="009432ED">
              <w:rPr>
                <w:rFonts w:ascii="Times New Roman" w:hAnsi="Times New Roman" w:cs="Times New Roman"/>
                <w:bCs/>
                <w:color w:val="000000"/>
                <w:sz w:val="22"/>
                <w:szCs w:val="22"/>
              </w:rPr>
              <w:t>исслед</w:t>
            </w:r>
            <w:proofErr w:type="spellEnd"/>
            <w:r w:rsidRPr="009432ED">
              <w:rPr>
                <w:rFonts w:ascii="Times New Roman" w:hAnsi="Times New Roman" w:cs="Times New Roman"/>
                <w:bCs/>
                <w:color w:val="000000"/>
                <w:sz w:val="22"/>
                <w:szCs w:val="22"/>
              </w:rPr>
              <w:t>.,</w:t>
            </w:r>
          </w:p>
          <w:p w:rsidR="009432ED" w:rsidRPr="009432ED" w:rsidRDefault="009432ED" w:rsidP="00D34AFD">
            <w:pPr>
              <w:jc w:val="center"/>
              <w:rPr>
                <w:rFonts w:ascii="Times New Roman" w:hAnsi="Times New Roman" w:cs="Times New Roman"/>
                <w:bCs/>
                <w:color w:val="000000"/>
                <w:sz w:val="22"/>
                <w:szCs w:val="22"/>
              </w:rPr>
            </w:pPr>
            <w:r w:rsidRPr="009432ED">
              <w:rPr>
                <w:rFonts w:ascii="Times New Roman" w:hAnsi="Times New Roman" w:cs="Times New Roman"/>
                <w:bCs/>
                <w:color w:val="000000"/>
                <w:sz w:val="22"/>
                <w:szCs w:val="22"/>
              </w:rPr>
              <w:t>шт.</w:t>
            </w:r>
          </w:p>
        </w:tc>
      </w:tr>
      <w:tr w:rsidR="009432ED" w:rsidRPr="009432ED" w:rsidTr="00D34AFD">
        <w:trPr>
          <w:trHeight w:val="350"/>
        </w:trPr>
        <w:tc>
          <w:tcPr>
            <w:tcW w:w="539" w:type="dxa"/>
            <w:tcBorders>
              <w:top w:val="nil"/>
              <w:left w:val="single" w:sz="4" w:space="0" w:color="auto"/>
              <w:bottom w:val="single" w:sz="4" w:space="0" w:color="auto"/>
              <w:right w:val="single" w:sz="4" w:space="0" w:color="auto"/>
            </w:tcBorders>
            <w:vAlign w:val="center"/>
          </w:tcPr>
          <w:p w:rsidR="009432ED" w:rsidRPr="009432ED" w:rsidRDefault="009432ED" w:rsidP="00D34AFD">
            <w:pPr>
              <w:jc w:val="center"/>
              <w:rPr>
                <w:rFonts w:ascii="Times New Roman" w:hAnsi="Times New Roman" w:cs="Times New Roman"/>
                <w:color w:val="000000"/>
                <w:sz w:val="22"/>
                <w:szCs w:val="22"/>
              </w:rPr>
            </w:pPr>
            <w:r w:rsidRPr="009432ED">
              <w:rPr>
                <w:rFonts w:ascii="Times New Roman" w:hAnsi="Times New Roman" w:cs="Times New Roman"/>
                <w:color w:val="000000"/>
                <w:sz w:val="22"/>
                <w:szCs w:val="22"/>
              </w:rPr>
              <w:t>1</w:t>
            </w:r>
          </w:p>
        </w:tc>
        <w:tc>
          <w:tcPr>
            <w:tcW w:w="1444" w:type="dxa"/>
            <w:tcBorders>
              <w:top w:val="single" w:sz="4" w:space="0" w:color="auto"/>
              <w:left w:val="nil"/>
              <w:bottom w:val="single" w:sz="4" w:space="0" w:color="auto"/>
              <w:right w:val="single" w:sz="4" w:space="0" w:color="auto"/>
            </w:tcBorders>
            <w:vAlign w:val="center"/>
          </w:tcPr>
          <w:p w:rsidR="009432ED" w:rsidRPr="009432ED" w:rsidRDefault="009432ED" w:rsidP="00D34AFD">
            <w:pPr>
              <w:jc w:val="center"/>
              <w:rPr>
                <w:rFonts w:ascii="Times New Roman" w:hAnsi="Times New Roman" w:cs="Times New Roman"/>
                <w:color w:val="000000"/>
                <w:sz w:val="22"/>
                <w:szCs w:val="22"/>
              </w:rPr>
            </w:pPr>
            <w:r w:rsidRPr="009432ED">
              <w:rPr>
                <w:rFonts w:ascii="Times New Roman" w:hAnsi="Times New Roman" w:cs="Times New Roman"/>
                <w:color w:val="000000"/>
                <w:sz w:val="22"/>
                <w:szCs w:val="22"/>
              </w:rPr>
              <w:t>74.90.19.190</w:t>
            </w:r>
          </w:p>
        </w:tc>
        <w:tc>
          <w:tcPr>
            <w:tcW w:w="6777" w:type="dxa"/>
            <w:tcBorders>
              <w:top w:val="single" w:sz="4" w:space="0" w:color="auto"/>
              <w:left w:val="single" w:sz="4" w:space="0" w:color="auto"/>
              <w:bottom w:val="single" w:sz="4" w:space="0" w:color="auto"/>
              <w:right w:val="single" w:sz="4" w:space="0" w:color="auto"/>
            </w:tcBorders>
            <w:shd w:val="clear" w:color="auto" w:fill="auto"/>
            <w:vAlign w:val="center"/>
            <w:hideMark/>
          </w:tcPr>
          <w:tbl>
            <w:tblPr>
              <w:tblW w:w="15045" w:type="dxa"/>
              <w:tblCellSpacing w:w="0" w:type="dxa"/>
              <w:tblLayout w:type="fixed"/>
              <w:tblCellMar>
                <w:left w:w="0" w:type="dxa"/>
                <w:right w:w="0" w:type="dxa"/>
              </w:tblCellMar>
              <w:tblLook w:val="04A0"/>
            </w:tblPr>
            <w:tblGrid>
              <w:gridCol w:w="7522"/>
              <w:gridCol w:w="7523"/>
            </w:tblGrid>
            <w:tr w:rsidR="009432ED" w:rsidRPr="009432ED" w:rsidTr="00D34AFD">
              <w:trPr>
                <w:tblCellSpacing w:w="0" w:type="dxa"/>
              </w:trPr>
              <w:tc>
                <w:tcPr>
                  <w:tcW w:w="1650" w:type="dxa"/>
                  <w:tcMar>
                    <w:top w:w="0" w:type="dxa"/>
                    <w:left w:w="15" w:type="dxa"/>
                    <w:bottom w:w="0" w:type="dxa"/>
                    <w:right w:w="15" w:type="dxa"/>
                  </w:tcMar>
                  <w:hideMark/>
                </w:tcPr>
                <w:p w:rsidR="009432ED" w:rsidRPr="009432ED" w:rsidRDefault="009432ED" w:rsidP="00D34AFD">
                  <w:pPr>
                    <w:ind w:right="980"/>
                    <w:jc w:val="both"/>
                    <w:rPr>
                      <w:rFonts w:ascii="Times New Roman" w:hAnsi="Times New Roman" w:cs="Times New Roman"/>
                      <w:sz w:val="22"/>
                      <w:szCs w:val="22"/>
                    </w:rPr>
                  </w:pPr>
                  <w:r w:rsidRPr="009432ED">
                    <w:rPr>
                      <w:rFonts w:ascii="Times New Roman" w:hAnsi="Times New Roman" w:cs="Times New Roman"/>
                      <w:color w:val="000000"/>
                      <w:sz w:val="22"/>
                      <w:szCs w:val="22"/>
                    </w:rPr>
                    <w:t xml:space="preserve">Оказание услуг </w:t>
                  </w:r>
                  <w:r w:rsidRPr="009432ED">
                    <w:rPr>
                      <w:rFonts w:ascii="Times New Roman" w:hAnsi="Times New Roman" w:cs="Times New Roman"/>
                      <w:sz w:val="22"/>
                      <w:szCs w:val="22"/>
                    </w:rPr>
                    <w:t>по заполнению отчетных форм государственного статистического наблюдения за дозами облучения №1-ДОЗ, №3-ДОЗ и радиационно-гигиенического паспорта организации для СПб ГБУ «Стоматологическая поликлиника № 12» за 2024-2025 г.г.</w:t>
                  </w:r>
                </w:p>
              </w:tc>
              <w:tc>
                <w:tcPr>
                  <w:tcW w:w="1650" w:type="dxa"/>
                  <w:tcMar>
                    <w:top w:w="0" w:type="dxa"/>
                    <w:left w:w="15" w:type="dxa"/>
                    <w:bottom w:w="0" w:type="dxa"/>
                    <w:right w:w="15" w:type="dxa"/>
                  </w:tcMar>
                  <w:hideMark/>
                </w:tcPr>
                <w:p w:rsidR="009432ED" w:rsidRPr="009432ED" w:rsidRDefault="009432ED" w:rsidP="00D34AFD">
                  <w:pPr>
                    <w:rPr>
                      <w:rFonts w:ascii="Times New Roman" w:hAnsi="Times New Roman" w:cs="Times New Roman"/>
                      <w:color w:val="000000"/>
                      <w:sz w:val="22"/>
                      <w:szCs w:val="22"/>
                    </w:rPr>
                  </w:pPr>
                </w:p>
              </w:tc>
            </w:tr>
          </w:tbl>
          <w:p w:rsidR="009432ED" w:rsidRPr="009432ED" w:rsidRDefault="009432ED" w:rsidP="00D34AFD">
            <w:pPr>
              <w:rPr>
                <w:rFonts w:ascii="Times New Roman" w:hAnsi="Times New Roman" w:cs="Times New Roman"/>
                <w:color w:val="000000"/>
                <w:sz w:val="22"/>
                <w:szCs w:val="22"/>
              </w:rPr>
            </w:pPr>
          </w:p>
        </w:tc>
        <w:tc>
          <w:tcPr>
            <w:tcW w:w="788" w:type="dxa"/>
            <w:tcBorders>
              <w:top w:val="single" w:sz="4" w:space="0" w:color="auto"/>
              <w:left w:val="nil"/>
              <w:bottom w:val="single" w:sz="4" w:space="0" w:color="auto"/>
              <w:right w:val="single" w:sz="4" w:space="0" w:color="auto"/>
            </w:tcBorders>
            <w:shd w:val="clear" w:color="auto" w:fill="auto"/>
            <w:vAlign w:val="center"/>
            <w:hideMark/>
          </w:tcPr>
          <w:p w:rsidR="009432ED" w:rsidRPr="009432ED" w:rsidRDefault="009432ED" w:rsidP="00D34AFD">
            <w:pPr>
              <w:jc w:val="center"/>
              <w:rPr>
                <w:rFonts w:ascii="Times New Roman" w:hAnsi="Times New Roman" w:cs="Times New Roman"/>
                <w:color w:val="000000"/>
                <w:sz w:val="22"/>
                <w:szCs w:val="22"/>
              </w:rPr>
            </w:pPr>
            <w:r w:rsidRPr="009432ED">
              <w:rPr>
                <w:rFonts w:ascii="Times New Roman" w:hAnsi="Times New Roman" w:cs="Times New Roman"/>
                <w:color w:val="000000"/>
                <w:sz w:val="22"/>
                <w:szCs w:val="22"/>
              </w:rPr>
              <w:t>2</w:t>
            </w:r>
          </w:p>
        </w:tc>
        <w:tc>
          <w:tcPr>
            <w:tcW w:w="1097" w:type="dxa"/>
            <w:tcBorders>
              <w:top w:val="single" w:sz="4" w:space="0" w:color="auto"/>
              <w:left w:val="single" w:sz="4" w:space="0" w:color="auto"/>
              <w:bottom w:val="single" w:sz="4" w:space="0" w:color="auto"/>
              <w:right w:val="single" w:sz="4" w:space="0" w:color="auto"/>
            </w:tcBorders>
            <w:vAlign w:val="center"/>
          </w:tcPr>
          <w:p w:rsidR="009432ED" w:rsidRPr="009432ED" w:rsidRDefault="009432ED" w:rsidP="00D34AFD">
            <w:pPr>
              <w:jc w:val="center"/>
              <w:rPr>
                <w:rFonts w:ascii="Times New Roman" w:hAnsi="Times New Roman" w:cs="Times New Roman"/>
                <w:color w:val="000000"/>
                <w:sz w:val="22"/>
                <w:szCs w:val="22"/>
              </w:rPr>
            </w:pPr>
            <w:r w:rsidRPr="009432ED">
              <w:rPr>
                <w:rFonts w:ascii="Times New Roman" w:hAnsi="Times New Roman" w:cs="Times New Roman"/>
                <w:color w:val="000000"/>
                <w:sz w:val="22"/>
                <w:szCs w:val="22"/>
              </w:rPr>
              <w:t>2</w:t>
            </w:r>
          </w:p>
        </w:tc>
      </w:tr>
    </w:tbl>
    <w:p w:rsidR="009432ED" w:rsidRPr="009432ED" w:rsidRDefault="009432ED" w:rsidP="009432ED">
      <w:pPr>
        <w:autoSpaceDE w:val="0"/>
        <w:jc w:val="both"/>
        <w:rPr>
          <w:rFonts w:ascii="Times New Roman" w:hAnsi="Times New Roman" w:cs="Times New Roman"/>
          <w:sz w:val="22"/>
          <w:szCs w:val="22"/>
        </w:rPr>
      </w:pPr>
      <w:r w:rsidRPr="009432ED">
        <w:rPr>
          <w:rFonts w:ascii="Times New Roman" w:hAnsi="Times New Roman" w:cs="Times New Roman"/>
          <w:sz w:val="22"/>
          <w:szCs w:val="22"/>
        </w:rPr>
        <w:t>1.2.</w:t>
      </w:r>
      <w:r w:rsidRPr="009432ED">
        <w:rPr>
          <w:rFonts w:ascii="Times New Roman" w:hAnsi="Times New Roman" w:cs="Times New Roman"/>
          <w:b/>
          <w:sz w:val="22"/>
          <w:szCs w:val="22"/>
        </w:rPr>
        <w:t xml:space="preserve"> </w:t>
      </w:r>
      <w:r w:rsidRPr="009432ED">
        <w:rPr>
          <w:rFonts w:ascii="Times New Roman" w:hAnsi="Times New Roman" w:cs="Times New Roman"/>
          <w:sz w:val="22"/>
          <w:szCs w:val="22"/>
        </w:rPr>
        <w:t xml:space="preserve">Сроки оказания услуг: не позднее 20 дней </w:t>
      </w:r>
      <w:proofErr w:type="gramStart"/>
      <w:r w:rsidRPr="009432ED">
        <w:rPr>
          <w:rFonts w:ascii="Times New Roman" w:hAnsi="Times New Roman" w:cs="Times New Roman"/>
          <w:sz w:val="22"/>
          <w:szCs w:val="22"/>
        </w:rPr>
        <w:t>с даты заключения</w:t>
      </w:r>
      <w:proofErr w:type="gramEnd"/>
      <w:r w:rsidRPr="009432ED">
        <w:rPr>
          <w:rFonts w:ascii="Times New Roman" w:hAnsi="Times New Roman" w:cs="Times New Roman"/>
          <w:sz w:val="22"/>
          <w:szCs w:val="22"/>
        </w:rPr>
        <w:t xml:space="preserve"> контракта.</w:t>
      </w:r>
    </w:p>
    <w:p w:rsidR="009432ED" w:rsidRPr="009432ED" w:rsidRDefault="009432ED" w:rsidP="009432ED">
      <w:pPr>
        <w:autoSpaceDE w:val="0"/>
        <w:jc w:val="both"/>
        <w:rPr>
          <w:rFonts w:ascii="Times New Roman" w:hAnsi="Times New Roman" w:cs="Times New Roman"/>
          <w:sz w:val="22"/>
          <w:szCs w:val="22"/>
        </w:rPr>
      </w:pPr>
      <w:r w:rsidRPr="009432ED">
        <w:rPr>
          <w:rFonts w:ascii="Times New Roman" w:hAnsi="Times New Roman" w:cs="Times New Roman"/>
          <w:sz w:val="22"/>
          <w:szCs w:val="22"/>
        </w:rPr>
        <w:t xml:space="preserve">1.3. Места оказания услуг: </w:t>
      </w:r>
      <w:r w:rsidRPr="009432ED">
        <w:rPr>
          <w:rFonts w:ascii="Times New Roman" w:hAnsi="Times New Roman" w:cs="Times New Roman"/>
          <w:sz w:val="22"/>
          <w:szCs w:val="22"/>
          <w:lang w:val="en-US"/>
        </w:rPr>
        <w:t>C</w:t>
      </w:r>
      <w:proofErr w:type="spellStart"/>
      <w:r w:rsidRPr="009432ED">
        <w:rPr>
          <w:rFonts w:ascii="Times New Roman" w:hAnsi="Times New Roman" w:cs="Times New Roman"/>
          <w:sz w:val="22"/>
          <w:szCs w:val="22"/>
        </w:rPr>
        <w:t>анкт-Петербург</w:t>
      </w:r>
      <w:proofErr w:type="spellEnd"/>
      <w:r w:rsidRPr="009432ED">
        <w:rPr>
          <w:rFonts w:ascii="Times New Roman" w:hAnsi="Times New Roman" w:cs="Times New Roman"/>
          <w:sz w:val="22"/>
          <w:szCs w:val="22"/>
        </w:rPr>
        <w:t xml:space="preserve">, Московский </w:t>
      </w:r>
      <w:proofErr w:type="gramStart"/>
      <w:r w:rsidRPr="009432ED">
        <w:rPr>
          <w:rFonts w:ascii="Times New Roman" w:hAnsi="Times New Roman" w:cs="Times New Roman"/>
          <w:sz w:val="22"/>
          <w:szCs w:val="22"/>
        </w:rPr>
        <w:t>пр.,</w:t>
      </w:r>
      <w:proofErr w:type="gramEnd"/>
      <w:r w:rsidRPr="009432ED">
        <w:rPr>
          <w:rFonts w:ascii="Times New Roman" w:hAnsi="Times New Roman" w:cs="Times New Roman"/>
          <w:sz w:val="22"/>
          <w:szCs w:val="22"/>
        </w:rPr>
        <w:t xml:space="preserve"> д.122, лит. В, Московский пр., д.153, лит. А, </w:t>
      </w:r>
      <w:proofErr w:type="spellStart"/>
      <w:r w:rsidRPr="009432ED">
        <w:rPr>
          <w:rFonts w:ascii="Times New Roman" w:hAnsi="Times New Roman" w:cs="Times New Roman"/>
          <w:sz w:val="22"/>
          <w:szCs w:val="22"/>
        </w:rPr>
        <w:t>Новоизмайловский</w:t>
      </w:r>
      <w:proofErr w:type="spellEnd"/>
      <w:r w:rsidRPr="009432ED">
        <w:rPr>
          <w:rFonts w:ascii="Times New Roman" w:hAnsi="Times New Roman" w:cs="Times New Roman"/>
          <w:sz w:val="22"/>
          <w:szCs w:val="22"/>
        </w:rPr>
        <w:t xml:space="preserve"> пр., д.65, лит. А,  ул. Благодатная, д.16, лит. А.</w:t>
      </w:r>
    </w:p>
    <w:p w:rsidR="009432ED" w:rsidRPr="009432ED" w:rsidRDefault="009432ED" w:rsidP="009432ED">
      <w:pPr>
        <w:autoSpaceDE w:val="0"/>
        <w:jc w:val="both"/>
        <w:rPr>
          <w:rFonts w:ascii="Times New Roman" w:hAnsi="Times New Roman" w:cs="Times New Roman"/>
          <w:sz w:val="22"/>
          <w:szCs w:val="22"/>
        </w:rPr>
      </w:pPr>
      <w:r w:rsidRPr="009432ED">
        <w:rPr>
          <w:rFonts w:ascii="Times New Roman" w:hAnsi="Times New Roman" w:cs="Times New Roman"/>
          <w:sz w:val="22"/>
          <w:szCs w:val="22"/>
        </w:rPr>
        <w:t>1.4. Исполнитель обязан оказать услуги в сроки, установленные  контрактом. Исполнитель обязан передать заполненные  формы ДОЗ-1 и ДОЗ-3, радиационно-гигиенический паспорт организации Заказчику на бумажном и электронном носителе Заказчику в срок, установленный контрактом как срок окончания оказания услуг.</w:t>
      </w:r>
    </w:p>
    <w:p w:rsidR="009432ED" w:rsidRPr="009432ED" w:rsidRDefault="009432ED" w:rsidP="009432ED">
      <w:pPr>
        <w:autoSpaceDE w:val="0"/>
        <w:jc w:val="both"/>
        <w:rPr>
          <w:rFonts w:ascii="Times New Roman" w:hAnsi="Times New Roman" w:cs="Times New Roman"/>
          <w:sz w:val="22"/>
          <w:szCs w:val="22"/>
        </w:rPr>
      </w:pPr>
    </w:p>
    <w:p w:rsidR="009432ED" w:rsidRPr="009432ED" w:rsidRDefault="009432ED" w:rsidP="009432ED">
      <w:pPr>
        <w:shd w:val="clear" w:color="auto" w:fill="FFFFFF"/>
        <w:spacing w:after="120"/>
        <w:jc w:val="center"/>
        <w:rPr>
          <w:rFonts w:ascii="Times New Roman" w:hAnsi="Times New Roman" w:cs="Times New Roman"/>
          <w:sz w:val="22"/>
          <w:szCs w:val="22"/>
        </w:rPr>
      </w:pPr>
      <w:r w:rsidRPr="009432ED">
        <w:rPr>
          <w:rFonts w:ascii="Times New Roman" w:hAnsi="Times New Roman" w:cs="Times New Roman"/>
          <w:sz w:val="22"/>
          <w:szCs w:val="22"/>
        </w:rPr>
        <w:t>2</w:t>
      </w:r>
      <w:r w:rsidRPr="009432ED">
        <w:rPr>
          <w:rFonts w:ascii="Times New Roman" w:hAnsi="Times New Roman" w:cs="Times New Roman"/>
          <w:b/>
          <w:sz w:val="22"/>
          <w:szCs w:val="22"/>
        </w:rPr>
        <w:t xml:space="preserve">. </w:t>
      </w:r>
      <w:r w:rsidRPr="009432ED">
        <w:rPr>
          <w:rFonts w:ascii="Times New Roman" w:hAnsi="Times New Roman" w:cs="Times New Roman"/>
          <w:sz w:val="22"/>
          <w:szCs w:val="22"/>
        </w:rPr>
        <w:t>Требования к качеству и безопасности услуг:</w:t>
      </w:r>
    </w:p>
    <w:p w:rsidR="009432ED" w:rsidRPr="009432ED" w:rsidRDefault="009432ED" w:rsidP="009432ED">
      <w:pPr>
        <w:jc w:val="both"/>
        <w:rPr>
          <w:rFonts w:ascii="Times New Roman" w:hAnsi="Times New Roman" w:cs="Times New Roman"/>
          <w:sz w:val="22"/>
          <w:szCs w:val="22"/>
        </w:rPr>
      </w:pPr>
      <w:r w:rsidRPr="009432ED">
        <w:rPr>
          <w:rFonts w:ascii="Times New Roman" w:hAnsi="Times New Roman" w:cs="Times New Roman"/>
          <w:sz w:val="22"/>
          <w:szCs w:val="22"/>
        </w:rPr>
        <w:t>2.1. Услуги оказываются в соответствии:</w:t>
      </w:r>
    </w:p>
    <w:p w:rsidR="009432ED" w:rsidRPr="009432ED" w:rsidRDefault="009432ED" w:rsidP="009432ED">
      <w:pPr>
        <w:jc w:val="both"/>
        <w:rPr>
          <w:rFonts w:ascii="Times New Roman" w:hAnsi="Times New Roman" w:cs="Times New Roman"/>
          <w:sz w:val="22"/>
          <w:szCs w:val="22"/>
        </w:rPr>
      </w:pPr>
      <w:r w:rsidRPr="009432ED">
        <w:rPr>
          <w:rFonts w:ascii="Times New Roman" w:hAnsi="Times New Roman" w:cs="Times New Roman"/>
          <w:sz w:val="22"/>
          <w:szCs w:val="22"/>
        </w:rPr>
        <w:t>- Федеральный закон от 09.01.1996 N 3-ФЗ «О радиационной безопасности населения» (с дополнен</w:t>
      </w:r>
      <w:proofErr w:type="gramStart"/>
      <w:r w:rsidRPr="009432ED">
        <w:rPr>
          <w:rFonts w:ascii="Times New Roman" w:hAnsi="Times New Roman" w:cs="Times New Roman"/>
          <w:sz w:val="22"/>
          <w:szCs w:val="22"/>
        </w:rPr>
        <w:t>.</w:t>
      </w:r>
      <w:proofErr w:type="gramEnd"/>
      <w:r w:rsidRPr="009432ED">
        <w:rPr>
          <w:rFonts w:ascii="Times New Roman" w:hAnsi="Times New Roman" w:cs="Times New Roman"/>
          <w:sz w:val="22"/>
          <w:szCs w:val="22"/>
        </w:rPr>
        <w:t xml:space="preserve"> </w:t>
      </w:r>
      <w:proofErr w:type="gramStart"/>
      <w:r w:rsidRPr="009432ED">
        <w:rPr>
          <w:rFonts w:ascii="Times New Roman" w:hAnsi="Times New Roman" w:cs="Times New Roman"/>
          <w:sz w:val="22"/>
          <w:szCs w:val="22"/>
        </w:rPr>
        <w:t>и</w:t>
      </w:r>
      <w:proofErr w:type="gramEnd"/>
      <w:r w:rsidRPr="009432ED">
        <w:rPr>
          <w:rFonts w:ascii="Times New Roman" w:hAnsi="Times New Roman" w:cs="Times New Roman"/>
          <w:sz w:val="22"/>
          <w:szCs w:val="22"/>
        </w:rPr>
        <w:t xml:space="preserve"> измен.);</w:t>
      </w:r>
    </w:p>
    <w:p w:rsidR="009432ED" w:rsidRPr="009432ED" w:rsidRDefault="009432ED" w:rsidP="009432ED">
      <w:pPr>
        <w:jc w:val="both"/>
        <w:rPr>
          <w:rFonts w:ascii="Times New Roman" w:hAnsi="Times New Roman" w:cs="Times New Roman"/>
          <w:sz w:val="22"/>
          <w:szCs w:val="22"/>
        </w:rPr>
      </w:pPr>
      <w:r w:rsidRPr="009432ED">
        <w:rPr>
          <w:rFonts w:ascii="Times New Roman" w:hAnsi="Times New Roman" w:cs="Times New Roman"/>
          <w:sz w:val="22"/>
          <w:szCs w:val="22"/>
        </w:rPr>
        <w:t>- Постановление Правительства РФ от 28.01.1997 N 93 «О порядке разработки радиационно-гигиенических паспортов организаций и территорий» (ПП России от 10 июля 2014 г. № 639 в пункт 7 внесены изменения);</w:t>
      </w:r>
    </w:p>
    <w:p w:rsidR="009432ED" w:rsidRPr="009432ED" w:rsidRDefault="009432ED" w:rsidP="009432ED">
      <w:pPr>
        <w:jc w:val="both"/>
        <w:rPr>
          <w:rFonts w:ascii="Times New Roman" w:hAnsi="Times New Roman" w:cs="Times New Roman"/>
          <w:sz w:val="22"/>
          <w:szCs w:val="22"/>
        </w:rPr>
      </w:pPr>
      <w:r w:rsidRPr="009432ED">
        <w:rPr>
          <w:rFonts w:ascii="Times New Roman" w:hAnsi="Times New Roman" w:cs="Times New Roman"/>
          <w:sz w:val="22"/>
          <w:szCs w:val="22"/>
        </w:rPr>
        <w:t>- Постановление Правительства РФ от 16.06.1997 № 718 «О порядке создания единой государственной системы контроля и учета индивидуальных доз облучения граждан (ЕСКИД)»;</w:t>
      </w:r>
    </w:p>
    <w:p w:rsidR="009432ED" w:rsidRPr="009432ED" w:rsidRDefault="009432ED" w:rsidP="009432ED">
      <w:pPr>
        <w:jc w:val="both"/>
        <w:rPr>
          <w:rFonts w:ascii="Times New Roman" w:hAnsi="Times New Roman" w:cs="Times New Roman"/>
          <w:sz w:val="22"/>
          <w:szCs w:val="22"/>
        </w:rPr>
      </w:pPr>
      <w:r w:rsidRPr="009432ED">
        <w:rPr>
          <w:rFonts w:ascii="Times New Roman" w:hAnsi="Times New Roman" w:cs="Times New Roman"/>
          <w:sz w:val="22"/>
          <w:szCs w:val="22"/>
        </w:rPr>
        <w:t xml:space="preserve">- Постановление Главного государственного санитарного врача РФ от 25.09.97 «Об утверждении типовых форм радиационно-гигиенических паспортов»;  </w:t>
      </w:r>
    </w:p>
    <w:p w:rsidR="009432ED" w:rsidRPr="009432ED" w:rsidRDefault="009432ED" w:rsidP="009432ED">
      <w:pPr>
        <w:jc w:val="both"/>
        <w:rPr>
          <w:rFonts w:ascii="Times New Roman" w:hAnsi="Times New Roman" w:cs="Times New Roman"/>
          <w:sz w:val="22"/>
          <w:szCs w:val="22"/>
        </w:rPr>
      </w:pPr>
      <w:r w:rsidRPr="009432ED">
        <w:rPr>
          <w:rFonts w:ascii="Times New Roman" w:hAnsi="Times New Roman" w:cs="Times New Roman"/>
          <w:sz w:val="22"/>
          <w:szCs w:val="22"/>
        </w:rPr>
        <w:t>- Распоряжение губернатора Санкт-Петербурга № 1026-р от 30.09.99 «О радиационно-гигиенических паспортах»;</w:t>
      </w:r>
    </w:p>
    <w:p w:rsidR="009432ED" w:rsidRPr="009432ED" w:rsidRDefault="009432ED" w:rsidP="009432ED">
      <w:pPr>
        <w:jc w:val="both"/>
        <w:rPr>
          <w:rFonts w:ascii="Times New Roman" w:hAnsi="Times New Roman" w:cs="Times New Roman"/>
          <w:sz w:val="22"/>
          <w:szCs w:val="22"/>
        </w:rPr>
      </w:pPr>
      <w:r w:rsidRPr="009432ED">
        <w:rPr>
          <w:rFonts w:ascii="Times New Roman" w:hAnsi="Times New Roman" w:cs="Times New Roman"/>
          <w:sz w:val="22"/>
          <w:szCs w:val="22"/>
        </w:rPr>
        <w:t>- Приказов Министерства здравоохранения РФ № 466 от 31.12.99 «О введении государственного статистического наблюдения за дозами облучения персонала» и №73 от 19.03.2001 «О введении государственного статистического наблюдения за дозами облучения пациентов»;</w:t>
      </w:r>
    </w:p>
    <w:p w:rsidR="009432ED" w:rsidRPr="009432ED" w:rsidRDefault="009432ED" w:rsidP="009432ED">
      <w:pPr>
        <w:jc w:val="both"/>
        <w:rPr>
          <w:rFonts w:ascii="Times New Roman" w:hAnsi="Times New Roman" w:cs="Times New Roman"/>
          <w:sz w:val="22"/>
          <w:szCs w:val="22"/>
        </w:rPr>
      </w:pPr>
      <w:r w:rsidRPr="009432ED">
        <w:rPr>
          <w:rFonts w:ascii="Times New Roman" w:hAnsi="Times New Roman" w:cs="Times New Roman"/>
          <w:sz w:val="22"/>
          <w:szCs w:val="22"/>
        </w:rPr>
        <w:t xml:space="preserve">- Постановления Росстата № 51 от 21.09.2006 «Об утверждении статистического инструментария для организации </w:t>
      </w:r>
      <w:proofErr w:type="spellStart"/>
      <w:r w:rsidRPr="009432ED">
        <w:rPr>
          <w:rFonts w:ascii="Times New Roman" w:hAnsi="Times New Roman" w:cs="Times New Roman"/>
          <w:sz w:val="22"/>
          <w:szCs w:val="22"/>
        </w:rPr>
        <w:t>Роспотребнадзором</w:t>
      </w:r>
      <w:proofErr w:type="spellEnd"/>
      <w:r w:rsidRPr="009432ED">
        <w:rPr>
          <w:rFonts w:ascii="Times New Roman" w:hAnsi="Times New Roman" w:cs="Times New Roman"/>
          <w:sz w:val="22"/>
          <w:szCs w:val="22"/>
        </w:rPr>
        <w:t xml:space="preserve">   статистического наблюдения за дозами облучения»;</w:t>
      </w:r>
    </w:p>
    <w:p w:rsidR="009432ED" w:rsidRPr="009432ED" w:rsidRDefault="009432ED" w:rsidP="009432ED">
      <w:pPr>
        <w:jc w:val="both"/>
        <w:rPr>
          <w:rFonts w:ascii="Times New Roman" w:hAnsi="Times New Roman" w:cs="Times New Roman"/>
          <w:sz w:val="22"/>
          <w:szCs w:val="22"/>
        </w:rPr>
      </w:pPr>
      <w:r w:rsidRPr="009432ED">
        <w:rPr>
          <w:rFonts w:ascii="Times New Roman" w:hAnsi="Times New Roman" w:cs="Times New Roman"/>
          <w:sz w:val="22"/>
          <w:szCs w:val="22"/>
        </w:rPr>
        <w:t>- Приказа Федеральной службы по надзору в сфере защиты прав потребителей и благополучия человека от 02.07.2007 № 203 «О совершенствовании радиационно-гигиенической паспортизации»;</w:t>
      </w:r>
    </w:p>
    <w:p w:rsidR="009432ED" w:rsidRPr="009432ED" w:rsidRDefault="009432ED" w:rsidP="009432ED">
      <w:pPr>
        <w:jc w:val="both"/>
        <w:rPr>
          <w:rFonts w:ascii="Times New Roman" w:hAnsi="Times New Roman" w:cs="Times New Roman"/>
          <w:sz w:val="22"/>
          <w:szCs w:val="22"/>
        </w:rPr>
      </w:pPr>
      <w:r w:rsidRPr="009432ED">
        <w:rPr>
          <w:rFonts w:ascii="Times New Roman" w:hAnsi="Times New Roman" w:cs="Times New Roman"/>
          <w:sz w:val="22"/>
          <w:szCs w:val="22"/>
        </w:rPr>
        <w:t>- Постановление Губернатора Ленинградской области от 03.12.1998 № 385-пг «О введении радиационно-гигиенической паспортизации организаций и территорий Ленинградской области».</w:t>
      </w:r>
    </w:p>
    <w:p w:rsidR="0064633D" w:rsidRPr="009432ED" w:rsidRDefault="0064633D" w:rsidP="0064633D">
      <w:pPr>
        <w:spacing w:after="120"/>
        <w:jc w:val="right"/>
        <w:rPr>
          <w:rFonts w:ascii="Times New Roman" w:eastAsia="Times New Roman" w:hAnsi="Times New Roman" w:cs="Times New Roman"/>
          <w:b/>
          <w:sz w:val="22"/>
          <w:szCs w:val="22"/>
          <w:lang w:eastAsia="zh-CN"/>
        </w:rPr>
      </w:pPr>
    </w:p>
    <w:tbl>
      <w:tblPr>
        <w:tblW w:w="5000" w:type="pct"/>
        <w:tblLook w:val="0000"/>
      </w:tblPr>
      <w:tblGrid>
        <w:gridCol w:w="5535"/>
        <w:gridCol w:w="280"/>
        <w:gridCol w:w="5287"/>
      </w:tblGrid>
      <w:tr w:rsidR="0064633D" w:rsidRPr="009432ED" w:rsidTr="00CF6B07">
        <w:trPr>
          <w:trHeight w:val="315"/>
        </w:trPr>
        <w:tc>
          <w:tcPr>
            <w:tcW w:w="2493" w:type="pct"/>
            <w:shd w:val="clear" w:color="auto" w:fill="auto"/>
          </w:tcPr>
          <w:p w:rsidR="0064633D" w:rsidRPr="009432ED" w:rsidRDefault="0064633D" w:rsidP="00CF6B07">
            <w:pPr>
              <w:spacing w:after="120"/>
              <w:rPr>
                <w:rFonts w:ascii="Times New Roman" w:eastAsia="Times New Roman" w:hAnsi="Times New Roman" w:cs="Times New Roman"/>
                <w:b/>
                <w:sz w:val="22"/>
                <w:szCs w:val="22"/>
                <w:lang w:eastAsia="zh-CN"/>
              </w:rPr>
            </w:pPr>
          </w:p>
        </w:tc>
        <w:tc>
          <w:tcPr>
            <w:tcW w:w="126" w:type="pct"/>
            <w:shd w:val="clear" w:color="auto" w:fill="auto"/>
          </w:tcPr>
          <w:p w:rsidR="0064633D" w:rsidRPr="009432ED" w:rsidRDefault="0064633D" w:rsidP="00CF6B07">
            <w:pPr>
              <w:snapToGrid w:val="0"/>
              <w:spacing w:after="120"/>
              <w:rPr>
                <w:rFonts w:ascii="Times New Roman" w:eastAsia="Times New Roman" w:hAnsi="Times New Roman" w:cs="Times New Roman"/>
                <w:b/>
                <w:sz w:val="22"/>
                <w:szCs w:val="22"/>
                <w:lang w:eastAsia="zh-CN"/>
              </w:rPr>
            </w:pPr>
          </w:p>
        </w:tc>
        <w:tc>
          <w:tcPr>
            <w:tcW w:w="2381" w:type="pct"/>
            <w:shd w:val="clear" w:color="auto" w:fill="auto"/>
          </w:tcPr>
          <w:p w:rsidR="0064633D" w:rsidRPr="009432ED" w:rsidRDefault="0064633D" w:rsidP="00CF6B07">
            <w:pPr>
              <w:spacing w:after="120"/>
              <w:rPr>
                <w:rFonts w:ascii="Times New Roman" w:eastAsia="Times New Roman" w:hAnsi="Times New Roman" w:cs="Times New Roman"/>
                <w:sz w:val="22"/>
                <w:szCs w:val="22"/>
                <w:lang w:eastAsia="zh-CN"/>
              </w:rPr>
            </w:pPr>
          </w:p>
        </w:tc>
      </w:tr>
    </w:tbl>
    <w:p w:rsidR="00F25434" w:rsidRPr="009432ED" w:rsidRDefault="00F25434" w:rsidP="005801BA">
      <w:pPr>
        <w:rPr>
          <w:rFonts w:ascii="Times New Roman" w:eastAsia="Times New Roman" w:hAnsi="Times New Roman" w:cs="Times New Roman"/>
          <w:sz w:val="22"/>
          <w:szCs w:val="22"/>
          <w:lang w:eastAsia="ru-RU" w:bidi="ar-SA"/>
        </w:rPr>
      </w:pPr>
    </w:p>
    <w:sectPr w:rsidR="00F25434" w:rsidRPr="009432ED" w:rsidSect="0000077C">
      <w:pgSz w:w="11906" w:h="16838"/>
      <w:pgMar w:top="567" w:right="510" w:bottom="567" w:left="51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95B65"/>
    <w:multiLevelType w:val="multilevel"/>
    <w:tmpl w:val="51C45014"/>
    <w:lvl w:ilvl="0">
      <w:start w:val="3"/>
      <w:numFmt w:val="decimal"/>
      <w:lvlText w:val="%1."/>
      <w:lvlJc w:val="left"/>
      <w:pPr>
        <w:tabs>
          <w:tab w:val="num" w:pos="360"/>
        </w:tabs>
        <w:ind w:left="360" w:hanging="360"/>
      </w:pPr>
      <w:rPr>
        <w:rFonts w:hint="default"/>
        <w:b/>
      </w:rPr>
    </w:lvl>
    <w:lvl w:ilvl="1">
      <w:start w:val="1"/>
      <w:numFmt w:val="decimal"/>
      <w:lvlText w:val="%2."/>
      <w:lvlJc w:val="left"/>
      <w:pPr>
        <w:tabs>
          <w:tab w:val="num" w:pos="568"/>
        </w:tabs>
        <w:ind w:left="245" w:firstLine="323"/>
      </w:pPr>
      <w:rPr>
        <w:rFonts w:hint="default"/>
        <w:b w:val="0"/>
        <w:color w:val="auto"/>
      </w:rPr>
    </w:lvl>
    <w:lvl w:ilvl="2">
      <w:start w:val="1"/>
      <w:numFmt w:val="decimal"/>
      <w:lvlText w:val="%1.%2.%3."/>
      <w:lvlJc w:val="left"/>
      <w:pPr>
        <w:tabs>
          <w:tab w:val="num" w:pos="698"/>
        </w:tabs>
        <w:ind w:left="698" w:hanging="720"/>
      </w:pPr>
      <w:rPr>
        <w:rFonts w:hint="default"/>
      </w:rPr>
    </w:lvl>
    <w:lvl w:ilvl="3">
      <w:start w:val="1"/>
      <w:numFmt w:val="decimal"/>
      <w:lvlText w:val="%1.%2.%3.%4."/>
      <w:lvlJc w:val="left"/>
      <w:pPr>
        <w:tabs>
          <w:tab w:val="num" w:pos="687"/>
        </w:tabs>
        <w:ind w:left="687" w:hanging="720"/>
      </w:pPr>
      <w:rPr>
        <w:rFonts w:hint="default"/>
      </w:rPr>
    </w:lvl>
    <w:lvl w:ilvl="4">
      <w:start w:val="1"/>
      <w:numFmt w:val="decimal"/>
      <w:lvlText w:val="%1.%2.%3.%4.%5."/>
      <w:lvlJc w:val="left"/>
      <w:pPr>
        <w:tabs>
          <w:tab w:val="num" w:pos="1036"/>
        </w:tabs>
        <w:ind w:left="1036" w:hanging="1080"/>
      </w:pPr>
      <w:rPr>
        <w:rFonts w:hint="default"/>
      </w:rPr>
    </w:lvl>
    <w:lvl w:ilvl="5">
      <w:start w:val="1"/>
      <w:numFmt w:val="decimal"/>
      <w:lvlText w:val="%1.%2.%3.%4.%5.%6."/>
      <w:lvlJc w:val="left"/>
      <w:pPr>
        <w:tabs>
          <w:tab w:val="num" w:pos="1025"/>
        </w:tabs>
        <w:ind w:left="1025" w:hanging="1080"/>
      </w:pPr>
      <w:rPr>
        <w:rFonts w:hint="default"/>
      </w:rPr>
    </w:lvl>
    <w:lvl w:ilvl="6">
      <w:start w:val="1"/>
      <w:numFmt w:val="decimal"/>
      <w:lvlText w:val="%1.%2.%3.%4.%5.%6.%7."/>
      <w:lvlJc w:val="left"/>
      <w:pPr>
        <w:tabs>
          <w:tab w:val="num" w:pos="1374"/>
        </w:tabs>
        <w:ind w:left="1374" w:hanging="1440"/>
      </w:pPr>
      <w:rPr>
        <w:rFonts w:hint="default"/>
      </w:rPr>
    </w:lvl>
    <w:lvl w:ilvl="7">
      <w:start w:val="1"/>
      <w:numFmt w:val="decimal"/>
      <w:lvlText w:val="%1.%2.%3.%4.%5.%6.%7.%8."/>
      <w:lvlJc w:val="left"/>
      <w:pPr>
        <w:tabs>
          <w:tab w:val="num" w:pos="1363"/>
        </w:tabs>
        <w:ind w:left="1363" w:hanging="1440"/>
      </w:pPr>
      <w:rPr>
        <w:rFonts w:hint="default"/>
      </w:rPr>
    </w:lvl>
    <w:lvl w:ilvl="8">
      <w:start w:val="1"/>
      <w:numFmt w:val="decimal"/>
      <w:lvlText w:val="%1.%2.%3.%4.%5.%6.%7.%8.%9."/>
      <w:lvlJc w:val="left"/>
      <w:pPr>
        <w:tabs>
          <w:tab w:val="num" w:pos="1712"/>
        </w:tabs>
        <w:ind w:left="1712" w:hanging="180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00"/>
  <w:displayHorizontalDrawingGridEvery w:val="2"/>
  <w:displayVerticalDrawingGridEvery w:val="2"/>
  <w:characterSpacingControl w:val="doNotCompress"/>
  <w:savePreviewPicture/>
  <w:compat/>
  <w:rsids>
    <w:rsidRoot w:val="00713C71"/>
    <w:rsid w:val="0000077C"/>
    <w:rsid w:val="00021508"/>
    <w:rsid w:val="00046550"/>
    <w:rsid w:val="00091079"/>
    <w:rsid w:val="00094860"/>
    <w:rsid w:val="000A2BA6"/>
    <w:rsid w:val="000F1F16"/>
    <w:rsid w:val="001679AA"/>
    <w:rsid w:val="001D1D87"/>
    <w:rsid w:val="001E297C"/>
    <w:rsid w:val="001F2558"/>
    <w:rsid w:val="00222FE7"/>
    <w:rsid w:val="00354A44"/>
    <w:rsid w:val="00360A17"/>
    <w:rsid w:val="00370A9C"/>
    <w:rsid w:val="0038707B"/>
    <w:rsid w:val="004013D3"/>
    <w:rsid w:val="00452327"/>
    <w:rsid w:val="00487861"/>
    <w:rsid w:val="00493A23"/>
    <w:rsid w:val="005801BA"/>
    <w:rsid w:val="005A62FE"/>
    <w:rsid w:val="005B4199"/>
    <w:rsid w:val="005F5D54"/>
    <w:rsid w:val="0064633D"/>
    <w:rsid w:val="00666C1B"/>
    <w:rsid w:val="006A4E3F"/>
    <w:rsid w:val="006F2B13"/>
    <w:rsid w:val="00713C71"/>
    <w:rsid w:val="00745958"/>
    <w:rsid w:val="00762001"/>
    <w:rsid w:val="007A3F4C"/>
    <w:rsid w:val="007B263A"/>
    <w:rsid w:val="007F122A"/>
    <w:rsid w:val="007F1553"/>
    <w:rsid w:val="008A1E60"/>
    <w:rsid w:val="0092501B"/>
    <w:rsid w:val="009432ED"/>
    <w:rsid w:val="00955AAC"/>
    <w:rsid w:val="009C2DB8"/>
    <w:rsid w:val="009D2538"/>
    <w:rsid w:val="00A152C9"/>
    <w:rsid w:val="00A3075F"/>
    <w:rsid w:val="00A3458E"/>
    <w:rsid w:val="00A7609A"/>
    <w:rsid w:val="00A9662B"/>
    <w:rsid w:val="00AB7CA0"/>
    <w:rsid w:val="00B371C6"/>
    <w:rsid w:val="00BC7394"/>
    <w:rsid w:val="00BE270A"/>
    <w:rsid w:val="00C00736"/>
    <w:rsid w:val="00CF186F"/>
    <w:rsid w:val="00D003E7"/>
    <w:rsid w:val="00D10A1E"/>
    <w:rsid w:val="00D675D6"/>
    <w:rsid w:val="00D712F0"/>
    <w:rsid w:val="00E30C9A"/>
    <w:rsid w:val="00E522F6"/>
    <w:rsid w:val="00EA3773"/>
    <w:rsid w:val="00EE5C29"/>
    <w:rsid w:val="00F16097"/>
    <w:rsid w:val="00F25434"/>
    <w:rsid w:val="00F873E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3C71"/>
    <w:pPr>
      <w:widowControl w:val="0"/>
      <w:suppressAutoHyphens/>
      <w:spacing w:after="0" w:line="240" w:lineRule="auto"/>
    </w:pPr>
    <w:rPr>
      <w:rFonts w:ascii="Arial" w:eastAsia="SimSun" w:hAnsi="Arial" w:cs="Mangal"/>
      <w:kern w:val="1"/>
      <w:sz w:val="20"/>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 Знак,Текст сноски Знак Знак, Знак Знак Знак1,Текст сноски Знак Знак1,Знак Знак Знак1,Текст сноски Знак1 Знак, Знак Знак Знак Знак,Текст сноски Знак1,Знак,Знак2, Знак8 Знак Знак, Знак8 Знак, Знак4 Знак,Знак8 Знак Знак,Знак8 Знак,Знак21"/>
    <w:basedOn w:val="a"/>
    <w:link w:val="a4"/>
    <w:rsid w:val="00713C71"/>
    <w:pPr>
      <w:widowControl/>
      <w:suppressAutoHyphens w:val="0"/>
    </w:pPr>
    <w:rPr>
      <w:rFonts w:ascii="Times New Roman" w:eastAsia="Times New Roman" w:hAnsi="Times New Roman" w:cs="Times New Roman"/>
      <w:kern w:val="0"/>
      <w:szCs w:val="20"/>
      <w:lang w:eastAsia="ru-RU" w:bidi="ar-SA"/>
    </w:rPr>
  </w:style>
  <w:style w:type="character" w:customStyle="1" w:styleId="a4">
    <w:name w:val="Текст сноски Знак"/>
    <w:aliases w:val="Знак Знак Знак,Текст сноски Знак Знак Знак, Знак Знак Знак1 Знак,Текст сноски Знак Знак1 Знак,Знак Знак Знак1 Знак,Текст сноски Знак1 Знак Знак, Знак Знак Знак Знак Знак,Текст сноски Знак1 Знак1,Знак Знак1,Знак2 Знак, Знак8 Знак Знак1"/>
    <w:basedOn w:val="a0"/>
    <w:link w:val="a3"/>
    <w:rsid w:val="00713C71"/>
    <w:rPr>
      <w:rFonts w:ascii="Times New Roman" w:eastAsia="Times New Roman" w:hAnsi="Times New Roman" w:cs="Times New Roman"/>
      <w:sz w:val="20"/>
      <w:szCs w:val="20"/>
      <w:lang w:eastAsia="ru-RU"/>
    </w:rPr>
  </w:style>
  <w:style w:type="paragraph" w:customStyle="1" w:styleId="1">
    <w:name w:val="Абзац списка1"/>
    <w:basedOn w:val="a"/>
    <w:qFormat/>
    <w:rsid w:val="00713C71"/>
    <w:pPr>
      <w:widowControl/>
      <w:suppressAutoHyphens w:val="0"/>
      <w:spacing w:after="200" w:line="276" w:lineRule="auto"/>
      <w:ind w:left="720"/>
    </w:pPr>
    <w:rPr>
      <w:rFonts w:ascii="Calibri" w:eastAsia="Times New Roman" w:hAnsi="Calibri" w:cs="Calibri"/>
      <w:kern w:val="0"/>
      <w:sz w:val="22"/>
      <w:szCs w:val="22"/>
      <w:lang w:eastAsia="ru-RU" w:bidi="ar-SA"/>
    </w:rPr>
  </w:style>
  <w:style w:type="paragraph" w:styleId="a5">
    <w:name w:val="Balloon Text"/>
    <w:basedOn w:val="a"/>
    <w:link w:val="a6"/>
    <w:uiPriority w:val="99"/>
    <w:semiHidden/>
    <w:unhideWhenUsed/>
    <w:rsid w:val="009C2DB8"/>
    <w:rPr>
      <w:rFonts w:ascii="Segoe UI" w:hAnsi="Segoe UI"/>
      <w:sz w:val="18"/>
      <w:szCs w:val="16"/>
    </w:rPr>
  </w:style>
  <w:style w:type="character" w:customStyle="1" w:styleId="a6">
    <w:name w:val="Текст выноски Знак"/>
    <w:basedOn w:val="a0"/>
    <w:link w:val="a5"/>
    <w:uiPriority w:val="99"/>
    <w:semiHidden/>
    <w:rsid w:val="009C2DB8"/>
    <w:rPr>
      <w:rFonts w:ascii="Segoe UI" w:eastAsia="SimSun" w:hAnsi="Segoe UI" w:cs="Mangal"/>
      <w:kern w:val="1"/>
      <w:sz w:val="18"/>
      <w:szCs w:val="16"/>
      <w:lang w:eastAsia="hi-IN" w:bidi="hi-IN"/>
    </w:rPr>
  </w:style>
  <w:style w:type="paragraph" w:customStyle="1" w:styleId="ConsNormal">
    <w:name w:val="ConsNormal"/>
    <w:link w:val="ConsNormal0"/>
    <w:uiPriority w:val="99"/>
    <w:qFormat/>
    <w:rsid w:val="0064633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uiPriority w:val="99"/>
    <w:locked/>
    <w:rsid w:val="0064633D"/>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divs>
    <w:div w:id="1010450778">
      <w:bodyDiv w:val="1"/>
      <w:marLeft w:val="0"/>
      <w:marRight w:val="0"/>
      <w:marTop w:val="0"/>
      <w:marBottom w:val="0"/>
      <w:divBdr>
        <w:top w:val="none" w:sz="0" w:space="0" w:color="auto"/>
        <w:left w:val="none" w:sz="0" w:space="0" w:color="auto"/>
        <w:bottom w:val="none" w:sz="0" w:space="0" w:color="auto"/>
        <w:right w:val="none" w:sz="0" w:space="0" w:color="auto"/>
      </w:divBdr>
      <w:divsChild>
        <w:div w:id="10527358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429</Words>
  <Characters>2447</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Инна</dc:creator>
  <cp:lastModifiedBy>username</cp:lastModifiedBy>
  <cp:revision>3</cp:revision>
  <cp:lastPrinted>2026-07-06T09:20:00Z</cp:lastPrinted>
  <dcterms:created xsi:type="dcterms:W3CDTF">2026-07-07T09:46:00Z</dcterms:created>
  <dcterms:modified xsi:type="dcterms:W3CDTF">2026-07-07T09:48:00Z</dcterms:modified>
</cp:coreProperties>
</file>