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D84F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Техническое задание</w:t>
      </w:r>
    </w:p>
    <w:p w14:paraId="1A02DDD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687EFC58" w14:textId="44FB7AE6" w:rsidR="00BD18A7" w:rsidRDefault="00422EBD" w:rsidP="00BD18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E6F3F">
        <w:rPr>
          <w:rFonts w:ascii="Times New Roman" w:hAnsi="Times New Roman" w:cs="Times New Roman"/>
        </w:rPr>
        <w:t xml:space="preserve">Объектом закупки является право заключения контракта </w:t>
      </w:r>
      <w:r>
        <w:rPr>
          <w:rFonts w:ascii="Times New Roman" w:hAnsi="Times New Roman" w:cs="Times New Roman"/>
        </w:rPr>
        <w:t xml:space="preserve">на </w:t>
      </w:r>
      <w:r w:rsidR="00B35D4D">
        <w:rPr>
          <w:rFonts w:ascii="Times New Roman" w:hAnsi="Times New Roman" w:cs="Times New Roman"/>
        </w:rPr>
        <w:t>о</w:t>
      </w:r>
      <w:r w:rsidR="00B35D4D" w:rsidRPr="00B35D4D">
        <w:rPr>
          <w:rFonts w:ascii="Times New Roman" w:hAnsi="Times New Roman" w:cs="Times New Roman"/>
        </w:rPr>
        <w:t xml:space="preserve">казание </w:t>
      </w:r>
      <w:r w:rsidR="00BD18A7" w:rsidRPr="00BD18A7">
        <w:rPr>
          <w:rFonts w:ascii="Times New Roman" w:hAnsi="Times New Roman" w:cs="Times New Roman"/>
        </w:rPr>
        <w:t>услуг по организации стационарного отдыха детей из многодетных семей;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</w:t>
      </w:r>
      <w:r w:rsidR="00BD18A7">
        <w:rPr>
          <w:rFonts w:ascii="Times New Roman" w:hAnsi="Times New Roman" w:cs="Times New Roman"/>
        </w:rPr>
        <w:t xml:space="preserve"> </w:t>
      </w:r>
      <w:r w:rsidR="00BD18A7" w:rsidRPr="00BD18A7">
        <w:rPr>
          <w:rFonts w:ascii="Times New Roman" w:hAnsi="Times New Roman" w:cs="Times New Roman"/>
        </w:rPr>
        <w:t>в</w:t>
      </w:r>
      <w:r w:rsidR="007635A1">
        <w:rPr>
          <w:rFonts w:ascii="Times New Roman" w:hAnsi="Times New Roman" w:cs="Times New Roman"/>
        </w:rPr>
        <w:t xml:space="preserve"> период</w:t>
      </w:r>
      <w:r w:rsidR="00BD18A7" w:rsidRPr="00BD18A7">
        <w:rPr>
          <w:rFonts w:ascii="Times New Roman" w:hAnsi="Times New Roman" w:cs="Times New Roman"/>
        </w:rPr>
        <w:t xml:space="preserve"> 4 </w:t>
      </w:r>
      <w:bookmarkStart w:id="0" w:name="_GoBack"/>
      <w:bookmarkEnd w:id="0"/>
      <w:r w:rsidR="00BD18A7" w:rsidRPr="00BD18A7">
        <w:rPr>
          <w:rFonts w:ascii="Times New Roman" w:hAnsi="Times New Roman" w:cs="Times New Roman"/>
        </w:rPr>
        <w:t>смены летних школьных каникул с 09.08.2026 по 29.08.2026 гг. на территории Ленинградской области</w:t>
      </w:r>
    </w:p>
    <w:p w14:paraId="226064BC" w14:textId="77777777" w:rsidR="00BD18A7" w:rsidRDefault="00BD18A7" w:rsidP="00BD18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3C2EC4C8" w14:textId="6AA3A0E5" w:rsidR="00422EBD" w:rsidRPr="00DE6F3F" w:rsidRDefault="00422EBD" w:rsidP="00BD18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DE6F3F">
        <w:rPr>
          <w:rFonts w:ascii="Times New Roman" w:hAnsi="Times New Roman" w:cs="Times New Roman"/>
          <w:b/>
          <w:bCs/>
        </w:rPr>
        <w:t>1. Основные требования к услугам, оказываемым исполнителем.</w:t>
      </w:r>
    </w:p>
    <w:p w14:paraId="693FFD47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6E477B7" w14:textId="5F84684E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Общее количество путевок: </w:t>
      </w:r>
      <w:r w:rsidR="00BD18A7">
        <w:rPr>
          <w:rFonts w:ascii="Times New Roman" w:hAnsi="Times New Roman" w:cs="Times New Roman"/>
        </w:rPr>
        <w:t>6</w:t>
      </w:r>
      <w:r w:rsidRPr="00571755">
        <w:rPr>
          <w:rFonts w:ascii="Times New Roman" w:hAnsi="Times New Roman" w:cs="Times New Roman"/>
        </w:rPr>
        <w:t xml:space="preserve"> штук.</w:t>
      </w:r>
    </w:p>
    <w:p w14:paraId="15D1890A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смен – 1 </w:t>
      </w:r>
    </w:p>
    <w:p w14:paraId="22830B24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дней в смену – </w:t>
      </w:r>
      <w:r>
        <w:rPr>
          <w:rFonts w:ascii="Times New Roman" w:hAnsi="Times New Roman" w:cs="Times New Roman"/>
        </w:rPr>
        <w:t>21</w:t>
      </w:r>
      <w:r w:rsidRPr="00571755">
        <w:rPr>
          <w:rFonts w:ascii="Times New Roman" w:hAnsi="Times New Roman" w:cs="Times New Roman"/>
        </w:rPr>
        <w:t>.</w:t>
      </w:r>
    </w:p>
    <w:p w14:paraId="184F3AFF" w14:textId="5E58CE3E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период </w:t>
      </w:r>
      <w:r w:rsidR="00BD18A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смены летних школьных каникул с 0</w:t>
      </w:r>
      <w:r w:rsidR="00BD18A7">
        <w:rPr>
          <w:rFonts w:ascii="Times New Roman" w:hAnsi="Times New Roman" w:cs="Times New Roman"/>
        </w:rPr>
        <w:t>9.28.</w:t>
      </w:r>
      <w:r>
        <w:rPr>
          <w:rFonts w:ascii="Times New Roman" w:hAnsi="Times New Roman" w:cs="Times New Roman"/>
        </w:rPr>
        <w:t xml:space="preserve">2026 года по </w:t>
      </w:r>
      <w:r w:rsidR="00BD18A7">
        <w:rPr>
          <w:rFonts w:ascii="Times New Roman" w:hAnsi="Times New Roman" w:cs="Times New Roman"/>
        </w:rPr>
        <w:t>29.08.</w:t>
      </w:r>
      <w:r>
        <w:rPr>
          <w:rFonts w:ascii="Times New Roman" w:hAnsi="Times New Roman" w:cs="Times New Roman"/>
        </w:rPr>
        <w:t>2026 года.</w:t>
      </w:r>
    </w:p>
    <w:p w14:paraId="3297171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95D87A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Услуга организации отдыха и оздоровления детей и молодежи включает в себя комплекс услуг:</w:t>
      </w:r>
    </w:p>
    <w:p w14:paraId="4429D14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размещению в организации отдыха детей и молодежи (далее - организация отдыха);</w:t>
      </w:r>
    </w:p>
    <w:p w14:paraId="134E992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предоставлению питания в организации отдыха;</w:t>
      </w:r>
    </w:p>
    <w:p w14:paraId="4956AA3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стирке, уборке и санобработке помещений и инвентаря;</w:t>
      </w:r>
    </w:p>
    <w:p w14:paraId="1CCCBE2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кадровому обеспечению;</w:t>
      </w:r>
    </w:p>
    <w:p w14:paraId="75A86EAE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оказанию медицинской помощи;</w:t>
      </w:r>
    </w:p>
    <w:p w14:paraId="59AAFB1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тематической досуговой деятельности;</w:t>
      </w:r>
    </w:p>
    <w:p w14:paraId="0F6FF1E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культурно-досуговой программы;</w:t>
      </w:r>
    </w:p>
    <w:p w14:paraId="549F31F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соблюдению мер безопасности в организации отдыха;</w:t>
      </w:r>
    </w:p>
    <w:p w14:paraId="7A4D63F0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страхованию жизни и здоровья детей и молодежи от несчастных случаев;</w:t>
      </w:r>
    </w:p>
    <w:p w14:paraId="05FFF4C3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трансфера.</w:t>
      </w:r>
    </w:p>
    <w:p w14:paraId="475D990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14:paraId="6CC3B618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1.2.</w:t>
      </w:r>
      <w:r w:rsidRPr="0056329D">
        <w:rPr>
          <w:rFonts w:ascii="Times New Roman" w:hAnsi="Times New Roman" w:cs="Times New Roman"/>
          <w:b/>
        </w:rPr>
        <w:tab/>
        <w:t>Требования к территории организации отдыха:</w:t>
      </w:r>
    </w:p>
    <w:p w14:paraId="2B2DA4C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117AC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стационарный отдых детей на территории Российской Федерации </w:t>
      </w:r>
      <w:r>
        <w:rPr>
          <w:rFonts w:ascii="Times New Roman" w:hAnsi="Times New Roman" w:cs="Times New Roman"/>
        </w:rPr>
        <w:t xml:space="preserve">(Ленинградская область) </w:t>
      </w:r>
      <w:r w:rsidRPr="0056329D">
        <w:rPr>
          <w:rFonts w:ascii="Times New Roman" w:hAnsi="Times New Roman" w:cs="Times New Roman"/>
        </w:rPr>
        <w:t>в организациях отдыха детей и молодежи и их оздоровления, реализующих мероприятия по социальной адаптации;</w:t>
      </w:r>
    </w:p>
    <w:p w14:paraId="544C2E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услуг осуществляется на территории Российской Федерации за исключением территорий, на которых введен режим чрезвычайной ситуации на момент проведения конкурсной процедуры и оказания услуг. В соответствии с распоряжением Губернатора Краснодарского края от 25.12.2024 №325-р «О введении режима чрезвычайной ситуации на территории Краснодарского края, в соответствии с Указом Главы Республики Крым от 28.12.2024 №433-У «О техногенной чрезвычайной ситуации регионального характера, связанной с разливом нефтепродуктов»,</w:t>
      </w:r>
      <w:r>
        <w:rPr>
          <w:rFonts w:ascii="Times New Roman" w:hAnsi="Times New Roman" w:cs="Times New Roman"/>
        </w:rPr>
        <w:t xml:space="preserve"> </w:t>
      </w:r>
      <w:r w:rsidRPr="0056329D">
        <w:rPr>
          <w:rFonts w:ascii="Times New Roman" w:hAnsi="Times New Roman" w:cs="Times New Roman"/>
        </w:rPr>
        <w:t xml:space="preserve">в соответствии с Указом Губернатора города Севастополя от 04.01.2025 №01-УГ «О введении режима техногенной чрезвычайной ситуации регионального характера, возникшей в результате разлива нефтепродуктов в </w:t>
      </w:r>
      <w:proofErr w:type="spellStart"/>
      <w:r w:rsidRPr="0056329D">
        <w:rPr>
          <w:rFonts w:ascii="Times New Roman" w:hAnsi="Times New Roman" w:cs="Times New Roman"/>
        </w:rPr>
        <w:t>водоохранной</w:t>
      </w:r>
      <w:proofErr w:type="spellEnd"/>
      <w:r w:rsidRPr="0056329D">
        <w:rPr>
          <w:rFonts w:ascii="Times New Roman" w:hAnsi="Times New Roman" w:cs="Times New Roman"/>
        </w:rPr>
        <w:t xml:space="preserve"> зоне Черного моря в пределах административной границы города Севастополя», в соответствии с Постановлением администрации муниципального образования Туапсинский муниципальный округ Краснодарского края от 16.04.2026 №1069 </w:t>
      </w:r>
      <w:r>
        <w:rPr>
          <w:rFonts w:ascii="Times New Roman" w:hAnsi="Times New Roman" w:cs="Times New Roman"/>
        </w:rPr>
        <w:br/>
      </w:r>
      <w:r w:rsidRPr="0056329D">
        <w:rPr>
          <w:rFonts w:ascii="Times New Roman" w:hAnsi="Times New Roman" w:cs="Times New Roman"/>
        </w:rPr>
        <w:t>«О введении режима функционирования «Чрезвычайная ситуация» для органов управления,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края» режим чрезвычайной ситуации действует на территориях Краснодарского края, Республики Крым и города федерального значения Севастополь;</w:t>
      </w:r>
    </w:p>
    <w:p w14:paraId="09A0C7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территория организации отдыха должна быть обеспечена целостным ограждением и искусственным освещением в темное время суток;</w:t>
      </w:r>
    </w:p>
    <w:p w14:paraId="780052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на территории организации отдыха;</w:t>
      </w:r>
    </w:p>
    <w:p w14:paraId="3F6135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0F4E42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48692B6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перед началом работы организации отдыха мероприятий по дезинфекции, дезинсекции и дератизации, противоклещевых (</w:t>
      </w:r>
      <w:proofErr w:type="spellStart"/>
      <w:r w:rsidRPr="0056329D">
        <w:rPr>
          <w:rFonts w:ascii="Times New Roman" w:hAnsi="Times New Roman" w:cs="Times New Roman"/>
        </w:rPr>
        <w:t>акарицидных</w:t>
      </w:r>
      <w:proofErr w:type="spellEnd"/>
      <w:r w:rsidRPr="0056329D">
        <w:rPr>
          <w:rFonts w:ascii="Times New Roman" w:hAnsi="Times New Roman" w:cs="Times New Roman"/>
        </w:rPr>
        <w:t>) обработок и контроль за их проведением.</w:t>
      </w:r>
    </w:p>
    <w:p w14:paraId="05B2CA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712B0DD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1.3.</w:t>
      </w:r>
      <w:r w:rsidRPr="0056329D">
        <w:rPr>
          <w:rFonts w:ascii="Times New Roman" w:hAnsi="Times New Roman" w:cs="Times New Roman"/>
          <w:b/>
        </w:rPr>
        <w:tab/>
        <w:t>Требования к организации питания:</w:t>
      </w:r>
    </w:p>
    <w:p w14:paraId="6317D5F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79449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полноценного пятиразового сбалансированного питания по меню, составленному в соответствии с действующими санитарными правилами и нормами, с учетом возраста детей. Наличие в ежедневном рационе овощей, фруктов, натуральных соков и других продуктов питания в соответствии с нормами обеспечения детским питанием;</w:t>
      </w:r>
    </w:p>
    <w:p w14:paraId="5B49547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официантов для обслуживания отдыхающих в местах организации питания;</w:t>
      </w:r>
    </w:p>
    <w:p w14:paraId="2739F3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питания в специализированной столовой на территории организации отдыха;</w:t>
      </w:r>
    </w:p>
    <w:p w14:paraId="7532198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E0A1B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04C50D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перед входом в помещение для приема пищи должны обеспечиваться места для мытья рук и гардероб;</w:t>
      </w:r>
    </w:p>
    <w:p w14:paraId="16B6A0A5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круглосуточного соблюдения питьевого режима в жилых корпусах (наличие кулеров с одноразовыми стаканчиками, либо питьевых фонтанчиков, либо бутилированной воды, отвечающей требованиям безопасности на питьевую воду).</w:t>
      </w:r>
    </w:p>
    <w:p w14:paraId="773D85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E366141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1.4.</w:t>
      </w:r>
      <w:r w:rsidRPr="0056329D">
        <w:rPr>
          <w:rFonts w:ascii="Times New Roman" w:hAnsi="Times New Roman" w:cs="Times New Roman"/>
          <w:b/>
        </w:rPr>
        <w:tab/>
        <w:t>Требования к бытовым условиям:</w:t>
      </w:r>
    </w:p>
    <w:p w14:paraId="573DBC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767461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тип помещений: капитальные жилые корпуса;</w:t>
      </w:r>
    </w:p>
    <w:p w14:paraId="69C1A2F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размещение отдыхающих в комнатах или номерах вместимостью от 4 до 11 мест, из расчета не менее 4 </w:t>
      </w:r>
      <w:proofErr w:type="spellStart"/>
      <w:r w:rsidRPr="0056329D">
        <w:rPr>
          <w:rFonts w:ascii="Times New Roman" w:hAnsi="Times New Roman" w:cs="Times New Roman"/>
        </w:rPr>
        <w:t>кв.м</w:t>
      </w:r>
      <w:proofErr w:type="spellEnd"/>
      <w:r w:rsidRPr="0056329D">
        <w:rPr>
          <w:rFonts w:ascii="Times New Roman" w:hAnsi="Times New Roman" w:cs="Times New Roman"/>
        </w:rPr>
        <w:t xml:space="preserve">. на ребенка, с удобствами (туалет) или помещениями санитарно-бытового назначения в соответствии с санитарными нормами; </w:t>
      </w:r>
    </w:p>
    <w:p w14:paraId="4494C10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жилой корпус должен быть оборудован системами противопожарной защиты и первичными средствами пожаротушения; огнетушители должны находиться на каждом этаже, пожарная сигнализация и датчики должны быть в исправном состоянии;</w:t>
      </w:r>
    </w:p>
    <w:p w14:paraId="19BF17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проживание в соответствии действующими санитарными правилами, нормами и гигиеническими нормативами;</w:t>
      </w:r>
    </w:p>
    <w:p w14:paraId="52E99C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помещения оборудуются раздельными системами приточно-вытяжной вентиляции с механическим и (или) естественным побуждением;</w:t>
      </w:r>
    </w:p>
    <w:p w14:paraId="671B265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смена постельного белья и полотенец осуществляется по мере загрязнения, но не реже 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179B1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и групповых помещениях не реже 2 раз в день;</w:t>
      </w:r>
    </w:p>
    <w:p w14:paraId="33CA44F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спальные комнаты для проживания обеспечиваются кроватями, тумбочками и стульями (табуреты) по количеству проживающих,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</w:t>
      </w:r>
    </w:p>
    <w:p w14:paraId="71C5195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с использованием моющих и дезинфицирующих средств;</w:t>
      </w:r>
    </w:p>
    <w:p w14:paraId="3169F5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 xml:space="preserve"> - возможность помывки в душе и возможность для соблюдения норм личной гигиены должна быть предоставлена ежедневно;</w:t>
      </w:r>
    </w:p>
    <w:p w14:paraId="48F7248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москитных сеток на окнах;</w:t>
      </w:r>
    </w:p>
    <w:p w14:paraId="4C4192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помещений для стирки, сушки и глажки белья;</w:t>
      </w:r>
    </w:p>
    <w:p w14:paraId="0AA221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системы хозяйственно-питьевого, горячего водоснабжения и канализации должны находиться в исправном состоянии.</w:t>
      </w:r>
    </w:p>
    <w:p w14:paraId="08E4240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347A61E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1.5. Общие требования к персоналу организации отдыха:</w:t>
      </w:r>
    </w:p>
    <w:p w14:paraId="5EBCAAD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6F38B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отдыха должна располагать необходимым количеством специалистов;</w:t>
      </w:r>
    </w:p>
    <w:p w14:paraId="4830C0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перед поступлением на работу пройти медицинское освидетельствование, дающее допуск к работе с детьми;</w:t>
      </w:r>
    </w:p>
    <w:p w14:paraId="114C60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их обязанности и права;</w:t>
      </w:r>
    </w:p>
    <w:p w14:paraId="3A1CBF4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исполнение требований ст. 331, 351.1 ТК при приеме на работу в организацию отдыха;</w:t>
      </w:r>
    </w:p>
    <w:p w14:paraId="7BE37DD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615F29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иметь справки об отсутствии судимости, выданные в установленном порядке;</w:t>
      </w:r>
    </w:p>
    <w:p w14:paraId="1ABC54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штатное расписание утверждает руководитель организации отдыха и оздоровления в пределах имеющегося фонда оплаты труда; </w:t>
      </w:r>
    </w:p>
    <w:p w14:paraId="460978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7453E51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и оздоровления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518934B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17B75C1F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1.6. Требования к оказанию медицинской помощи:</w:t>
      </w:r>
    </w:p>
    <w:p w14:paraId="7055C15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E7FE2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и перевязочным материалом в количестве и ассортименте, установленным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отдыха».</w:t>
      </w:r>
    </w:p>
    <w:p w14:paraId="730DF14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Медицинские услуги следует предоставлять в следующем составе и формах:</w:t>
      </w:r>
    </w:p>
    <w:p w14:paraId="78ED82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имеющим соответствующую квалификацию и имеющий стаж работы по данной специальности;</w:t>
      </w:r>
    </w:p>
    <w:p w14:paraId="4AA2864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выявление детей и молодежи, нуждающихся в неотложной медицинской помощи;</w:t>
      </w:r>
    </w:p>
    <w:p w14:paraId="5806717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первой и медицинской помощи;</w:t>
      </w:r>
    </w:p>
    <w:p w14:paraId="0A3BBE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11AEB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динамического наблюдения за состоянием здоровья детей;</w:t>
      </w:r>
    </w:p>
    <w:p w14:paraId="70BCA2B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консультаций и бесед по вопросам здорового образа жизни;</w:t>
      </w:r>
    </w:p>
    <w:p w14:paraId="0FBC2FD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санитарно-просветительская работа с детьми;</w:t>
      </w:r>
    </w:p>
    <w:p w14:paraId="4184E6D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консультативного приема врачами-специалистами;</w:t>
      </w:r>
    </w:p>
    <w:p w14:paraId="22995AE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7040B5E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работы с детьми и молодежью по формированию здорового образа жизни;</w:t>
      </w:r>
    </w:p>
    <w:p w14:paraId="7D8FD11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разработка и реализация специальных программ оздоровления детей-инвалидов и детей, страдающих хроническими заболеваниями, на период пребывания в организации отдыха и оздоровления;</w:t>
      </w:r>
    </w:p>
    <w:p w14:paraId="1155153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мероприятий по профилактике травматизма.</w:t>
      </w:r>
    </w:p>
    <w:p w14:paraId="081C42F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42B37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1.7. Требования к оказанию психологической помощи:</w:t>
      </w:r>
    </w:p>
    <w:p w14:paraId="7CEC72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5E39D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Психологические услуги предоставляют в следующем составе и формах:</w:t>
      </w:r>
    </w:p>
    <w:p w14:paraId="582204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проведение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 xml:space="preserve">-профилактической работы с детьми и молодежью в целях предотвращения или устранения негативных психологических факторов, ухудшающих их психическое здоровье, проведение индивидуальной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>-профилактической работы с «трудными» детьми;</w:t>
      </w:r>
    </w:p>
    <w:p w14:paraId="2C163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психологическая коррекция поведения детей и молодежи для преодоления или ослабления возникающих нарушений в их общении с окружающими, искажений в психике;</w:t>
      </w:r>
    </w:p>
    <w:p w14:paraId="6B44D1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к создавшимся условиям проживания;</w:t>
      </w:r>
    </w:p>
    <w:p w14:paraId="4A28BA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психологическое консультирование детей и молодежи, проведение групповых занятий по налаживанию и поддержанию межличностных взаимоотношений в коллективе;</w:t>
      </w:r>
    </w:p>
    <w:p w14:paraId="179473B2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психологической помощи детям и молодежи семей беженцев и вынужденных переселенцев, детям и молодежи семей безработных граждан, а также детям и молодежи, прибывающим из районов радиационных аварий и районов Крайнего Севера и приравненных к ним местностей, в преодолении негативных последствий их проживания в указанных выше условиях, улучшении их психологического самочувствия.</w:t>
      </w:r>
    </w:p>
    <w:p w14:paraId="35271FD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8FE8E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1.8. Требования к организации досуговой деятельности детей:</w:t>
      </w:r>
    </w:p>
    <w:p w14:paraId="18A5BCB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946BBA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культурно-досуговой деятельности предоставляют в следующем составе и формах:</w:t>
      </w:r>
    </w:p>
    <w:p w14:paraId="1999244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демонстрация художественных и научно-популярных кинофильмов, мультфильмов, слайдов, видеофильмов;</w:t>
      </w:r>
    </w:p>
    <w:p w14:paraId="2312476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просмотра спектаклей театров юного зрителя, театров для детей и других творческих коллективов;</w:t>
      </w:r>
    </w:p>
    <w:p w14:paraId="0F4A4B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музеев, выставок;</w:t>
      </w:r>
    </w:p>
    <w:p w14:paraId="3049F9D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библиотеки, обеспечение детей книгами, журналами, газетами, в том числе в электронном виде;</w:t>
      </w:r>
    </w:p>
    <w:p w14:paraId="2101AFA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в пользование детям настольных игр, соответствующих их возрасту и полу;</w:t>
      </w:r>
    </w:p>
    <w:p w14:paraId="58BD57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выступлений музыкальных и музыкально-танцевальных коллективов;</w:t>
      </w:r>
    </w:p>
    <w:p w14:paraId="72C4CB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бесед о культуре и искусстве, обсуждений прочитанных книг, просмотренных кинофильмов;</w:t>
      </w:r>
    </w:p>
    <w:p w14:paraId="02ACD7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дискотеки, проведение танцевальных вечеров, концертов художественной самодеятельности;</w:t>
      </w:r>
    </w:p>
    <w:p w14:paraId="3BDED53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празднования дней рождения детей;</w:t>
      </w:r>
    </w:p>
    <w:p w14:paraId="6EA69CB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игровых комнат для детей;</w:t>
      </w:r>
    </w:p>
    <w:p w14:paraId="08D6DB0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детям возможности участия в работе общественных объединений, созданных по их инициативе;</w:t>
      </w:r>
    </w:p>
    <w:p w14:paraId="359D0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детей родителями (законными представителями) и иными лицами, осуществляемая в установленном порядке;</w:t>
      </w:r>
    </w:p>
    <w:p w14:paraId="6522B5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в сфере физической культуры и спорта должны соответствовать возрасту и состоянию здоровья детей и предоставляться в следующем составе и формах:</w:t>
      </w:r>
    </w:p>
    <w:p w14:paraId="7F9098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утренней гимнастики;</w:t>
      </w:r>
    </w:p>
    <w:p w14:paraId="69297D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занятий по общей физической подготовке детей;</w:t>
      </w:r>
    </w:p>
    <w:p w14:paraId="77CF3B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6417E2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купания детей должно осуществляться в соответствии с санитарно-гигиеническими и санитарно-эпидемиологическими требованиями;</w:t>
      </w:r>
    </w:p>
    <w:p w14:paraId="034E493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организация и проведение занятий по плаванию, оздоровительному бегу и ходьбе, футболу, волейболу, теннису, шахматам, настольному теннису, городкам, спортивному ориентированию и другим видам спорта;</w:t>
      </w:r>
    </w:p>
    <w:p w14:paraId="6D5AEE9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спортивных праздников, игр и других мероприятий;</w:t>
      </w:r>
    </w:p>
    <w:p w14:paraId="5480C2A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помощи по содержанию в надлежащем порядке спортивной одежды, обуви;</w:t>
      </w:r>
    </w:p>
    <w:p w14:paraId="6AB81AF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военно-спортивных игр и других мероприятий по военно-патриотическому воспитанию.</w:t>
      </w:r>
    </w:p>
    <w:p w14:paraId="33EF6C9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324D3AA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1.9. Требования к проведению мероприятий по социальной адаптации детей:</w:t>
      </w:r>
    </w:p>
    <w:p w14:paraId="36D8E4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психологического сопровождения (в том числе, осуществление деятельности в соответствии с пунктом 5.4.ГОСТ 52887-2018);</w:t>
      </w:r>
    </w:p>
    <w:p w14:paraId="39B717E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-обеспечение педагогического сопровождения (в том числе, осуществление деятельности, направленной на гигиеническое воспитание, развитие прикладных навыков в быту, приобщение к здоровому образу жизни, профориентацию; реализация спортивно-оздоровительных мероприятий с учетом группы здоровья ребенка и иных мероприятий);</w:t>
      </w:r>
    </w:p>
    <w:p w14:paraId="401DADB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медицинского сопровождения (в том числе, осуществление деятельности в соответствии с пунктом. 5.2 ГОСТ 52887-2018 в части разработки и организации специальных мероприятий по оздоровлению детей, страдающих хроническими заболе6ваниями, санитарно-просветительской работы, динамического наблюдения за состоянием здоровья детей);</w:t>
      </w:r>
    </w:p>
    <w:p w14:paraId="4D9D74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социального сопровождения (в том числе осуществление деятельности, направленной на профилактику асоциального поведения).</w:t>
      </w:r>
    </w:p>
    <w:p w14:paraId="2C81E5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E5659E0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1.10. Требования к обеспечению комплексной безопасности и страхованию детей:</w:t>
      </w:r>
    </w:p>
    <w:p w14:paraId="21C2A94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3E5373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обеспечение благоприятных и безопасных условий для жизни и здоровья детей,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B84808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354316A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оборудование территории системой видеонаблюдения;</w:t>
      </w:r>
    </w:p>
    <w:p w14:paraId="69C7E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освещения в вечернее и ночное время;</w:t>
      </w:r>
    </w:p>
    <w:p w14:paraId="35F6528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круглосуточной охраны жилых корпусов и других помещений и территорий, где будут находиться дети и молодежь в течение смены организацией, имеющей лицензию на осуществление охранной деятельности;</w:t>
      </w:r>
    </w:p>
    <w:p w14:paraId="45C9CE5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сплошного (без повреждений) ограждения по периметру территории организации отдыха;</w:t>
      </w:r>
    </w:p>
    <w:p w14:paraId="69FE38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контрольно-пропускного режима на территорию организации отдыха;</w:t>
      </w:r>
    </w:p>
    <w:p w14:paraId="58C860E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 на время их пребывания в организации отдыха;</w:t>
      </w:r>
    </w:p>
    <w:p w14:paraId="1A396E0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 допускаются бесконтрольный проход на территорию организации отдыха посторонних лиц и самовольный уход детей и молодежи.</w:t>
      </w:r>
    </w:p>
    <w:p w14:paraId="283FF28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8478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C0159F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1.11. Обеспечение трансфера:</w:t>
      </w:r>
    </w:p>
    <w:p w14:paraId="4AE50A2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FC4826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доставки отдыхающих (место отправки согласовывается с Заказчиком) с прибытием в организацию отдыха в дату начала смены и обратно с отправлением из организации отдыха в дату окончания смены, с соблюдением мер по охране жизни и здоровья отдыхающих, а также общественного порядка.</w:t>
      </w:r>
    </w:p>
    <w:p w14:paraId="40CC187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При организации перевозки отдыхающих поездом дальнего следования из Санкт-Петербурга до железнодорожной станции, ближайшей к организации отдыха и обратно (без пересадок), или </w:t>
      </w:r>
      <w:proofErr w:type="gramStart"/>
      <w:r w:rsidRPr="0056329D">
        <w:rPr>
          <w:rFonts w:ascii="Times New Roman" w:hAnsi="Times New Roman" w:cs="Times New Roman"/>
        </w:rPr>
        <w:lastRenderedPageBreak/>
        <w:t>самолетом</w:t>
      </w:r>
      <w:proofErr w:type="gramEnd"/>
      <w:r w:rsidRPr="0056329D">
        <w:rPr>
          <w:rFonts w:ascii="Times New Roman" w:hAnsi="Times New Roman" w:cs="Times New Roman"/>
        </w:rPr>
        <w:t xml:space="preserve"> следующим из аэропорта Пулково (Санкт-Петербург) до аэропорта гражданской авиации ближайшего к организации отдыха и обратно (без пересадок, эконом класса), перевозка осуществляется на условиях договоров, заключаемых с родителями (законными представителями) отдыхающих. При этом совокупное время пребывания отдыхающими в пути до организации отдыха и обратно - не должно превышать 48 часов.</w:t>
      </w:r>
    </w:p>
    <w:p w14:paraId="70D26B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автобусами Исполнитель должен руководствоваться Правилами организованной перевозки группы детей автобусами, утвержденными постановлением Правительства Российской Федерации от 23.09.2020 № 1527, Приказом МВД России от 23.06.2021 № 469 «Об утверждении формы уведомления об организованной перевозке группы детей автобусами».</w:t>
      </w:r>
    </w:p>
    <w:p w14:paraId="5365E2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Перевозка автотранспортом должна осуществляться на комфортабельных автобусах, соответствующих техническим требованиям ГОСТ Р 51160-98 «Автобусы для перевозок детей. Технические требования», с мягкими сидениями, оборудованными действующими ремнями безопасности для каждого пассажира.</w:t>
      </w:r>
    </w:p>
    <w:p w14:paraId="069C1F9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железнодорожным транспортом Исполнитель должен руководствоваться Санитарно-эпидемиологические правилами СП 2.4.3648-20.</w:t>
      </w:r>
    </w:p>
    <w:p w14:paraId="2E7505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оказании транспортных услуг Исполнитель вправе привлекать третьих лиц – соисполнителей, при этом Исполнитель в полной мере несет перед Заказчиком ответственность за их действия в соответствии со ст. 403 ГК РФ.</w:t>
      </w:r>
    </w:p>
    <w:p w14:paraId="5A574BD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Родители (законные представители) ребенка имеют право самостоятельно доставить ребенка до организации отдыха и обратно.</w:t>
      </w:r>
    </w:p>
    <w:p w14:paraId="6204E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20D31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2. Требования к качеству и безопасности услуги</w:t>
      </w:r>
    </w:p>
    <w:p w14:paraId="7F3938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5135E29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2.1. Организации, не включенные в реестр организаций отдыха детей и их оздоровления, 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1B42C1F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в том числе требованиям, установленным:</w:t>
      </w:r>
    </w:p>
    <w:p w14:paraId="6B1774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7DD28C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24.07.1998 № 124-ФЗ «Об основных гарантиях прав ребенка в Российской Федерации»;</w:t>
      </w:r>
    </w:p>
    <w:p w14:paraId="11686DA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21.12.1996 № 159-ФЗ «О дополнительных гарантиях по социальной поддержке детей-сирот и детей, оставшихся без попечения родителей»;</w:t>
      </w:r>
    </w:p>
    <w:p w14:paraId="6E4254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01BD7B0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30.03.1999 № 52-ФЗ «О санитарно-эпидемиологическом благополучии населения»;</w:t>
      </w:r>
    </w:p>
    <w:p w14:paraId="5D2645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22.07.2008 № 123-ФЗ «Технический регламент о требованиях пожарной безопасности»;</w:t>
      </w:r>
    </w:p>
    <w:p w14:paraId="203273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4A77D78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Типовым положением о детском оздоровительном учреждении, утвержденным Письмом </w:t>
      </w:r>
      <w:proofErr w:type="spellStart"/>
      <w:r w:rsidRPr="0056329D">
        <w:rPr>
          <w:rFonts w:ascii="Times New Roman" w:hAnsi="Times New Roman" w:cs="Times New Roman"/>
        </w:rPr>
        <w:t>Минздравсоцразвития</w:t>
      </w:r>
      <w:proofErr w:type="spellEnd"/>
      <w:r w:rsidRPr="0056329D">
        <w:rPr>
          <w:rFonts w:ascii="Times New Roman" w:hAnsi="Times New Roman" w:cs="Times New Roman"/>
        </w:rPr>
        <w:t xml:space="preserve"> России от 14.11.2011 № 18-2/10/1-7164;</w:t>
      </w:r>
    </w:p>
    <w:p w14:paraId="72948A1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Законом Санкт-Петербурга от 09.11.2011 № 728-132 «Социальный кодекс </w:t>
      </w:r>
    </w:p>
    <w:p w14:paraId="4782A71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Санкт-Петербурга» (Вестник Законодательного собрания Санкт-Петербурга, № 41, 05.12.2011);</w:t>
      </w:r>
    </w:p>
    <w:p w14:paraId="7A5003D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Постановлением Правительства Санкт-Петербурга от 15.03.2012 № 242 «О мерах </w:t>
      </w:r>
    </w:p>
    <w:p w14:paraId="6AAFAE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по реализации главы 6 «Социальная поддержка в сфере организации отдыха детей и молодежи и их оздоровления в Санкт-Петербурге» Закона Санкт-Петербурга «Социальный кодекс Санкт-Петербурга»;</w:t>
      </w:r>
    </w:p>
    <w:p w14:paraId="70D510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Постановлением Правительства Санкт-Петербурга от 24.02.2004 № 225 «О Комитете по образованию»;</w:t>
      </w:r>
    </w:p>
    <w:p w14:paraId="38E34CB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Приказом Министерства здравоохранения РФ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14:paraId="030391F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3B03065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молодежи»;</w:t>
      </w:r>
    </w:p>
    <w:p w14:paraId="7E1658F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Постановлением Главного государственного санитарного врача Российской Федерации от 28.01.2021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14:paraId="3A60297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162482F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Правительства Российской Федерации от 23.09.2020 № 1527</w:t>
      </w:r>
    </w:p>
    <w:p w14:paraId="11C02BE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«Об утверждении Правил организованной перевозки группы детей автобусами»;</w:t>
      </w:r>
    </w:p>
    <w:p w14:paraId="1461C4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ГОСТ Р 52887-2018 «Услуги детям в организациях отдыха и оздоровления»;</w:t>
      </w:r>
    </w:p>
    <w:p w14:paraId="05B9F6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4A2D73C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2.3. Для организаций отдыха необходимо наличие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600BCE09" w14:textId="705555F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EC2369" w14:textId="7777777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C321219" w14:textId="15D0F7BB" w:rsidR="00C415D4" w:rsidRDefault="00E22760" w:rsidP="00C415D4">
      <w:pPr>
        <w:spacing w:after="0" w:line="240" w:lineRule="auto"/>
        <w:rPr>
          <w:rFonts w:ascii="Times New Roman" w:hAnsi="Times New Roman" w:cs="Times New Roman"/>
          <w:b/>
        </w:rPr>
      </w:pPr>
      <w:r w:rsidRPr="003038B6">
        <w:rPr>
          <w:rFonts w:ascii="Times New Roman" w:hAnsi="Times New Roman" w:cs="Times New Roman"/>
          <w:b/>
        </w:rPr>
        <w:tab/>
      </w:r>
    </w:p>
    <w:p w14:paraId="27ED33F8" w14:textId="2E2EA80B" w:rsidR="00C415D4" w:rsidRPr="003038B6" w:rsidRDefault="0040621B" w:rsidP="00C415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C415D4" w:rsidRPr="003038B6">
        <w:rPr>
          <w:rFonts w:ascii="Times New Roman" w:hAnsi="Times New Roman" w:cs="Times New Roman"/>
          <w:b/>
        </w:rPr>
        <w:t xml:space="preserve">ачальник отдела образования администрации </w:t>
      </w:r>
      <w:r w:rsidR="00C415D4" w:rsidRPr="003038B6">
        <w:rPr>
          <w:rFonts w:ascii="Times New Roman" w:hAnsi="Times New Roman" w:cs="Times New Roman"/>
          <w:b/>
        </w:rPr>
        <w:tab/>
      </w:r>
    </w:p>
    <w:p w14:paraId="5E0F612A" w14:textId="4DFF0950" w:rsidR="00512A17" w:rsidRPr="00E22760" w:rsidRDefault="00C415D4" w:rsidP="003038B6">
      <w:pPr>
        <w:spacing w:after="0" w:line="240" w:lineRule="auto"/>
        <w:rPr>
          <w:rFonts w:ascii="Times New Roman" w:hAnsi="Times New Roman" w:cs="Times New Roman"/>
        </w:rPr>
      </w:pPr>
      <w:r w:rsidRPr="003038B6">
        <w:rPr>
          <w:rFonts w:ascii="Times New Roman" w:hAnsi="Times New Roman" w:cs="Times New Roman"/>
          <w:b/>
        </w:rPr>
        <w:t>Кировского района Сан</w:t>
      </w:r>
      <w:r w:rsidR="00242DD7">
        <w:rPr>
          <w:rFonts w:ascii="Times New Roman" w:hAnsi="Times New Roman" w:cs="Times New Roman"/>
          <w:b/>
        </w:rPr>
        <w:t>кт-Петербурга</w:t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  <w:t xml:space="preserve">     </w:t>
      </w:r>
      <w:r w:rsidR="0040621B">
        <w:rPr>
          <w:rFonts w:ascii="Times New Roman" w:hAnsi="Times New Roman" w:cs="Times New Roman"/>
          <w:b/>
        </w:rPr>
        <w:t xml:space="preserve">      </w:t>
      </w:r>
      <w:r w:rsidR="00242DD7">
        <w:rPr>
          <w:rFonts w:ascii="Times New Roman" w:hAnsi="Times New Roman" w:cs="Times New Roman"/>
          <w:b/>
        </w:rPr>
        <w:t xml:space="preserve">      </w:t>
      </w:r>
      <w:r w:rsidR="0040621B">
        <w:rPr>
          <w:rFonts w:ascii="Times New Roman" w:hAnsi="Times New Roman" w:cs="Times New Roman"/>
          <w:b/>
        </w:rPr>
        <w:t>Ю</w:t>
      </w:r>
      <w:r w:rsidRPr="003038B6">
        <w:rPr>
          <w:rFonts w:ascii="Times New Roman" w:hAnsi="Times New Roman" w:cs="Times New Roman"/>
          <w:b/>
        </w:rPr>
        <w:t>.В.</w:t>
      </w:r>
      <w:r w:rsidR="0040621B">
        <w:rPr>
          <w:rFonts w:ascii="Times New Roman" w:hAnsi="Times New Roman" w:cs="Times New Roman"/>
          <w:b/>
        </w:rPr>
        <w:t xml:space="preserve"> </w:t>
      </w:r>
      <w:proofErr w:type="spellStart"/>
      <w:r w:rsidR="0040621B">
        <w:rPr>
          <w:rFonts w:ascii="Times New Roman" w:hAnsi="Times New Roman" w:cs="Times New Roman"/>
          <w:b/>
        </w:rPr>
        <w:t>Ступак</w:t>
      </w:r>
      <w:proofErr w:type="spellEnd"/>
    </w:p>
    <w:sectPr w:rsidR="00512A17" w:rsidRPr="00E2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4960"/>
    <w:multiLevelType w:val="hybridMultilevel"/>
    <w:tmpl w:val="3F9A4906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>
    <w:nsid w:val="0BA97EFB"/>
    <w:multiLevelType w:val="hybridMultilevel"/>
    <w:tmpl w:val="9BB4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313F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6EE3BFF"/>
    <w:multiLevelType w:val="multilevel"/>
    <w:tmpl w:val="54827F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2E2576B2"/>
    <w:multiLevelType w:val="hybridMultilevel"/>
    <w:tmpl w:val="817E3508"/>
    <w:lvl w:ilvl="0" w:tplc="1C7C04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3A4E8A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439"/>
        </w:tabs>
        <w:ind w:left="439" w:hanging="360"/>
      </w:pPr>
      <w:rPr>
        <w:b w:val="0"/>
      </w:rPr>
    </w:lvl>
  </w:abstractNum>
  <w:abstractNum w:abstractNumId="6">
    <w:nsid w:val="4AF85397"/>
    <w:multiLevelType w:val="hybridMultilevel"/>
    <w:tmpl w:val="AD44A016"/>
    <w:lvl w:ilvl="0" w:tplc="18E21AC8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4FEF4E68"/>
    <w:multiLevelType w:val="singleLevel"/>
    <w:tmpl w:val="9EAA6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8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960" w:hanging="4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0C"/>
    <w:rsid w:val="000F5D0C"/>
    <w:rsid w:val="001864C2"/>
    <w:rsid w:val="00242DD7"/>
    <w:rsid w:val="003038B6"/>
    <w:rsid w:val="003C3787"/>
    <w:rsid w:val="003F40EB"/>
    <w:rsid w:val="0040621B"/>
    <w:rsid w:val="00422EBD"/>
    <w:rsid w:val="0043191B"/>
    <w:rsid w:val="00481A83"/>
    <w:rsid w:val="004F11C7"/>
    <w:rsid w:val="00512A17"/>
    <w:rsid w:val="00580CF6"/>
    <w:rsid w:val="00697ADB"/>
    <w:rsid w:val="00706923"/>
    <w:rsid w:val="007635A1"/>
    <w:rsid w:val="007D51D6"/>
    <w:rsid w:val="00821D17"/>
    <w:rsid w:val="008D7B6C"/>
    <w:rsid w:val="00936183"/>
    <w:rsid w:val="00AC2EB6"/>
    <w:rsid w:val="00B153B6"/>
    <w:rsid w:val="00B35D4D"/>
    <w:rsid w:val="00B44B25"/>
    <w:rsid w:val="00B767D1"/>
    <w:rsid w:val="00B82AA0"/>
    <w:rsid w:val="00BD0712"/>
    <w:rsid w:val="00BD18A7"/>
    <w:rsid w:val="00C415D4"/>
    <w:rsid w:val="00C5396E"/>
    <w:rsid w:val="00C75F16"/>
    <w:rsid w:val="00CA58DC"/>
    <w:rsid w:val="00D10CF1"/>
    <w:rsid w:val="00D6687E"/>
    <w:rsid w:val="00DA423B"/>
    <w:rsid w:val="00DF7240"/>
    <w:rsid w:val="00E22760"/>
    <w:rsid w:val="00E83D99"/>
    <w:rsid w:val="00F42263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9AD6"/>
  <w15:chartTrackingRefBased/>
  <w15:docId w15:val="{C9856688-F42F-422D-88EA-9C1DB344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760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2760"/>
    <w:rPr>
      <w:rFonts w:cs="Times New Roman"/>
      <w:color w:val="0000FF"/>
      <w:u w:val="single"/>
    </w:rPr>
  </w:style>
  <w:style w:type="paragraph" w:styleId="a4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Абзац нумерованного списка,Table-Normal,UL,L"/>
    <w:basedOn w:val="a"/>
    <w:link w:val="a5"/>
    <w:uiPriority w:val="34"/>
    <w:qFormat/>
    <w:rsid w:val="00E2276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UL Знак,L Знак"/>
    <w:link w:val="a4"/>
    <w:uiPriority w:val="34"/>
    <w:rsid w:val="00E22760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3D99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Intense Emphasis"/>
    <w:basedOn w:val="a0"/>
    <w:uiPriority w:val="21"/>
    <w:qFormat/>
    <w:rsid w:val="00706923"/>
    <w:rPr>
      <w:i/>
      <w:iCs/>
      <w:color w:val="4472C4" w:themeColor="accent1"/>
    </w:rPr>
  </w:style>
  <w:style w:type="table" w:styleId="a9">
    <w:name w:val="Table Grid"/>
    <w:basedOn w:val="a1"/>
    <w:uiPriority w:val="39"/>
    <w:rsid w:val="007D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3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3528</Words>
  <Characters>20114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В. Власов</dc:creator>
  <cp:keywords/>
  <dc:description/>
  <cp:lastModifiedBy>KAB-442A-3</cp:lastModifiedBy>
  <cp:revision>38</cp:revision>
  <cp:lastPrinted>2026-07-08T09:22:00Z</cp:lastPrinted>
  <dcterms:created xsi:type="dcterms:W3CDTF">2022-07-13T11:24:00Z</dcterms:created>
  <dcterms:modified xsi:type="dcterms:W3CDTF">2026-07-08T09:23:00Z</dcterms:modified>
</cp:coreProperties>
</file>