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ED5" w:rsidRPr="00D85818" w:rsidRDefault="00453ED5" w:rsidP="00453ED5">
      <w:pPr>
        <w:pStyle w:val="1"/>
        <w:keepNext w:val="0"/>
        <w:spacing w:before="0" w:after="0" w:line="276" w:lineRule="auto"/>
        <w:ind w:left="360"/>
        <w:rPr>
          <w:sz w:val="22"/>
          <w:szCs w:val="22"/>
        </w:rPr>
      </w:pPr>
      <w:bookmarkStart w:id="0" w:name="_Ref29909854"/>
      <w:bookmarkStart w:id="1" w:name="_Toc165887577"/>
      <w:r w:rsidRPr="00D85818">
        <w:rPr>
          <w:sz w:val="22"/>
          <w:szCs w:val="22"/>
        </w:rPr>
        <w:t xml:space="preserve">Обоснование начальной (максимальной) цены контракта </w:t>
      </w:r>
      <w:r w:rsidRPr="00D85818"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Default="00453ED5" w:rsidP="00453ED5">
      <w:pPr>
        <w:ind w:firstLine="360"/>
        <w:jc w:val="both"/>
      </w:pPr>
    </w:p>
    <w:p w:rsidR="00453ED5" w:rsidRPr="00D85818" w:rsidRDefault="00453ED5" w:rsidP="008B3D0F">
      <w:pPr>
        <w:jc w:val="center"/>
      </w:pPr>
      <w:r w:rsidRPr="00D85818">
        <w:t>Обоснованной признается закупка, осуществляемая в соответствии с положениями</w:t>
      </w:r>
      <w:r>
        <w:t xml:space="preserve"> статьи</w:t>
      </w:r>
      <w:r w:rsidRPr="00D85818">
        <w:t xml:space="preserve"> 22 Закона.</w:t>
      </w:r>
    </w:p>
    <w:p w:rsidR="00453ED5" w:rsidRPr="00D85818" w:rsidRDefault="00453ED5" w:rsidP="008B3D0F">
      <w:pPr>
        <w:ind w:firstLine="851"/>
        <w:jc w:val="both"/>
      </w:pPr>
      <w:bookmarkStart w:id="2" w:name="Par2412"/>
      <w:bookmarkEnd w:id="2"/>
      <w:r>
        <w:t xml:space="preserve">1. </w:t>
      </w:r>
      <w:r w:rsidRPr="00D85818">
        <w:t>Начальная (максимальная) цена контракта определена в соответствии с требованиями</w:t>
      </w:r>
      <w:r>
        <w:t xml:space="preserve"> части 22 </w:t>
      </w:r>
      <w:r w:rsidRPr="00D85818">
        <w:t xml:space="preserve">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>
        <w:t>–</w:t>
      </w:r>
      <w:r w:rsidRPr="00D85818">
        <w:t xml:space="preserve"> Закон</w:t>
      </w:r>
      <w:r>
        <w:t xml:space="preserve"> о контрактной системе</w:t>
      </w:r>
      <w:r w:rsidRPr="00D85818">
        <w:t>).</w:t>
      </w:r>
    </w:p>
    <w:p w:rsidR="00453ED5" w:rsidRPr="00B353FA" w:rsidRDefault="00453ED5" w:rsidP="008B3D0F">
      <w:pPr>
        <w:jc w:val="both"/>
      </w:pPr>
      <w:r w:rsidRPr="00D85818">
        <w:rPr>
          <w:color w:val="000000" w:themeColor="text1"/>
        </w:rPr>
        <w:t>Начальная (максимальная) цена контракта определена и обоснована заказчиком посредством применения следующего метода:</w:t>
      </w:r>
      <w:r>
        <w:rPr>
          <w:color w:val="000000" w:themeColor="text1"/>
        </w:rPr>
        <w:t xml:space="preserve"> </w:t>
      </w:r>
      <w:r>
        <w:rPr>
          <w:u w:val="single"/>
        </w:rPr>
        <w:t>мониторинг (анализ</w:t>
      </w:r>
      <w:r w:rsidRPr="009044E9">
        <w:rPr>
          <w:u w:val="single"/>
        </w:rPr>
        <w:t>) рынка</w:t>
      </w:r>
      <w:r w:rsidRPr="00D85818">
        <w:rPr>
          <w:i/>
        </w:rPr>
        <w:t>.</w:t>
      </w:r>
    </w:p>
    <w:p w:rsidR="00453ED5" w:rsidRDefault="00453ED5" w:rsidP="008B3D0F">
      <w:pPr>
        <w:jc w:val="both"/>
        <w:rPr>
          <w:color w:val="000000" w:themeColor="text1"/>
        </w:rPr>
      </w:pPr>
      <w:r w:rsidRPr="00D85818">
        <w:rPr>
          <w:color w:val="000000" w:themeColor="text1"/>
        </w:rP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</w:t>
      </w:r>
    </w:p>
    <w:p w:rsidR="00453ED5" w:rsidRPr="006A412F" w:rsidRDefault="00453ED5" w:rsidP="008B3D0F">
      <w:pPr>
        <w:widowControl w:val="0"/>
        <w:ind w:firstLine="851"/>
        <w:jc w:val="both"/>
      </w:pPr>
      <w:r w:rsidRPr="00D02846">
        <w:t xml:space="preserve">1. </w:t>
      </w:r>
      <w:r w:rsidRPr="00797D77">
        <w:rPr>
          <w:color w:val="000000" w:themeColor="text1"/>
        </w:rPr>
        <w:t>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453ED5" w:rsidRDefault="00453ED5" w:rsidP="008B3D0F">
      <w:pPr>
        <w:ind w:firstLine="851"/>
        <w:jc w:val="both"/>
      </w:pPr>
      <w:r>
        <w:t>2. В</w:t>
      </w:r>
      <w:r w:rsidRPr="00D85818">
        <w:t>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bookmarkEnd w:id="1"/>
    <w:p w:rsidR="00453ED5" w:rsidRPr="00D85818" w:rsidRDefault="00453ED5" w:rsidP="00453ED5">
      <w:pPr>
        <w:spacing w:line="276" w:lineRule="auto"/>
        <w:sectPr w:rsidR="00453ED5" w:rsidRPr="00D85818" w:rsidSect="00C83A58">
          <w:headerReference w:type="default" r:id="rId6"/>
          <w:footerReference w:type="default" r:id="rId7"/>
          <w:pgSz w:w="16838" w:h="11906" w:orient="landscape"/>
          <w:pgMar w:top="720" w:right="820" w:bottom="720" w:left="851" w:header="142" w:footer="284" w:gutter="0"/>
          <w:cols w:space="720"/>
          <w:noEndnote/>
          <w:docGrid w:linePitch="326"/>
        </w:sectPr>
      </w:pPr>
    </w:p>
    <w:p w:rsidR="00453ED5" w:rsidRPr="00357079" w:rsidRDefault="002760D3" w:rsidP="00453ED5">
      <w:pPr>
        <w:tabs>
          <w:tab w:val="left" w:pos="7155"/>
        </w:tabs>
        <w:spacing w:line="276" w:lineRule="auto"/>
        <w:jc w:val="center"/>
        <w:rPr>
          <w:b/>
          <w:sz w:val="18"/>
          <w:szCs w:val="18"/>
        </w:rPr>
      </w:pPr>
      <w:hyperlink w:anchor="Par1699" w:history="1">
        <w:r w:rsidR="00453ED5" w:rsidRPr="00357079">
          <w:rPr>
            <w:b/>
            <w:sz w:val="18"/>
            <w:szCs w:val="18"/>
          </w:rPr>
          <w:t>Расчет</w:t>
        </w:r>
      </w:hyperlink>
      <w:r w:rsidR="00453ED5" w:rsidRPr="00357079">
        <w:rPr>
          <w:b/>
          <w:sz w:val="18"/>
          <w:szCs w:val="18"/>
        </w:rPr>
        <w:t xml:space="preserve"> начальной (максимальной) цены контракта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Начальная (максимальная) цена контракта (далее - НМЦК) определена и обоснована в соответствии с требованиями части 22 статьи 22 Закона и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 (далее – Порядок).</w:t>
      </w:r>
    </w:p>
    <w:p w:rsidR="00453ED5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</w:t>
      </w:r>
      <w:r>
        <w:rPr>
          <w:rFonts w:eastAsia="Courier New"/>
          <w:sz w:val="18"/>
          <w:szCs w:val="18"/>
          <w:lang w:bidi="ru-RU"/>
        </w:rPr>
        <w:t xml:space="preserve"> посредством</w:t>
      </w:r>
      <w:r w:rsidRPr="00B353FA">
        <w:rPr>
          <w:rFonts w:eastAsia="Courier New"/>
          <w:sz w:val="18"/>
          <w:szCs w:val="18"/>
          <w:lang w:bidi="ru-RU"/>
        </w:rPr>
        <w:t>:</w:t>
      </w:r>
    </w:p>
    <w:p w:rsidR="004E394B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B353FA">
        <w:rPr>
          <w:rFonts w:eastAsia="Courier New"/>
          <w:sz w:val="18"/>
          <w:szCs w:val="18"/>
          <w:lang w:bidi="ru-RU"/>
        </w:rPr>
        <w:t xml:space="preserve">1) Единой информационной системы в сфере закупок (ЕИС) – запрос </w:t>
      </w:r>
      <w:r w:rsidR="00A13149" w:rsidRPr="00A13149">
        <w:rPr>
          <w:rFonts w:eastAsia="Courier New"/>
          <w:sz w:val="18"/>
          <w:szCs w:val="18"/>
          <w:lang w:bidi="ru-RU"/>
        </w:rPr>
        <w:t>№ 0372200205026000149</w:t>
      </w:r>
      <w:r w:rsidR="00A13149">
        <w:rPr>
          <w:rFonts w:eastAsia="Courier New"/>
          <w:sz w:val="18"/>
          <w:szCs w:val="18"/>
          <w:lang w:bidi="ru-RU"/>
        </w:rPr>
        <w:t xml:space="preserve"> </w:t>
      </w:r>
      <w:r w:rsidR="001B14FD">
        <w:rPr>
          <w:rFonts w:eastAsia="Courier New"/>
          <w:sz w:val="18"/>
          <w:szCs w:val="18"/>
          <w:lang w:bidi="ru-RU"/>
        </w:rPr>
        <w:t xml:space="preserve">от </w:t>
      </w:r>
      <w:r w:rsidR="00A13149">
        <w:rPr>
          <w:rFonts w:eastAsia="Courier New"/>
          <w:sz w:val="18"/>
          <w:szCs w:val="18"/>
          <w:lang w:bidi="ru-RU"/>
        </w:rPr>
        <w:t>08</w:t>
      </w:r>
      <w:r w:rsidR="001B14FD">
        <w:rPr>
          <w:rFonts w:eastAsia="Courier New"/>
          <w:sz w:val="18"/>
          <w:szCs w:val="18"/>
          <w:lang w:bidi="ru-RU"/>
        </w:rPr>
        <w:t>.0</w:t>
      </w:r>
      <w:r w:rsidR="00A13149">
        <w:rPr>
          <w:rFonts w:eastAsia="Courier New"/>
          <w:sz w:val="18"/>
          <w:szCs w:val="18"/>
          <w:lang w:bidi="ru-RU"/>
        </w:rPr>
        <w:t>7</w:t>
      </w:r>
      <w:r w:rsidR="001B14FD">
        <w:rPr>
          <w:rFonts w:eastAsia="Courier New"/>
          <w:sz w:val="18"/>
          <w:szCs w:val="18"/>
          <w:lang w:bidi="ru-RU"/>
        </w:rPr>
        <w:t>.202</w:t>
      </w:r>
      <w:r w:rsidR="00D74E81">
        <w:rPr>
          <w:rFonts w:eastAsia="Courier New"/>
          <w:sz w:val="18"/>
          <w:szCs w:val="18"/>
          <w:lang w:bidi="ru-RU"/>
        </w:rPr>
        <w:t>6</w:t>
      </w:r>
      <w:r w:rsidR="001B14FD">
        <w:rPr>
          <w:rFonts w:eastAsia="Courier New"/>
          <w:sz w:val="18"/>
          <w:szCs w:val="18"/>
          <w:lang w:bidi="ru-RU"/>
        </w:rPr>
        <w:t xml:space="preserve"> г.</w:t>
      </w:r>
      <w:r w:rsidR="000878B3">
        <w:rPr>
          <w:rFonts w:eastAsia="Courier New"/>
          <w:sz w:val="18"/>
          <w:szCs w:val="18"/>
          <w:lang w:bidi="ru-RU"/>
        </w:rPr>
        <w:t xml:space="preserve"> </w:t>
      </w:r>
      <w:r w:rsidR="002760D3">
        <w:rPr>
          <w:rFonts w:eastAsia="Courier New"/>
          <w:sz w:val="18"/>
          <w:szCs w:val="18"/>
          <w:lang w:bidi="ru-RU"/>
        </w:rPr>
        <w:t>(коммерческие предложения не поступили)</w:t>
      </w:r>
      <w:bookmarkStart w:id="3" w:name="_GoBack"/>
      <w:bookmarkEnd w:id="3"/>
    </w:p>
    <w:p w:rsidR="00096B44" w:rsidRDefault="00096B44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E87165">
        <w:rPr>
          <w:rFonts w:eastAsia="Courier New"/>
          <w:sz w:val="18"/>
          <w:szCs w:val="18"/>
          <w:lang w:bidi="ru-RU"/>
        </w:rPr>
        <w:t>2) Общедоступной информации о рыночных ценах товаров, работ, услуг в соответствии с частью 18 статьи 22 Федеральный закон от 05.04.2013 N 44-ФЗ</w:t>
      </w:r>
    </w:p>
    <w:p w:rsidR="00824E30" w:rsidRPr="00824E30" w:rsidRDefault="00824E30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824E30">
        <w:rPr>
          <w:rFonts w:eastAsia="Courier New"/>
          <w:sz w:val="18"/>
          <w:szCs w:val="18"/>
          <w:highlight w:val="green"/>
          <w:lang w:bidi="ru-RU"/>
        </w:rPr>
        <w:t>3) Во исполнение Постановления № 1875 от 23.12.2024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были направлены запросы по электронной почте о предоставлении ценовой информации о цене товаров субъектам деятельности в сфере промышленности, информация о которых включена в Государственную информационную систему промышленности (ГИСП) (Ответов на запросы коммерческих предложений не поступило).</w:t>
      </w:r>
    </w:p>
    <w:p w:rsidR="00453ED5" w:rsidRPr="00357079" w:rsidRDefault="00453ED5" w:rsidP="00453ED5">
      <w:pPr>
        <w:ind w:left="567"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Коэффициент вариации цены определялся по следующей формуле:</w:t>
      </w:r>
      <w:r w:rsidRPr="00357079">
        <w:rPr>
          <w:rFonts w:eastAsia="Calibri"/>
          <w:noProof/>
          <w:position w:val="-28"/>
          <w:sz w:val="18"/>
          <w:szCs w:val="18"/>
        </w:rPr>
        <w:drawing>
          <wp:inline distT="0" distB="0" distL="0" distR="0" wp14:anchorId="33072ECF" wp14:editId="359B9B09">
            <wp:extent cx="1208405" cy="42164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>, где: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V - коэффициент вариации (не должен превышать 33%);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26"/>
          <w:sz w:val="18"/>
          <w:szCs w:val="18"/>
        </w:rPr>
        <w:drawing>
          <wp:inline distT="0" distB="0" distL="0" distR="0" wp14:anchorId="2D9767F6" wp14:editId="247C0AFB">
            <wp:extent cx="1590040" cy="5403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среднее квадратичное отклонение;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noProof/>
          <w:position w:val="-12"/>
          <w:sz w:val="18"/>
          <w:szCs w:val="18"/>
        </w:rPr>
        <w:drawing>
          <wp:inline distT="0" distB="0" distL="0" distR="0" wp14:anchorId="45BE0504" wp14:editId="25D34F62">
            <wp:extent cx="151130" cy="230505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alibri"/>
          <w:sz w:val="18"/>
          <w:szCs w:val="18"/>
        </w:rPr>
        <w:t xml:space="preserve"> - цена единицы товара, работы, услуги, указанная в источнике с номером i;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>&lt;ц&gt; - средняя арифметическая величина цены единицы товара, работы, услуги;</w:t>
      </w:r>
    </w:p>
    <w:p w:rsidR="00453ED5" w:rsidRPr="00357079" w:rsidRDefault="00453ED5" w:rsidP="00453ED5">
      <w:pPr>
        <w:ind w:firstLine="567"/>
        <w:jc w:val="both"/>
        <w:rPr>
          <w:rFonts w:eastAsia="Calibri"/>
          <w:sz w:val="18"/>
          <w:szCs w:val="18"/>
        </w:rPr>
      </w:pPr>
      <w:r w:rsidRPr="00357079">
        <w:rPr>
          <w:rFonts w:eastAsia="Calibri"/>
          <w:sz w:val="18"/>
          <w:szCs w:val="18"/>
        </w:rPr>
        <w:t xml:space="preserve"> n - количество значений, используемых в расчете</w:t>
      </w: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цены единицы медицинского изделия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36992FC7" wp14:editId="2DCAC295">
            <wp:extent cx="1701800" cy="5168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НЦЕ - начальная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ЦЕМ - цена единицы медицинского изделия, без учета НДС;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значений информации о цене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i - номер информации о цене;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ц</w:t>
      </w:r>
      <w:r w:rsidRPr="00357079">
        <w:rPr>
          <w:rFonts w:eastAsia="Courier New"/>
          <w:sz w:val="18"/>
          <w:szCs w:val="18"/>
          <w:vertAlign w:val="subscript"/>
          <w:lang w:bidi="ru-RU"/>
        </w:rPr>
        <w:t>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цена единицы i-</w:t>
      </w:r>
      <w:proofErr w:type="spellStart"/>
      <w:r w:rsidRPr="00357079">
        <w:rPr>
          <w:rFonts w:eastAsia="Courier New"/>
          <w:sz w:val="18"/>
          <w:szCs w:val="18"/>
          <w:lang w:bidi="ru-RU"/>
        </w:rPr>
        <w:t>го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медицинского изделия, без учета НДС.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DA4C0F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noProof/>
          <w:sz w:val="18"/>
          <w:szCs w:val="18"/>
        </w:rPr>
        <w:drawing>
          <wp:inline distT="0" distB="0" distL="0" distR="0" wp14:anchorId="56978713" wp14:editId="0E25BF8B">
            <wp:extent cx="2377440" cy="325755"/>
            <wp:effectExtent l="0" t="0" r="381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где: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n - количество позиций закупаемых медицинских изделий;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НЦЕi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начальная цена единицы i-й позиции медицинского изделия, определяемая в соответствии с настоящим порядком (по применимости);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r w:rsidRPr="00357079">
        <w:rPr>
          <w:rFonts w:eastAsia="Courier New"/>
          <w:sz w:val="18"/>
          <w:szCs w:val="18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  <w:proofErr w:type="spellStart"/>
      <w:r w:rsidRPr="00357079">
        <w:rPr>
          <w:rFonts w:eastAsia="Courier New"/>
          <w:sz w:val="18"/>
          <w:szCs w:val="18"/>
          <w:lang w:bidi="ru-RU"/>
        </w:rPr>
        <w:t>Vi</w:t>
      </w:r>
      <w:proofErr w:type="spellEnd"/>
      <w:r w:rsidRPr="00357079">
        <w:rPr>
          <w:rFonts w:eastAsia="Courier New"/>
          <w:sz w:val="18"/>
          <w:szCs w:val="18"/>
          <w:lang w:bidi="ru-RU"/>
        </w:rPr>
        <w:t xml:space="preserve"> - количество (объем) i-й позиции закупаемого медицинского изделия.</w:t>
      </w:r>
    </w:p>
    <w:p w:rsidR="00453ED5" w:rsidRPr="00357079" w:rsidRDefault="00453ED5" w:rsidP="00453ED5">
      <w:pPr>
        <w:ind w:firstLine="567"/>
        <w:jc w:val="both"/>
        <w:rPr>
          <w:rFonts w:eastAsia="Courier New"/>
          <w:sz w:val="18"/>
          <w:szCs w:val="18"/>
          <w:lang w:bidi="ru-RU"/>
        </w:rPr>
      </w:pPr>
    </w:p>
    <w:p w:rsidR="00453ED5" w:rsidRPr="00357079" w:rsidRDefault="00453ED5" w:rsidP="00453ED5">
      <w:pPr>
        <w:ind w:left="567"/>
        <w:jc w:val="both"/>
        <w:rPr>
          <w:b/>
          <w:bCs/>
          <w:sz w:val="18"/>
          <w:szCs w:val="18"/>
        </w:rPr>
      </w:pPr>
    </w:p>
    <w:p w:rsidR="00DF3731" w:rsidRDefault="00453ED5" w:rsidP="00453ED5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tab/>
      </w:r>
    </w:p>
    <w:p w:rsidR="00453ED5" w:rsidRPr="00357079" w:rsidRDefault="00453ED5" w:rsidP="00453ED5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jc w:val="both"/>
        <w:rPr>
          <w:bCs/>
          <w:sz w:val="18"/>
          <w:szCs w:val="18"/>
          <w:lang w:eastAsia="en-US"/>
        </w:rPr>
      </w:pPr>
      <w:r w:rsidRPr="00357079">
        <w:rPr>
          <w:bCs/>
          <w:sz w:val="18"/>
          <w:szCs w:val="18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531475" w:rsidRDefault="00531475"/>
    <w:p w:rsidR="00453ED5" w:rsidRDefault="00453ED5"/>
    <w:p w:rsidR="00453ED5" w:rsidRDefault="00453ED5"/>
    <w:p w:rsidR="00453ED5" w:rsidRDefault="00453ED5"/>
    <w:p w:rsidR="00150A01" w:rsidRDefault="00150A01" w:rsidP="00E76820"/>
    <w:p w:rsidR="005F37B4" w:rsidRPr="00150A01" w:rsidRDefault="001301E5" w:rsidP="00150A01">
      <w:r w:rsidRPr="001301E5">
        <w:rPr>
          <w:noProof/>
        </w:rPr>
        <w:drawing>
          <wp:inline distT="0" distB="0" distL="0" distR="0">
            <wp:extent cx="10080207" cy="3867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48" cy="3868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37B4" w:rsidRPr="00150A01" w:rsidSect="00F92A0E">
      <w:pgSz w:w="16838" w:h="11906" w:orient="landscape" w:code="9"/>
      <w:pgMar w:top="238" w:right="536" w:bottom="244" w:left="425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92B" w:rsidRDefault="00B51BCA">
      <w:r>
        <w:separator/>
      </w:r>
    </w:p>
  </w:endnote>
  <w:endnote w:type="continuationSeparator" w:id="0">
    <w:p w:rsidR="0061592B" w:rsidRDefault="00B51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2639944"/>
      <w:docPartObj>
        <w:docPartGallery w:val="Page Numbers (Bottom of Page)"/>
        <w:docPartUnique/>
      </w:docPartObj>
    </w:sdtPr>
    <w:sdtEndPr/>
    <w:sdtContent>
      <w:p w:rsidR="009240B2" w:rsidRDefault="0055269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636">
          <w:rPr>
            <w:noProof/>
          </w:rPr>
          <w:t>3</w:t>
        </w:r>
        <w:r>
          <w:fldChar w:fldCharType="end"/>
        </w:r>
      </w:p>
    </w:sdtContent>
  </w:sdt>
  <w:p w:rsidR="009240B2" w:rsidRDefault="002760D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92B" w:rsidRDefault="00B51BCA">
      <w:r>
        <w:separator/>
      </w:r>
    </w:p>
  </w:footnote>
  <w:footnote w:type="continuationSeparator" w:id="0">
    <w:p w:rsidR="0061592B" w:rsidRDefault="00B51B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056" w:rsidRPr="00756968" w:rsidRDefault="002760D3" w:rsidP="00756968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708"/>
    <w:rsid w:val="000878B3"/>
    <w:rsid w:val="00096B44"/>
    <w:rsid w:val="00116C29"/>
    <w:rsid w:val="00122CB7"/>
    <w:rsid w:val="001301E5"/>
    <w:rsid w:val="00150A01"/>
    <w:rsid w:val="001B14FD"/>
    <w:rsid w:val="001C75E5"/>
    <w:rsid w:val="001E1A8C"/>
    <w:rsid w:val="001E615C"/>
    <w:rsid w:val="002203BA"/>
    <w:rsid w:val="0024394E"/>
    <w:rsid w:val="0025283B"/>
    <w:rsid w:val="002760D3"/>
    <w:rsid w:val="002A3F17"/>
    <w:rsid w:val="002B330E"/>
    <w:rsid w:val="002E258D"/>
    <w:rsid w:val="00380B14"/>
    <w:rsid w:val="00453ED5"/>
    <w:rsid w:val="00466225"/>
    <w:rsid w:val="004E394B"/>
    <w:rsid w:val="00531475"/>
    <w:rsid w:val="00552695"/>
    <w:rsid w:val="00557893"/>
    <w:rsid w:val="00560B12"/>
    <w:rsid w:val="00570F5F"/>
    <w:rsid w:val="0059344C"/>
    <w:rsid w:val="005F37B4"/>
    <w:rsid w:val="0061592B"/>
    <w:rsid w:val="00676F1C"/>
    <w:rsid w:val="006D5581"/>
    <w:rsid w:val="007416B4"/>
    <w:rsid w:val="00764434"/>
    <w:rsid w:val="007A5BC5"/>
    <w:rsid w:val="007D58D4"/>
    <w:rsid w:val="00824E30"/>
    <w:rsid w:val="00847A57"/>
    <w:rsid w:val="008B3D0F"/>
    <w:rsid w:val="008D68B5"/>
    <w:rsid w:val="008E5E00"/>
    <w:rsid w:val="00932D02"/>
    <w:rsid w:val="009432DD"/>
    <w:rsid w:val="009567E1"/>
    <w:rsid w:val="00976B14"/>
    <w:rsid w:val="009910A0"/>
    <w:rsid w:val="00A13149"/>
    <w:rsid w:val="00A5554B"/>
    <w:rsid w:val="00A90636"/>
    <w:rsid w:val="00AB19F6"/>
    <w:rsid w:val="00AC5708"/>
    <w:rsid w:val="00AF425E"/>
    <w:rsid w:val="00B2636E"/>
    <w:rsid w:val="00B51BCA"/>
    <w:rsid w:val="00BE6A0B"/>
    <w:rsid w:val="00C176FD"/>
    <w:rsid w:val="00C30183"/>
    <w:rsid w:val="00C67B9F"/>
    <w:rsid w:val="00C83A58"/>
    <w:rsid w:val="00D17834"/>
    <w:rsid w:val="00D4662F"/>
    <w:rsid w:val="00D50DA1"/>
    <w:rsid w:val="00D53CF8"/>
    <w:rsid w:val="00D74E81"/>
    <w:rsid w:val="00D87EC4"/>
    <w:rsid w:val="00DA26F4"/>
    <w:rsid w:val="00DA4C0F"/>
    <w:rsid w:val="00DC6851"/>
    <w:rsid w:val="00DF3731"/>
    <w:rsid w:val="00E40CC7"/>
    <w:rsid w:val="00E7661B"/>
    <w:rsid w:val="00E76820"/>
    <w:rsid w:val="00E87165"/>
    <w:rsid w:val="00F92A0E"/>
    <w:rsid w:val="00FA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BEDF3"/>
  <w15:chartTrackingRefBased/>
  <w15:docId w15:val="{513FE063-44E2-4B64-9C1C-DC1CD28E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3ED5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53ED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styleId="a5">
    <w:name w:val="header"/>
    <w:aliases w:val=" Знак Знак,Linie,header,Верхний колонтитул1"/>
    <w:basedOn w:val="a"/>
    <w:link w:val="a6"/>
    <w:uiPriority w:val="99"/>
    <w:qFormat/>
    <w:rsid w:val="00453E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 Знак Знак Знак,Linie Знак,header Знак,Верхний колонтитул1 Знак"/>
    <w:basedOn w:val="a0"/>
    <w:link w:val="a5"/>
    <w:uiPriority w:val="99"/>
    <w:rsid w:val="00453ED5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Раздел 1"/>
    <w:basedOn w:val="a"/>
    <w:link w:val="10"/>
    <w:qFormat/>
    <w:rsid w:val="00453ED5"/>
    <w:pPr>
      <w:keepNext/>
      <w:spacing w:before="240" w:after="240"/>
      <w:jc w:val="center"/>
    </w:pPr>
    <w:rPr>
      <w:rFonts w:eastAsia="Courier New"/>
      <w:b/>
      <w:sz w:val="24"/>
      <w:szCs w:val="24"/>
      <w:lang w:eastAsia="x-none" w:bidi="ru-RU"/>
    </w:rPr>
  </w:style>
  <w:style w:type="character" w:customStyle="1" w:styleId="10">
    <w:name w:val="Раздел 1 Знак"/>
    <w:link w:val="1"/>
    <w:rsid w:val="00453ED5"/>
    <w:rPr>
      <w:rFonts w:ascii="Times New Roman" w:eastAsia="Courier New" w:hAnsi="Times New Roman" w:cs="Times New Roman"/>
      <w:b/>
      <w:sz w:val="24"/>
      <w:szCs w:val="24"/>
      <w:lang w:eastAsia="x-none" w:bidi="ru-RU"/>
    </w:rPr>
  </w:style>
  <w:style w:type="paragraph" w:customStyle="1" w:styleId="11">
    <w:name w:val="1.1. не жирный не центр"/>
    <w:basedOn w:val="a"/>
    <w:link w:val="110"/>
    <w:qFormat/>
    <w:rsid w:val="00453ED5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val="x-none" w:eastAsia="x-none" w:bidi="ru-RU"/>
    </w:rPr>
  </w:style>
  <w:style w:type="character" w:customStyle="1" w:styleId="110">
    <w:name w:val="1.1. не жирный не центр Знак"/>
    <w:basedOn w:val="a0"/>
    <w:link w:val="11"/>
    <w:rsid w:val="00453ED5"/>
    <w:rPr>
      <w:rFonts w:ascii="Times New Roman" w:eastAsia="Courier New" w:hAnsi="Times New Roman" w:cs="Times New Roman"/>
      <w:color w:val="000000"/>
      <w:sz w:val="24"/>
      <w:szCs w:val="24"/>
      <w:lang w:val="x-none" w:eastAsia="x-none" w:bidi="ru-RU"/>
    </w:rPr>
  </w:style>
  <w:style w:type="table" w:styleId="a7">
    <w:name w:val="Table Grid"/>
    <w:basedOn w:val="a1"/>
    <w:uiPriority w:val="39"/>
    <w:rsid w:val="00453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80B1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0B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emf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image" Target="media/image4.wm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footnotes" Target="footnote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</cp:revision>
  <cp:lastPrinted>2023-02-01T08:50:00Z</cp:lastPrinted>
  <dcterms:created xsi:type="dcterms:W3CDTF">2023-01-27T08:02:00Z</dcterms:created>
  <dcterms:modified xsi:type="dcterms:W3CDTF">2026-07-08T07:36:00Z</dcterms:modified>
</cp:coreProperties>
</file>