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415" w:rsidRPr="00C65524" w:rsidRDefault="006A4415" w:rsidP="006A4415">
      <w:pPr>
        <w:autoSpaceDE w:val="0"/>
        <w:spacing w:after="0" w:line="240" w:lineRule="auto"/>
        <w:ind w:left="6521" w:hanging="992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65524">
        <w:rPr>
          <w:rFonts w:ascii="Times New Roman" w:eastAsia="Times New Roman" w:hAnsi="Times New Roman"/>
          <w:b/>
          <w:sz w:val="24"/>
          <w:szCs w:val="24"/>
          <w:lang w:eastAsia="ru-RU"/>
        </w:rPr>
        <w:t>Утверждаю</w:t>
      </w:r>
    </w:p>
    <w:p w:rsidR="006A4415" w:rsidRPr="00C65524" w:rsidRDefault="006A4415" w:rsidP="006A4415">
      <w:pPr>
        <w:autoSpaceDE w:val="0"/>
        <w:spacing w:after="0" w:line="240" w:lineRule="auto"/>
        <w:ind w:left="4395" w:hanging="567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65524">
        <w:rPr>
          <w:rFonts w:ascii="Times New Roman" w:eastAsia="Times New Roman" w:hAnsi="Times New Roman"/>
          <w:b/>
          <w:sz w:val="24"/>
          <w:szCs w:val="24"/>
          <w:lang w:eastAsia="ru-RU"/>
        </w:rPr>
        <w:t>Директор СПб ГБУСОН «ЦСПСиД»</w:t>
      </w:r>
    </w:p>
    <w:p w:rsidR="00A14779" w:rsidRPr="00A14779" w:rsidRDefault="006A4415" w:rsidP="006A4415">
      <w:pPr>
        <w:widowControl w:val="0"/>
        <w:jc w:val="righ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65524">
        <w:rPr>
          <w:rFonts w:ascii="Times New Roman" w:eastAsia="Times New Roman" w:hAnsi="Times New Roman"/>
          <w:b/>
          <w:sz w:val="24"/>
          <w:szCs w:val="24"/>
          <w:lang w:eastAsia="ru-RU"/>
        </w:rPr>
        <w:t>_____________________ Т.А. Крюкова</w:t>
      </w:r>
    </w:p>
    <w:p w:rsidR="00A14779" w:rsidRPr="00A14779" w:rsidRDefault="00A14779" w:rsidP="00A14779">
      <w:pPr>
        <w:widowControl w:val="0"/>
        <w:jc w:val="center"/>
        <w:rPr>
          <w:rFonts w:ascii="Times New Roman" w:eastAsia="Times New Roman" w:hAnsi="Times New Roman"/>
          <w:b/>
          <w:bCs/>
          <w:sz w:val="24"/>
          <w:lang w:eastAsia="ru-RU"/>
        </w:rPr>
      </w:pPr>
    </w:p>
    <w:p w:rsidR="00A14779" w:rsidRPr="00A14779" w:rsidRDefault="00A14779" w:rsidP="00A14779">
      <w:pPr>
        <w:widowControl w:val="0"/>
        <w:jc w:val="center"/>
        <w:rPr>
          <w:rFonts w:ascii="Times New Roman" w:eastAsia="Times New Roman" w:hAnsi="Times New Roman"/>
          <w:b/>
          <w:bCs/>
          <w:sz w:val="24"/>
          <w:lang w:eastAsia="ru-RU"/>
        </w:rPr>
      </w:pPr>
      <w:r w:rsidRPr="00A14779">
        <w:rPr>
          <w:rFonts w:ascii="Times New Roman" w:eastAsia="Times New Roman" w:hAnsi="Times New Roman"/>
          <w:b/>
          <w:bCs/>
          <w:sz w:val="24"/>
          <w:lang w:eastAsia="ru-RU"/>
        </w:rPr>
        <w:t>Расчет начальной (максимальной) цены Контракта</w:t>
      </w:r>
    </w:p>
    <w:p w:rsidR="00A14779" w:rsidRPr="00A14779" w:rsidRDefault="00A14779" w:rsidP="00A14779">
      <w:pPr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Согласно ч. 22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— Закон № 44-ФЗ) Правительство Российской Федерации вправе определить сферы деятельности, в которых при осуществлении закупок устанавливается порядок определения НМЦК, пены контракта, заключаемого с единственным поставщиком (подрядчиком, исполнителем), начальной цены единицы товара, работы, услуги и федеральные органы исполнительной власти, Государственную корпорацию по атомной энергии "</w:t>
      </w:r>
      <w:proofErr w:type="spellStart"/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Росатом</w:t>
      </w:r>
      <w:proofErr w:type="spellEnd"/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”, </w:t>
      </w:r>
      <w:proofErr w:type="spellStart"/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Государствеиную</w:t>
      </w:r>
      <w:proofErr w:type="spellEnd"/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корпорацию по космической деятельности "</w:t>
      </w:r>
      <w:proofErr w:type="spellStart"/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Роскосмос</w:t>
      </w:r>
      <w:proofErr w:type="spellEnd"/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”, уполномоченные устанавливать такой порядок с учетом положений Закона № 44-ФЗ.</w:t>
      </w:r>
    </w:p>
    <w:p w:rsidR="00A14779" w:rsidRPr="00A14779" w:rsidRDefault="00A14779" w:rsidP="00A14779">
      <w:pPr>
        <w:ind w:right="34"/>
        <w:jc w:val="both"/>
        <w:rPr>
          <w:rFonts w:ascii="Times New Roman" w:eastAsia="Times New Roman" w:hAnsi="Times New Roman"/>
          <w:lang w:bidi="ru-RU"/>
        </w:rPr>
      </w:pPr>
      <w:r w:rsidRPr="001E094F">
        <w:rPr>
          <w:rFonts w:ascii="Times New Roman" w:eastAsia="Times New Roman" w:hAnsi="Times New Roman"/>
          <w:lang w:bidi="ru-RU"/>
        </w:rPr>
        <w:t xml:space="preserve">1. </w:t>
      </w:r>
      <w:r w:rsidRPr="00A14779">
        <w:rPr>
          <w:rFonts w:ascii="Times New Roman" w:eastAsia="Times New Roman" w:hAnsi="Times New Roman"/>
          <w:lang w:bidi="ru-RU"/>
        </w:rPr>
        <w:t>Заказчиком принято решение о применении дополнительно метода сопоставимых рыночных цен (анализ рынка) для расчета НМЦК, который является приоритетным в соответствии с Ф</w:t>
      </w:r>
      <w:r w:rsidR="004D5BA0">
        <w:rPr>
          <w:rFonts w:ascii="Times New Roman" w:eastAsia="Times New Roman" w:hAnsi="Times New Roman"/>
          <w:lang w:bidi="ru-RU"/>
        </w:rPr>
        <w:t xml:space="preserve">едеральным законом </w:t>
      </w:r>
      <w:r w:rsidRPr="00A14779">
        <w:rPr>
          <w:rFonts w:ascii="Times New Roman" w:eastAsia="Times New Roman" w:hAnsi="Times New Roman"/>
          <w:lang w:bidi="ru-RU"/>
        </w:rPr>
        <w:t xml:space="preserve"> № 44-ФЗ.</w:t>
      </w:r>
    </w:p>
    <w:p w:rsidR="00A14779" w:rsidRPr="00A14779" w:rsidRDefault="00A14779" w:rsidP="00A14779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>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и (или) финансовых условий поставок товаров, выполнения работ, оказания услуг.</w:t>
      </w:r>
    </w:p>
    <w:p w:rsidR="00A14779" w:rsidRPr="00A14779" w:rsidRDefault="00A14779" w:rsidP="00A14779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>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</w:t>
      </w:r>
      <w:r w:rsidR="005445DE">
        <w:rPr>
          <w:rFonts w:ascii="Times New Roman" w:hAnsi="Times New Roman"/>
        </w:rPr>
        <w:t>я о ценах товаров, работ, услуг</w:t>
      </w:r>
      <w:r w:rsidRPr="00A14779">
        <w:rPr>
          <w:rFonts w:ascii="Times New Roman" w:hAnsi="Times New Roman"/>
        </w:rPr>
        <w:t>.</w:t>
      </w:r>
    </w:p>
    <w:p w:rsidR="00A14779" w:rsidRPr="004D5BA0" w:rsidRDefault="00A14779" w:rsidP="00A14779">
      <w:pPr>
        <w:ind w:firstLine="567"/>
        <w:jc w:val="both"/>
        <w:rPr>
          <w:rFonts w:ascii="Times New Roman" w:hAnsi="Times New Roman"/>
        </w:rPr>
      </w:pPr>
      <w:r w:rsidRPr="004D5BA0">
        <w:rPr>
          <w:rFonts w:ascii="Times New Roman" w:hAnsi="Times New Roman"/>
        </w:rPr>
        <w:t xml:space="preserve">2.1. Заказчиком были направлены запросы </w:t>
      </w:r>
      <w:r w:rsidR="004D5BA0" w:rsidRPr="004D5BA0">
        <w:rPr>
          <w:rFonts w:ascii="Times New Roman" w:hAnsi="Times New Roman"/>
        </w:rPr>
        <w:t>в соответствии со статьей 22 Федерального закона 44-ФЗ</w:t>
      </w:r>
      <w:r w:rsidRPr="004D5BA0">
        <w:rPr>
          <w:rFonts w:ascii="Times New Roman" w:hAnsi="Times New Roman"/>
        </w:rPr>
        <w:t> исполнителям,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</w:t>
      </w:r>
    </w:p>
    <w:p w:rsidR="00A14779" w:rsidRPr="00A14779" w:rsidRDefault="00A14779" w:rsidP="00A14779">
      <w:pPr>
        <w:ind w:firstLine="567"/>
        <w:jc w:val="both"/>
        <w:rPr>
          <w:rFonts w:ascii="Times New Roman" w:hAnsi="Times New Roman"/>
        </w:rPr>
      </w:pPr>
      <w:r w:rsidRPr="004D5BA0">
        <w:rPr>
          <w:rFonts w:ascii="Times New Roman" w:hAnsi="Times New Roman"/>
        </w:rPr>
        <w:t>На запрос были представлены ценовые предложения от 3 исполнителей.</w:t>
      </w:r>
    </w:p>
    <w:p w:rsidR="00A14779" w:rsidRPr="00A14779" w:rsidRDefault="00A14779" w:rsidP="00A14779">
      <w:pPr>
        <w:ind w:firstLine="567"/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>2.2. На основании полученных цен было проведено определение однородности совокупности значений выявленных цен.</w:t>
      </w:r>
    </w:p>
    <w:p w:rsidR="00A14779" w:rsidRPr="00A14779" w:rsidRDefault="00A14779" w:rsidP="00A14779">
      <w:pPr>
        <w:ind w:firstLine="567"/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 xml:space="preserve">3. </w:t>
      </w:r>
      <w:r w:rsidR="005445DE">
        <w:rPr>
          <w:rFonts w:ascii="Times New Roman" w:hAnsi="Times New Roman"/>
        </w:rPr>
        <w:t>Начальная (максимальная) ц</w:t>
      </w:r>
      <w:r w:rsidRPr="00A14779">
        <w:rPr>
          <w:rFonts w:ascii="Times New Roman" w:hAnsi="Times New Roman"/>
        </w:rPr>
        <w:t xml:space="preserve">ена контракта определяется на основе прилагаемого заказчиком расчета начальной (максимальной) цены контракта с учетом </w:t>
      </w:r>
      <w:r w:rsidR="005445DE">
        <w:rPr>
          <w:rFonts w:ascii="Times New Roman" w:hAnsi="Times New Roman"/>
        </w:rPr>
        <w:t>всех расходов при оказании услуг</w:t>
      </w:r>
      <w:r w:rsidRPr="00A14779">
        <w:rPr>
          <w:rFonts w:ascii="Times New Roman" w:hAnsi="Times New Roman"/>
        </w:rPr>
        <w:t xml:space="preserve">, указанных в </w:t>
      </w:r>
      <w:r w:rsidR="005445DE">
        <w:rPr>
          <w:rFonts w:ascii="Times New Roman" w:hAnsi="Times New Roman"/>
        </w:rPr>
        <w:t>проекте Контракта</w:t>
      </w:r>
      <w:r w:rsidRPr="00A14779">
        <w:rPr>
          <w:rFonts w:ascii="Times New Roman" w:hAnsi="Times New Roman"/>
        </w:rPr>
        <w:t>, а также все расходы на страхование, уплату налогов, пошлины, сборы и другие обязательные платежи, которые исполнитель должен оказать в связи с выполнением обязательств по контракту в соответствии с законодательством Российской Федерации.</w:t>
      </w:r>
    </w:p>
    <w:p w:rsidR="00EB3D5D" w:rsidRDefault="00A14779" w:rsidP="00D021A4">
      <w:pPr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 xml:space="preserve">4. Валюта, используемая при формировании начальной (максимальной) цены контракта, цены заявки на участие в электронном </w:t>
      </w:r>
      <w:r w:rsidR="00D021A4">
        <w:rPr>
          <w:rFonts w:ascii="Times New Roman" w:hAnsi="Times New Roman"/>
        </w:rPr>
        <w:t>магазине</w:t>
      </w:r>
      <w:r w:rsidRPr="00A14779">
        <w:rPr>
          <w:rFonts w:ascii="Times New Roman" w:hAnsi="Times New Roman"/>
        </w:rPr>
        <w:t xml:space="preserve"> и расчетов с поставщиками (исполнителями, подрядчиками), - рубль Российской Федерации.</w:t>
      </w:r>
    </w:p>
    <w:p w:rsidR="00A14779" w:rsidRPr="00B92DD5" w:rsidRDefault="00A14779" w:rsidP="00A14779"/>
    <w:p w:rsidR="00B2706F" w:rsidRDefault="00B2706F" w:rsidP="00B2706F">
      <w:pPr>
        <w:keepNext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  <w:sectPr w:rsidR="00B2706F" w:rsidSect="006A4415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</w:p>
    <w:p w:rsidR="00E87B18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lastRenderedPageBreak/>
        <w:t xml:space="preserve">Используемый метод </w:t>
      </w:r>
      <w:r w:rsidR="00B2706F">
        <w:rPr>
          <w:rFonts w:ascii="Times New Roman" w:hAnsi="Times New Roman"/>
          <w:b/>
          <w:szCs w:val="20"/>
        </w:rPr>
        <w:t xml:space="preserve">для </w:t>
      </w:r>
      <w:r w:rsidRPr="00B2706F">
        <w:rPr>
          <w:rFonts w:ascii="Times New Roman" w:hAnsi="Times New Roman"/>
          <w:b/>
          <w:szCs w:val="20"/>
        </w:rPr>
        <w:t>определения НМЦК</w:t>
      </w:r>
      <w:r w:rsidR="00E87B18">
        <w:rPr>
          <w:rFonts w:ascii="Times New Roman" w:hAnsi="Times New Roman"/>
          <w:b/>
          <w:szCs w:val="20"/>
        </w:rPr>
        <w:t xml:space="preserve"> по закупке </w:t>
      </w:r>
    </w:p>
    <w:p w:rsidR="004901FD" w:rsidRDefault="004901FD" w:rsidP="004901FD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4901FD">
        <w:rPr>
          <w:rFonts w:ascii="Times New Roman" w:hAnsi="Times New Roman"/>
          <w:b/>
          <w:szCs w:val="20"/>
        </w:rPr>
        <w:t xml:space="preserve">Оказание услуг по обучению сотрудников </w:t>
      </w:r>
      <w:bookmarkStart w:id="0" w:name="_GoBack"/>
      <w:bookmarkEnd w:id="0"/>
      <w:r w:rsidRPr="004901FD">
        <w:rPr>
          <w:rFonts w:ascii="Times New Roman" w:hAnsi="Times New Roman"/>
          <w:b/>
          <w:szCs w:val="20"/>
        </w:rPr>
        <w:t>на оператора платформ подъемных для инвалидов в 2026 году</w:t>
      </w:r>
      <w:r w:rsidRPr="004901FD">
        <w:rPr>
          <w:rFonts w:ascii="Times New Roman" w:hAnsi="Times New Roman"/>
          <w:b/>
          <w:szCs w:val="20"/>
        </w:rPr>
        <w:t xml:space="preserve"> </w:t>
      </w:r>
    </w:p>
    <w:p w:rsidR="00A14779" w:rsidRPr="00B2706F" w:rsidRDefault="00A14779" w:rsidP="004901FD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t>НМЦК определяется по формуле: V*(Ц1+Ц2+Ц3) /3</w:t>
      </w:r>
    </w:p>
    <w:p w:rsidR="00A14779" w:rsidRPr="00B2706F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t>V- Количество (объем) оказываемых услуг,</w:t>
      </w:r>
    </w:p>
    <w:p w:rsidR="00A14779" w:rsidRPr="00B2706F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t>Ц1, Ц2, Ц3 - цена за единицу оказываемых услуг (коммерческие предложения №1, №2, №3)</w:t>
      </w:r>
    </w:p>
    <w:p w:rsidR="00A14779" w:rsidRPr="00541336" w:rsidRDefault="00A14779" w:rsidP="00541336">
      <w:pPr>
        <w:widowControl w:val="0"/>
        <w:spacing w:after="0"/>
        <w:rPr>
          <w:rFonts w:ascii="Times New Roman" w:hAnsi="Times New Roman"/>
        </w:rPr>
      </w:pPr>
    </w:p>
    <w:p w:rsidR="00541336" w:rsidRPr="00541336" w:rsidRDefault="00541336" w:rsidP="00DA08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</w:rPr>
      </w:pPr>
      <w:r w:rsidRPr="00541336">
        <w:rPr>
          <w:rFonts w:ascii="Times New Roman" w:hAnsi="Times New Roman"/>
          <w:b/>
          <w:sz w:val="24"/>
        </w:rPr>
        <w:t>Обоснование начальной (максимальной) цены контракта</w:t>
      </w: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827"/>
        <w:gridCol w:w="1843"/>
        <w:gridCol w:w="1843"/>
        <w:gridCol w:w="1701"/>
        <w:gridCol w:w="1701"/>
        <w:gridCol w:w="3402"/>
      </w:tblGrid>
      <w:tr w:rsidR="00541336" w:rsidRPr="00972C0F" w:rsidTr="005213B4">
        <w:trPr>
          <w:trHeight w:val="20"/>
        </w:trPr>
        <w:tc>
          <w:tcPr>
            <w:tcW w:w="709" w:type="dxa"/>
            <w:vMerge w:val="restart"/>
            <w:vAlign w:val="center"/>
          </w:tcPr>
          <w:p w:rsidR="00541336" w:rsidRPr="00972C0F" w:rsidRDefault="00541336" w:rsidP="00DA08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lang w:eastAsia="ru-RU"/>
              </w:rPr>
              <w:t>№ п/п</w:t>
            </w:r>
          </w:p>
        </w:tc>
        <w:tc>
          <w:tcPr>
            <w:tcW w:w="3827" w:type="dxa"/>
            <w:vMerge w:val="restart"/>
            <w:vAlign w:val="center"/>
          </w:tcPr>
          <w:p w:rsidR="00541336" w:rsidRPr="00972C0F" w:rsidRDefault="00541336" w:rsidP="00DA08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lang w:eastAsia="ru-RU"/>
              </w:rPr>
              <w:t>Наименование</w:t>
            </w:r>
          </w:p>
        </w:tc>
        <w:tc>
          <w:tcPr>
            <w:tcW w:w="5387" w:type="dxa"/>
            <w:gridSpan w:val="3"/>
            <w:vAlign w:val="center"/>
          </w:tcPr>
          <w:p w:rsidR="00541336" w:rsidRPr="00972C0F" w:rsidRDefault="00541336" w:rsidP="00DA08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lang w:eastAsia="ru-RU"/>
              </w:rPr>
              <w:t>Средняя цена за единицу, руб.</w:t>
            </w:r>
          </w:p>
        </w:tc>
        <w:tc>
          <w:tcPr>
            <w:tcW w:w="1701" w:type="dxa"/>
            <w:vMerge w:val="restart"/>
            <w:vAlign w:val="center"/>
          </w:tcPr>
          <w:p w:rsidR="00541336" w:rsidRPr="00972C0F" w:rsidRDefault="00541336" w:rsidP="00DA08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lang w:eastAsia="ru-RU"/>
              </w:rPr>
              <w:t>Коэффициент вариации (%)</w:t>
            </w:r>
          </w:p>
        </w:tc>
        <w:tc>
          <w:tcPr>
            <w:tcW w:w="3402" w:type="dxa"/>
            <w:vAlign w:val="center"/>
          </w:tcPr>
          <w:p w:rsidR="00541336" w:rsidRPr="00972C0F" w:rsidRDefault="00541336" w:rsidP="00DA08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lang w:eastAsia="ru-RU"/>
              </w:rPr>
              <w:t>НМЦК, определенная методом сопоставимых цен (анализ рынка)</w:t>
            </w:r>
          </w:p>
        </w:tc>
      </w:tr>
      <w:tr w:rsidR="00541336" w:rsidRPr="00972C0F" w:rsidTr="005213B4">
        <w:trPr>
          <w:trHeight w:val="20"/>
        </w:trPr>
        <w:tc>
          <w:tcPr>
            <w:tcW w:w="709" w:type="dxa"/>
            <w:vMerge/>
            <w:vAlign w:val="center"/>
          </w:tcPr>
          <w:p w:rsidR="00541336" w:rsidRPr="00972C0F" w:rsidRDefault="00541336" w:rsidP="00DA08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:rsidR="00541336" w:rsidRPr="00972C0F" w:rsidRDefault="00541336" w:rsidP="00DA08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1843" w:type="dxa"/>
          </w:tcPr>
          <w:p w:rsidR="00541336" w:rsidRPr="00972C0F" w:rsidRDefault="00541336" w:rsidP="00DA08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b/>
                <w:lang w:eastAsia="ru-RU"/>
              </w:rPr>
              <w:t>Источник цен 1 (Ц1) руб.:</w:t>
            </w:r>
          </w:p>
        </w:tc>
        <w:tc>
          <w:tcPr>
            <w:tcW w:w="1843" w:type="dxa"/>
          </w:tcPr>
          <w:p w:rsidR="00541336" w:rsidRPr="00972C0F" w:rsidRDefault="00541336" w:rsidP="00DA08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b/>
                <w:lang w:eastAsia="ru-RU"/>
              </w:rPr>
              <w:t>Источник цен 2 (Ц2) руб.:</w:t>
            </w:r>
          </w:p>
        </w:tc>
        <w:tc>
          <w:tcPr>
            <w:tcW w:w="1701" w:type="dxa"/>
          </w:tcPr>
          <w:p w:rsidR="00541336" w:rsidRPr="00972C0F" w:rsidRDefault="00541336" w:rsidP="00DA08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b/>
                <w:lang w:eastAsia="ru-RU"/>
              </w:rPr>
              <w:t>Источник цен 3 (Ц3) руб.:</w:t>
            </w:r>
          </w:p>
        </w:tc>
        <w:tc>
          <w:tcPr>
            <w:tcW w:w="1701" w:type="dxa"/>
            <w:vMerge/>
            <w:vAlign w:val="center"/>
          </w:tcPr>
          <w:p w:rsidR="00541336" w:rsidRPr="00972C0F" w:rsidRDefault="00541336" w:rsidP="00DA08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  <w:tc>
          <w:tcPr>
            <w:tcW w:w="3402" w:type="dxa"/>
          </w:tcPr>
          <w:p w:rsidR="00541336" w:rsidRPr="00972C0F" w:rsidRDefault="00541336" w:rsidP="00DA08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lang w:eastAsia="ru-RU"/>
              </w:rPr>
              <w:t>Средняя арифметическая  цена, принимаемая для расчета (руб.)</w:t>
            </w:r>
          </w:p>
        </w:tc>
      </w:tr>
      <w:tr w:rsidR="004901FD" w:rsidRPr="00972C0F" w:rsidTr="005213B4">
        <w:trPr>
          <w:trHeight w:val="20"/>
        </w:trPr>
        <w:tc>
          <w:tcPr>
            <w:tcW w:w="709" w:type="dxa"/>
            <w:vAlign w:val="center"/>
          </w:tcPr>
          <w:p w:rsidR="004901FD" w:rsidRPr="005213B4" w:rsidRDefault="004901FD" w:rsidP="004901FD">
            <w:pPr>
              <w:spacing w:after="0" w:line="240" w:lineRule="auto"/>
              <w:ind w:left="57" w:right="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01FD" w:rsidRPr="00DA08E2" w:rsidRDefault="004901FD" w:rsidP="004901FD">
            <w:pPr>
              <w:spacing w:after="0" w:line="240" w:lineRule="auto"/>
              <w:rPr>
                <w:rFonts w:ascii="Times New Roman" w:eastAsia="Times New Roman" w:hAnsi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lang w:eastAsia="ru-RU"/>
              </w:rPr>
              <w:t>Обучение по программе: «О</w:t>
            </w:r>
            <w:r w:rsidRPr="004901FD">
              <w:rPr>
                <w:rFonts w:ascii="Times New Roman" w:eastAsia="Times New Roman" w:hAnsi="Times New Roman"/>
                <w:sz w:val="20"/>
                <w:lang w:eastAsia="ru-RU"/>
              </w:rPr>
              <w:t>ператор платформ подъемных для инвалидов</w:t>
            </w:r>
            <w:r>
              <w:rPr>
                <w:rFonts w:ascii="Times New Roman" w:eastAsia="Times New Roman" w:hAnsi="Times New Roman"/>
                <w:sz w:val="20"/>
                <w:lang w:eastAsia="ru-RU"/>
              </w:rPr>
              <w:t>»</w:t>
            </w:r>
          </w:p>
        </w:tc>
        <w:tc>
          <w:tcPr>
            <w:tcW w:w="1843" w:type="dxa"/>
            <w:vAlign w:val="center"/>
          </w:tcPr>
          <w:p w:rsidR="004901FD" w:rsidRPr="004901FD" w:rsidRDefault="004901FD" w:rsidP="004901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901FD">
              <w:rPr>
                <w:rFonts w:ascii="Times New Roman" w:hAnsi="Times New Roman"/>
                <w:color w:val="000000"/>
                <w:sz w:val="20"/>
                <w:szCs w:val="20"/>
              </w:rPr>
              <w:t>6 200,00</w:t>
            </w:r>
          </w:p>
        </w:tc>
        <w:tc>
          <w:tcPr>
            <w:tcW w:w="1843" w:type="dxa"/>
            <w:vAlign w:val="center"/>
          </w:tcPr>
          <w:p w:rsidR="004901FD" w:rsidRPr="004901FD" w:rsidRDefault="004901FD" w:rsidP="004901FD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901F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4 700,00  </w:t>
            </w:r>
          </w:p>
        </w:tc>
        <w:tc>
          <w:tcPr>
            <w:tcW w:w="1701" w:type="dxa"/>
            <w:vAlign w:val="center"/>
          </w:tcPr>
          <w:p w:rsidR="004901FD" w:rsidRPr="004901FD" w:rsidRDefault="004901FD" w:rsidP="004901FD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901FD">
              <w:rPr>
                <w:rFonts w:ascii="Times New Roman" w:hAnsi="Times New Roman"/>
                <w:color w:val="000000"/>
                <w:sz w:val="20"/>
                <w:szCs w:val="20"/>
              </w:rPr>
              <w:t>7 000,00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01FD" w:rsidRPr="005213B4" w:rsidRDefault="004901FD" w:rsidP="004901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  <w:r>
              <w:rPr>
                <w:rFonts w:ascii="Times New Roman" w:hAnsi="Times New Roman"/>
                <w:sz w:val="20"/>
                <w:szCs w:val="18"/>
              </w:rPr>
              <w:t>19,57</w:t>
            </w:r>
            <w:r w:rsidRPr="005213B4">
              <w:rPr>
                <w:rFonts w:ascii="Times New Roman" w:hAnsi="Times New Roman"/>
                <w:sz w:val="20"/>
                <w:szCs w:val="18"/>
              </w:rPr>
              <w:t>%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01FD" w:rsidRPr="005213B4" w:rsidRDefault="004901FD" w:rsidP="004901FD">
            <w:pPr>
              <w:spacing w:after="0"/>
              <w:ind w:left="57" w:right="57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5 966,67</w:t>
            </w:r>
          </w:p>
        </w:tc>
      </w:tr>
    </w:tbl>
    <w:p w:rsidR="00A14779" w:rsidRDefault="00A14779" w:rsidP="0006062F">
      <w:pPr>
        <w:widowControl w:val="0"/>
        <w:spacing w:after="0"/>
        <w:rPr>
          <w:rFonts w:ascii="Times New Roman" w:hAnsi="Times New Roman"/>
        </w:rPr>
      </w:pPr>
    </w:p>
    <w:p w:rsidR="00DA08E2" w:rsidRDefault="00B961A5" w:rsidP="00541336">
      <w:pPr>
        <w:widowControl w:val="0"/>
        <w:spacing w:after="0"/>
        <w:jc w:val="center"/>
        <w:rPr>
          <w:rFonts w:ascii="Times New Roman" w:hAnsi="Times New Roman"/>
          <w:b/>
          <w:sz w:val="24"/>
        </w:rPr>
      </w:pPr>
      <w:r w:rsidRPr="008D1631">
        <w:rPr>
          <w:rFonts w:ascii="Times New Roman" w:hAnsi="Times New Roman"/>
          <w:b/>
          <w:sz w:val="24"/>
        </w:rPr>
        <w:t>Расчет стоимости оказания услуг</w:t>
      </w:r>
    </w:p>
    <w:p w:rsidR="00B00457" w:rsidRDefault="00B00457" w:rsidP="00541336">
      <w:pPr>
        <w:widowControl w:val="0"/>
        <w:spacing w:after="0"/>
        <w:jc w:val="center"/>
        <w:rPr>
          <w:rFonts w:ascii="Times New Roman" w:hAnsi="Times New Roman"/>
          <w:b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6466"/>
        <w:gridCol w:w="992"/>
        <w:gridCol w:w="1134"/>
        <w:gridCol w:w="1772"/>
        <w:gridCol w:w="11"/>
        <w:gridCol w:w="1726"/>
        <w:gridCol w:w="11"/>
      </w:tblGrid>
      <w:tr w:rsidR="00B00457" w:rsidRPr="00B00457" w:rsidTr="00D021A4">
        <w:trPr>
          <w:gridAfter w:val="1"/>
          <w:wAfter w:w="11" w:type="dxa"/>
          <w:jc w:val="center"/>
        </w:trPr>
        <w:tc>
          <w:tcPr>
            <w:tcW w:w="675" w:type="dxa"/>
            <w:shd w:val="clear" w:color="auto" w:fill="auto"/>
          </w:tcPr>
          <w:p w:rsidR="00B00457" w:rsidRPr="00B00457" w:rsidRDefault="00B00457" w:rsidP="00B00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8"/>
                <w:lang w:eastAsia="ru-RU"/>
              </w:rPr>
            </w:pPr>
            <w:r w:rsidRPr="00B00457">
              <w:rPr>
                <w:rFonts w:ascii="Times New Roman" w:eastAsia="Times New Roman" w:hAnsi="Times New Roman"/>
                <w:szCs w:val="28"/>
                <w:lang w:eastAsia="ru-RU"/>
              </w:rPr>
              <w:t>№ п/п</w:t>
            </w:r>
          </w:p>
        </w:tc>
        <w:tc>
          <w:tcPr>
            <w:tcW w:w="6466" w:type="dxa"/>
            <w:shd w:val="clear" w:color="auto" w:fill="auto"/>
          </w:tcPr>
          <w:p w:rsidR="00B00457" w:rsidRPr="00B00457" w:rsidRDefault="00B00457" w:rsidP="00B00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8"/>
                <w:lang w:eastAsia="ru-RU"/>
              </w:rPr>
            </w:pPr>
            <w:r w:rsidRPr="00B00457">
              <w:rPr>
                <w:rFonts w:ascii="Times New Roman" w:eastAsia="Times New Roman" w:hAnsi="Times New Roman"/>
                <w:szCs w:val="28"/>
                <w:lang w:eastAsia="ru-RU"/>
              </w:rPr>
              <w:t>Наименование товаров, работ, услуг</w:t>
            </w:r>
          </w:p>
        </w:tc>
        <w:tc>
          <w:tcPr>
            <w:tcW w:w="992" w:type="dxa"/>
            <w:shd w:val="clear" w:color="auto" w:fill="auto"/>
          </w:tcPr>
          <w:p w:rsidR="00B00457" w:rsidRPr="00B00457" w:rsidRDefault="00B00457" w:rsidP="00B00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8"/>
                <w:lang w:eastAsia="ru-RU"/>
              </w:rPr>
            </w:pPr>
            <w:r w:rsidRPr="00B00457">
              <w:rPr>
                <w:rFonts w:ascii="Times New Roman" w:eastAsia="Times New Roman" w:hAnsi="Times New Roman"/>
                <w:szCs w:val="28"/>
                <w:lang w:eastAsia="ru-RU"/>
              </w:rPr>
              <w:t>Ед. изм.</w:t>
            </w:r>
          </w:p>
        </w:tc>
        <w:tc>
          <w:tcPr>
            <w:tcW w:w="1134" w:type="dxa"/>
            <w:shd w:val="clear" w:color="auto" w:fill="auto"/>
          </w:tcPr>
          <w:p w:rsidR="00B00457" w:rsidRPr="00B00457" w:rsidRDefault="00B00457" w:rsidP="00B00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8"/>
                <w:lang w:eastAsia="ru-RU"/>
              </w:rPr>
            </w:pPr>
            <w:r w:rsidRPr="00B00457">
              <w:rPr>
                <w:rFonts w:ascii="Times New Roman" w:eastAsia="Times New Roman" w:hAnsi="Times New Roman"/>
                <w:szCs w:val="28"/>
                <w:lang w:eastAsia="ru-RU"/>
              </w:rPr>
              <w:t>Кол-во</w:t>
            </w:r>
          </w:p>
        </w:tc>
        <w:tc>
          <w:tcPr>
            <w:tcW w:w="1772" w:type="dxa"/>
            <w:shd w:val="clear" w:color="auto" w:fill="auto"/>
          </w:tcPr>
          <w:p w:rsidR="00B00457" w:rsidRPr="00B00457" w:rsidRDefault="00B00457" w:rsidP="00B00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8"/>
                <w:lang w:eastAsia="ru-RU"/>
              </w:rPr>
            </w:pPr>
            <w:r w:rsidRPr="00B00457">
              <w:rPr>
                <w:rFonts w:ascii="Times New Roman" w:eastAsia="Times New Roman" w:hAnsi="Times New Roman"/>
                <w:szCs w:val="28"/>
                <w:lang w:eastAsia="ru-RU"/>
              </w:rPr>
              <w:t>Цена за ед., руб.</w:t>
            </w:r>
          </w:p>
        </w:tc>
        <w:tc>
          <w:tcPr>
            <w:tcW w:w="1737" w:type="dxa"/>
            <w:gridSpan w:val="2"/>
            <w:shd w:val="clear" w:color="auto" w:fill="auto"/>
          </w:tcPr>
          <w:p w:rsidR="00B00457" w:rsidRPr="00B00457" w:rsidRDefault="00B00457" w:rsidP="00B00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8"/>
                <w:lang w:eastAsia="ru-RU"/>
              </w:rPr>
            </w:pPr>
            <w:r w:rsidRPr="00B00457">
              <w:rPr>
                <w:rFonts w:ascii="Times New Roman" w:eastAsia="Times New Roman" w:hAnsi="Times New Roman"/>
                <w:szCs w:val="28"/>
                <w:lang w:eastAsia="ru-RU"/>
              </w:rPr>
              <w:t>Итого, руб.</w:t>
            </w:r>
          </w:p>
        </w:tc>
      </w:tr>
      <w:tr w:rsidR="00861361" w:rsidRPr="00B00457" w:rsidTr="00D021A4">
        <w:trPr>
          <w:gridAfter w:val="1"/>
          <w:wAfter w:w="11" w:type="dxa"/>
          <w:jc w:val="center"/>
        </w:trPr>
        <w:tc>
          <w:tcPr>
            <w:tcW w:w="675" w:type="dxa"/>
            <w:shd w:val="clear" w:color="auto" w:fill="auto"/>
          </w:tcPr>
          <w:p w:rsidR="00861361" w:rsidRPr="00B00457" w:rsidRDefault="00D021A4" w:rsidP="00B00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Cs w:val="28"/>
                <w:lang w:eastAsia="ru-RU"/>
              </w:rPr>
              <w:t>1</w:t>
            </w:r>
          </w:p>
        </w:tc>
        <w:tc>
          <w:tcPr>
            <w:tcW w:w="6466" w:type="dxa"/>
            <w:shd w:val="clear" w:color="auto" w:fill="auto"/>
            <w:vAlign w:val="center"/>
          </w:tcPr>
          <w:p w:rsidR="00861361" w:rsidRPr="00B00457" w:rsidRDefault="004901FD" w:rsidP="00B0045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16"/>
                <w:lang w:eastAsia="ru-RU"/>
              </w:rPr>
            </w:pPr>
            <w:r w:rsidRPr="004901FD">
              <w:rPr>
                <w:rFonts w:ascii="Times New Roman" w:eastAsia="Times New Roman" w:hAnsi="Times New Roman"/>
                <w:sz w:val="24"/>
                <w:lang w:eastAsia="ru-RU"/>
              </w:rPr>
              <w:t>Обучение по программе: «Оператор платформ подъемных для инвалидов»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61361" w:rsidRPr="00B00457" w:rsidRDefault="00861361" w:rsidP="00B00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8"/>
                <w:lang w:eastAsia="ru-RU"/>
              </w:rPr>
            </w:pPr>
            <w:r w:rsidRPr="00B00457">
              <w:rPr>
                <w:rFonts w:ascii="Times New Roman" w:eastAsia="Times New Roman" w:hAnsi="Times New Roman"/>
                <w:szCs w:val="28"/>
                <w:lang w:eastAsia="ru-RU"/>
              </w:rPr>
              <w:t>ЧЕЛ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1361" w:rsidRPr="00B00457" w:rsidRDefault="004901FD" w:rsidP="00B00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Cs w:val="28"/>
                <w:lang w:eastAsia="ru-RU"/>
              </w:rPr>
              <w:t>2</w:t>
            </w:r>
          </w:p>
        </w:tc>
        <w:tc>
          <w:tcPr>
            <w:tcW w:w="1772" w:type="dxa"/>
            <w:shd w:val="clear" w:color="auto" w:fill="auto"/>
            <w:vAlign w:val="center"/>
          </w:tcPr>
          <w:p w:rsidR="00861361" w:rsidRPr="005213B4" w:rsidRDefault="004901FD" w:rsidP="00D021A4">
            <w:pPr>
              <w:spacing w:after="0"/>
              <w:ind w:left="57" w:right="57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5 966,67</w:t>
            </w:r>
          </w:p>
        </w:tc>
        <w:tc>
          <w:tcPr>
            <w:tcW w:w="1737" w:type="dxa"/>
            <w:gridSpan w:val="2"/>
            <w:shd w:val="clear" w:color="auto" w:fill="auto"/>
            <w:vAlign w:val="center"/>
          </w:tcPr>
          <w:p w:rsidR="00861361" w:rsidRPr="00B00457" w:rsidRDefault="004901FD" w:rsidP="00D021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Cs w:val="28"/>
                <w:lang w:eastAsia="ru-RU"/>
              </w:rPr>
              <w:t>11 933,34</w:t>
            </w:r>
          </w:p>
        </w:tc>
      </w:tr>
      <w:tr w:rsidR="00B00457" w:rsidRPr="00B00457" w:rsidTr="00D021A4">
        <w:trPr>
          <w:jc w:val="center"/>
        </w:trPr>
        <w:tc>
          <w:tcPr>
            <w:tcW w:w="11050" w:type="dxa"/>
            <w:gridSpan w:val="6"/>
            <w:shd w:val="clear" w:color="auto" w:fill="auto"/>
            <w:vAlign w:val="center"/>
          </w:tcPr>
          <w:p w:rsidR="00B00457" w:rsidRPr="00B00457" w:rsidRDefault="00B00457" w:rsidP="00B004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Cs w:val="28"/>
                <w:lang w:eastAsia="ru-RU"/>
              </w:rPr>
            </w:pPr>
            <w:r w:rsidRPr="00B00457">
              <w:rPr>
                <w:rFonts w:ascii="Times New Roman" w:eastAsia="Times New Roman" w:hAnsi="Times New Roman"/>
                <w:szCs w:val="28"/>
                <w:lang w:eastAsia="ru-RU"/>
              </w:rPr>
              <w:t>ВСЕГО, руб.:</w:t>
            </w:r>
          </w:p>
        </w:tc>
        <w:tc>
          <w:tcPr>
            <w:tcW w:w="1737" w:type="dxa"/>
            <w:gridSpan w:val="2"/>
            <w:shd w:val="clear" w:color="auto" w:fill="auto"/>
            <w:vAlign w:val="center"/>
          </w:tcPr>
          <w:p w:rsidR="00B00457" w:rsidRPr="00B00457" w:rsidRDefault="004901FD" w:rsidP="00B00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Cs w:val="28"/>
                <w:lang w:eastAsia="ru-RU"/>
              </w:rPr>
              <w:t>11 933,34</w:t>
            </w:r>
          </w:p>
        </w:tc>
      </w:tr>
    </w:tbl>
    <w:p w:rsidR="00B00457" w:rsidRDefault="00B00457" w:rsidP="00541336">
      <w:pPr>
        <w:widowControl w:val="0"/>
        <w:spacing w:after="0"/>
        <w:jc w:val="center"/>
        <w:rPr>
          <w:rFonts w:ascii="Times New Roman" w:hAnsi="Times New Roman"/>
          <w:b/>
          <w:sz w:val="24"/>
        </w:rPr>
      </w:pPr>
    </w:p>
    <w:p w:rsidR="00B00457" w:rsidRDefault="00B00457" w:rsidP="00541336">
      <w:pPr>
        <w:widowControl w:val="0"/>
        <w:spacing w:after="0"/>
        <w:jc w:val="center"/>
        <w:rPr>
          <w:rFonts w:ascii="Times New Roman" w:hAnsi="Times New Roman"/>
          <w:b/>
          <w:sz w:val="24"/>
        </w:rPr>
      </w:pPr>
    </w:p>
    <w:p w:rsidR="00B00457" w:rsidRDefault="00B00457" w:rsidP="00541336">
      <w:pPr>
        <w:widowControl w:val="0"/>
        <w:spacing w:after="0"/>
        <w:jc w:val="center"/>
        <w:rPr>
          <w:rFonts w:ascii="Times New Roman" w:hAnsi="Times New Roman"/>
          <w:b/>
          <w:sz w:val="24"/>
        </w:rPr>
      </w:pPr>
    </w:p>
    <w:p w:rsidR="00B961A5" w:rsidRPr="00541336" w:rsidRDefault="00B961A5" w:rsidP="00DA08E2">
      <w:pPr>
        <w:widowControl w:val="0"/>
        <w:spacing w:after="0"/>
        <w:rPr>
          <w:rFonts w:ascii="Times New Roman" w:hAnsi="Times New Roman"/>
        </w:rPr>
      </w:pPr>
    </w:p>
    <w:sectPr w:rsidR="00B961A5" w:rsidRPr="00541336" w:rsidSect="006A4415">
      <w:pgSz w:w="16838" w:h="11906" w:orient="landscape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27A90"/>
    <w:rsid w:val="00003630"/>
    <w:rsid w:val="0001033F"/>
    <w:rsid w:val="00041ECC"/>
    <w:rsid w:val="00055369"/>
    <w:rsid w:val="0006062F"/>
    <w:rsid w:val="00061538"/>
    <w:rsid w:val="00067AB9"/>
    <w:rsid w:val="000C54A2"/>
    <w:rsid w:val="000E19B5"/>
    <w:rsid w:val="00155271"/>
    <w:rsid w:val="001D6782"/>
    <w:rsid w:val="001E094F"/>
    <w:rsid w:val="002305B5"/>
    <w:rsid w:val="002A28B8"/>
    <w:rsid w:val="00340195"/>
    <w:rsid w:val="00385709"/>
    <w:rsid w:val="0041384F"/>
    <w:rsid w:val="00434FFC"/>
    <w:rsid w:val="0046332B"/>
    <w:rsid w:val="00464C87"/>
    <w:rsid w:val="004901FD"/>
    <w:rsid w:val="004D5BA0"/>
    <w:rsid w:val="005213B4"/>
    <w:rsid w:val="005367DC"/>
    <w:rsid w:val="00541336"/>
    <w:rsid w:val="005445DE"/>
    <w:rsid w:val="00594CBA"/>
    <w:rsid w:val="005C7C84"/>
    <w:rsid w:val="005F2BCA"/>
    <w:rsid w:val="005F60D0"/>
    <w:rsid w:val="00606D15"/>
    <w:rsid w:val="00612C4C"/>
    <w:rsid w:val="00627A90"/>
    <w:rsid w:val="006A4415"/>
    <w:rsid w:val="006E459F"/>
    <w:rsid w:val="00714BDD"/>
    <w:rsid w:val="007A2BCC"/>
    <w:rsid w:val="007D2C50"/>
    <w:rsid w:val="00802E5B"/>
    <w:rsid w:val="00817767"/>
    <w:rsid w:val="00861361"/>
    <w:rsid w:val="008619CA"/>
    <w:rsid w:val="00895FBD"/>
    <w:rsid w:val="008A4A65"/>
    <w:rsid w:val="008A5175"/>
    <w:rsid w:val="008D1631"/>
    <w:rsid w:val="00907E96"/>
    <w:rsid w:val="0092490E"/>
    <w:rsid w:val="00927505"/>
    <w:rsid w:val="00942B90"/>
    <w:rsid w:val="00972C0F"/>
    <w:rsid w:val="00993119"/>
    <w:rsid w:val="00996684"/>
    <w:rsid w:val="00A14779"/>
    <w:rsid w:val="00A96A90"/>
    <w:rsid w:val="00AB4A39"/>
    <w:rsid w:val="00AE645F"/>
    <w:rsid w:val="00AF714E"/>
    <w:rsid w:val="00B00457"/>
    <w:rsid w:val="00B2706F"/>
    <w:rsid w:val="00B95D1D"/>
    <w:rsid w:val="00B961A5"/>
    <w:rsid w:val="00C0014C"/>
    <w:rsid w:val="00C65524"/>
    <w:rsid w:val="00CA1234"/>
    <w:rsid w:val="00CA4E24"/>
    <w:rsid w:val="00CC45CA"/>
    <w:rsid w:val="00D021A4"/>
    <w:rsid w:val="00DA08E2"/>
    <w:rsid w:val="00E4455D"/>
    <w:rsid w:val="00E87B18"/>
    <w:rsid w:val="00E94379"/>
    <w:rsid w:val="00EB3D5D"/>
    <w:rsid w:val="00EC5301"/>
    <w:rsid w:val="00FA1B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FCB1A"/>
  <w15:docId w15:val="{44DA1282-977A-457F-A35B-80733B1AC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7A90"/>
    <w:pPr>
      <w:spacing w:after="200" w:line="276" w:lineRule="auto"/>
    </w:pPr>
    <w:rPr>
      <w:rFonts w:ascii="Calibri" w:eastAsia="Calibri" w:hAnsi="Calibri" w:cs="Times New Roman"/>
    </w:rPr>
  </w:style>
  <w:style w:type="paragraph" w:styleId="3">
    <w:name w:val="heading 3"/>
    <w:aliases w:val="h3,Gliederung3 Char,Gliederung3,H3,Head 3,l3+toc 3,CT,Sub-section Title,l3"/>
    <w:basedOn w:val="a"/>
    <w:next w:val="a"/>
    <w:link w:val="30"/>
    <w:unhideWhenUsed/>
    <w:qFormat/>
    <w:rsid w:val="00A14779"/>
    <w:pPr>
      <w:keepNext/>
      <w:spacing w:before="240" w:after="60" w:line="240" w:lineRule="auto"/>
      <w:outlineLvl w:val="2"/>
    </w:pPr>
    <w:rPr>
      <w:rFonts w:ascii="Calibri Light" w:eastAsia="Times New Roman" w:hAnsi="Calibri Light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A14779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A14779"/>
    <w:pPr>
      <w:widowControl w:val="0"/>
      <w:spacing w:after="0" w:line="240" w:lineRule="auto"/>
      <w:ind w:firstLine="400"/>
    </w:pPr>
    <w:rPr>
      <w:rFonts w:ascii="Times New Roman" w:eastAsia="Times New Roman" w:hAnsi="Times New Roman"/>
      <w:sz w:val="28"/>
      <w:szCs w:val="28"/>
    </w:rPr>
  </w:style>
  <w:style w:type="character" w:customStyle="1" w:styleId="30">
    <w:name w:val="Заголовок 3 Знак"/>
    <w:aliases w:val="h3 Знак,Gliederung3 Char Знак,Gliederung3 Знак,H3 Знак,Head 3 Знак,l3+toc 3 Знак,CT Знак,Sub-section Title Знак,l3 Знак"/>
    <w:basedOn w:val="a0"/>
    <w:link w:val="3"/>
    <w:rsid w:val="00A14779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94C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94CBA"/>
    <w:rPr>
      <w:rFonts w:ascii="Segoe UI" w:eastAsia="Calibri" w:hAnsi="Segoe UI" w:cs="Segoe UI"/>
      <w:sz w:val="18"/>
      <w:szCs w:val="18"/>
    </w:rPr>
  </w:style>
  <w:style w:type="table" w:styleId="a6">
    <w:name w:val="Table Grid"/>
    <w:basedOn w:val="a1"/>
    <w:uiPriority w:val="99"/>
    <w:rsid w:val="00DA08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213B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3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F5D9E-4D49-4F15-B307-AD6ED75FF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CHUDLag308</dc:creator>
  <cp:lastModifiedBy>Илья Юрьевич Ярмаркин</cp:lastModifiedBy>
  <cp:revision>3</cp:revision>
  <cp:lastPrinted>2022-03-01T08:46:00Z</cp:lastPrinted>
  <dcterms:created xsi:type="dcterms:W3CDTF">2026-06-25T12:13:00Z</dcterms:created>
  <dcterms:modified xsi:type="dcterms:W3CDTF">2026-07-09T11:45:00Z</dcterms:modified>
</cp:coreProperties>
</file>