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486"/>
        <w:gridCol w:w="3500"/>
        <w:gridCol w:w="1949"/>
        <w:gridCol w:w="1217"/>
        <w:gridCol w:w="2680"/>
        <w:gridCol w:w="2374"/>
        <w:gridCol w:w="201"/>
        <w:gridCol w:w="2634"/>
      </w:tblGrid>
      <w:tr w:rsidR="008701F3" w:rsidRPr="008701F3" w:rsidTr="008701F3">
        <w:trPr>
          <w:trHeight w:val="25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Обоснование начальной (максимальной) цены контракта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82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1F3" w:rsidRPr="008701F3" w:rsidRDefault="008701F3" w:rsidP="005D7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(далее –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М)ЦК) определена и обоснована в соответствии с требованиями статьи 22 Закона посредством применения следующег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 метода: 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постановлением Прави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 Санкт-Петербурга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 стоимости и квотах предоставления путевок в организации отдыха детей и молодежи и их оздоровления в Санкт-Петербурге на период с февраля 202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года по январь 2027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года»: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2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продукции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Продолжительность смены, дни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путевок, шт.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одной путевки в соответствии с Постановлением Прави</w:t>
            </w:r>
            <w:r w:rsidR="00D31D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Санкт-Петербурга № 995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рублей</w:t>
            </w:r>
          </w:p>
        </w:tc>
        <w:tc>
          <w:tcPr>
            <w:tcW w:w="2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 за единицу измерения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(включая НДС), рублей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Ориентировочная начальная (максимальная) цена контракта (включая НДС), рублей</w:t>
            </w:r>
          </w:p>
        </w:tc>
      </w:tr>
      <w:tr w:rsidR="008701F3" w:rsidRPr="008701F3" w:rsidTr="008701F3">
        <w:trPr>
          <w:trHeight w:val="6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4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102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701F3" w:rsidRPr="008701F3" w:rsidTr="008701F3">
        <w:trPr>
          <w:trHeight w:val="220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53735D" w:rsidRDefault="0053735D" w:rsidP="00872F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37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услуг </w:t>
            </w:r>
            <w:r w:rsidRPr="005373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организации отдыха и оздоровления детей-инвалидов, а также лиц, сопровождающих детей-инвалидов, в организациях отдыха детей и молодежи и их оздоровления, расположенных на территории Российской Федерации в южной климатической зоне на побережье Черного и (или) Азовского морей </w:t>
            </w:r>
            <w:r w:rsidRPr="0053735D">
              <w:rPr>
                <w:rFonts w:ascii="Times New Roman" w:hAnsi="Times New Roman" w:cs="Times New Roman"/>
                <w:sz w:val="20"/>
                <w:szCs w:val="20"/>
              </w:rPr>
              <w:t>в период 3-ей летней смены школьных каникул 2026 года</w:t>
            </w:r>
            <w:proofErr w:type="gramEnd"/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3A1D5D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026D58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026D58" w:rsidP="00AA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372834</w:t>
            </w:r>
            <w:r w:rsidR="00077B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результате произведенного расчета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 составила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026D58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372834</w:t>
            </w:r>
            <w:bookmarkStart w:id="0" w:name="_GoBack"/>
            <w:bookmarkEnd w:id="0"/>
            <w:r w:rsidR="00077B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3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Расчет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М)ЦК, произвел: 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9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Ведущий специалист отдела образования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Кронштадтского района Санкт-Петербурга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С.О. Николаева </w:t>
            </w:r>
          </w:p>
        </w:tc>
      </w:tr>
    </w:tbl>
    <w:p w:rsidR="00AF77B4" w:rsidRDefault="00026D58"/>
    <w:sectPr w:rsidR="00AF77B4" w:rsidSect="008701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DFB"/>
    <w:rsid w:val="00026D58"/>
    <w:rsid w:val="00077B32"/>
    <w:rsid w:val="000B0813"/>
    <w:rsid w:val="002820AB"/>
    <w:rsid w:val="003A1D5D"/>
    <w:rsid w:val="0053735D"/>
    <w:rsid w:val="00581FCA"/>
    <w:rsid w:val="005D7C54"/>
    <w:rsid w:val="0060596F"/>
    <w:rsid w:val="008701F3"/>
    <w:rsid w:val="00872F75"/>
    <w:rsid w:val="00920DFD"/>
    <w:rsid w:val="00AA4BD9"/>
    <w:rsid w:val="00C60DFB"/>
    <w:rsid w:val="00D31DD7"/>
    <w:rsid w:val="00D80AFF"/>
    <w:rsid w:val="00D84E95"/>
    <w:rsid w:val="00E36951"/>
    <w:rsid w:val="00EE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С.О.</dc:creator>
  <cp:lastModifiedBy>Николаева С.О. </cp:lastModifiedBy>
  <cp:revision>3</cp:revision>
  <cp:lastPrinted>2026-07-03T09:32:00Z</cp:lastPrinted>
  <dcterms:created xsi:type="dcterms:W3CDTF">2026-07-02T06:03:00Z</dcterms:created>
  <dcterms:modified xsi:type="dcterms:W3CDTF">2026-07-03T09:32:00Z</dcterms:modified>
</cp:coreProperties>
</file>