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1F6" w:rsidRDefault="003061F6">
      <w:pPr>
        <w:pStyle w:val="Standard"/>
        <w:outlineLvl w:val="0"/>
        <w:rPr>
          <w:rFonts w:eastAsia="Calibri"/>
          <w:bCs/>
          <w:sz w:val="28"/>
          <w:szCs w:val="28"/>
          <w:lang w:eastAsia="en-US"/>
        </w:rPr>
      </w:pPr>
    </w:p>
    <w:p w:rsidR="003061F6" w:rsidRDefault="00C90C4E">
      <w:pPr>
        <w:pStyle w:val="Standard"/>
        <w:ind w:firstLine="567"/>
        <w:jc w:val="center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Технические, функциональные, количественные и качественные характеристики (потребительские свойства) объекта закупки</w:t>
      </w:r>
    </w:p>
    <w:p w:rsidR="003061F6" w:rsidRDefault="003061F6">
      <w:pPr>
        <w:pStyle w:val="Standard"/>
        <w:tabs>
          <w:tab w:val="left" w:pos="4710"/>
        </w:tabs>
        <w:jc w:val="both"/>
        <w:rPr>
          <w:rFonts w:eastAsia="Calibri"/>
        </w:rPr>
      </w:pPr>
    </w:p>
    <w:tbl>
      <w:tblPr>
        <w:tblW w:w="159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156"/>
        <w:gridCol w:w="1560"/>
        <w:gridCol w:w="2552"/>
        <w:gridCol w:w="2551"/>
        <w:gridCol w:w="1134"/>
        <w:gridCol w:w="3260"/>
        <w:gridCol w:w="992"/>
        <w:gridCol w:w="1135"/>
      </w:tblGrid>
      <w:tr w:rsidR="005F7184" w:rsidRPr="005F7184" w:rsidTr="000246E6">
        <w:trPr>
          <w:trHeight w:val="20"/>
        </w:trPr>
        <w:tc>
          <w:tcPr>
            <w:tcW w:w="566" w:type="dxa"/>
            <w:vMerge w:val="restart"/>
            <w:vAlign w:val="center"/>
            <w:hideMark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 xml:space="preserve">№ </w:t>
            </w:r>
            <w:proofErr w:type="gramStart"/>
            <w:r w:rsidRPr="005F7184">
              <w:rPr>
                <w:rFonts w:eastAsia="Times New Roman"/>
                <w:kern w:val="3"/>
                <w:sz w:val="20"/>
                <w:szCs w:val="20"/>
              </w:rPr>
              <w:t>п</w:t>
            </w:r>
            <w:proofErr w:type="gramEnd"/>
            <w:r w:rsidRPr="005F7184">
              <w:rPr>
                <w:rFonts w:eastAsia="Times New Roman"/>
                <w:kern w:val="3"/>
                <w:sz w:val="20"/>
                <w:szCs w:val="20"/>
              </w:rPr>
              <w:t>/п</w:t>
            </w:r>
          </w:p>
        </w:tc>
        <w:tc>
          <w:tcPr>
            <w:tcW w:w="2156" w:type="dxa"/>
            <w:vMerge w:val="restart"/>
            <w:vAlign w:val="center"/>
            <w:hideMark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Наименование товара</w:t>
            </w:r>
          </w:p>
        </w:tc>
        <w:tc>
          <w:tcPr>
            <w:tcW w:w="1560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КТРУ/ККН/ОКПД</w:t>
            </w:r>
            <w:proofErr w:type="gramStart"/>
            <w:r w:rsidRPr="005F7184">
              <w:rPr>
                <w:rFonts w:eastAsia="Times New Roman"/>
                <w:kern w:val="3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497" w:type="dxa"/>
            <w:gridSpan w:val="4"/>
            <w:vAlign w:val="center"/>
            <w:hideMark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F7184" w:rsidRPr="005F7184" w:rsidRDefault="005F7184" w:rsidP="005F7184">
            <w:pPr>
              <w:autoSpaceDN w:val="0"/>
              <w:ind w:left="156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Кол-во</w:t>
            </w:r>
          </w:p>
        </w:tc>
        <w:tc>
          <w:tcPr>
            <w:tcW w:w="1135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Единица измерения</w:t>
            </w: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992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20</w:t>
            </w:r>
          </w:p>
        </w:tc>
        <w:tc>
          <w:tcPr>
            <w:tcW w:w="1135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 xml:space="preserve">Шт. </w:t>
            </w: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1</w:t>
            </w:r>
          </w:p>
        </w:tc>
        <w:tc>
          <w:tcPr>
            <w:tcW w:w="2156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 xml:space="preserve">Батарея аккумуляторная никелевая </w:t>
            </w:r>
            <w:r>
              <w:rPr>
                <w:rFonts w:eastAsia="Times New Roman"/>
                <w:kern w:val="3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27.20.23.110-00000002/</w:t>
            </w:r>
            <w:r w:rsidRPr="005F7184">
              <w:rPr>
                <w:rFonts w:ascii="Aptos" w:eastAsia="Aptos" w:hAnsi="Aptos"/>
                <w:kern w:val="2"/>
                <w:sz w:val="24"/>
                <w:szCs w:val="24"/>
                <w:lang w:eastAsia="en-US"/>
              </w:rPr>
              <w:t xml:space="preserve"> </w:t>
            </w:r>
            <w:r w:rsidRPr="005F7184">
              <w:rPr>
                <w:rFonts w:eastAsia="Times New Roman"/>
                <w:kern w:val="3"/>
                <w:sz w:val="20"/>
                <w:szCs w:val="20"/>
              </w:rPr>
              <w:t>27.20.23.120-001/27.20.23.120</w:t>
            </w: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Емкость: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 xml:space="preserve">≥ 1.10 &lt; 1.20 </w:t>
            </w:r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proofErr w:type="spellStart"/>
            <w:proofErr w:type="gramStart"/>
            <w:r w:rsidRPr="005F7184">
              <w:rPr>
                <w:rFonts w:eastAsia="Times New Roman"/>
                <w:kern w:val="3"/>
                <w:sz w:val="20"/>
                <w:szCs w:val="20"/>
              </w:rPr>
              <w:t>А.ч</w:t>
            </w:r>
            <w:proofErr w:type="spellEnd"/>
            <w:r w:rsidRPr="005F7184">
              <w:rPr>
                <w:rFonts w:eastAsia="Times New Roman"/>
                <w:kern w:val="3"/>
                <w:sz w:val="20"/>
                <w:szCs w:val="20"/>
              </w:rPr>
              <w:t xml:space="preserve"> (Ампер-час </w:t>
            </w:r>
            <w:proofErr w:type="gramEnd"/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Участник закупки указывает в заявке конкретное значение</w:t>
            </w:r>
          </w:p>
        </w:tc>
        <w:tc>
          <w:tcPr>
            <w:tcW w:w="992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Тип аккумулятора: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Никель-металл-</w:t>
            </w:r>
            <w:proofErr w:type="spellStart"/>
            <w:r w:rsidRPr="005F7184">
              <w:rPr>
                <w:rFonts w:eastAsia="Times New Roman"/>
                <w:kern w:val="3"/>
                <w:sz w:val="20"/>
                <w:szCs w:val="20"/>
              </w:rPr>
              <w:t>гидридный</w:t>
            </w:r>
            <w:proofErr w:type="spellEnd"/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-</w:t>
            </w:r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Напряжение: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 xml:space="preserve">≥ 1.20 &lt; 2.20 </w:t>
            </w:r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В (Вольт)</w:t>
            </w:r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Участник закупки указывает в заявке конкретное значение</w:t>
            </w:r>
          </w:p>
        </w:tc>
        <w:tc>
          <w:tcPr>
            <w:tcW w:w="992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Размер: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ААА</w:t>
            </w:r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-</w:t>
            </w:r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Форма: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Цилиндрическая</w:t>
            </w:r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-</w:t>
            </w:r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 xml:space="preserve">ГОСТ </w:t>
            </w:r>
            <w:proofErr w:type="gramStart"/>
            <w:r w:rsidRPr="005F7184">
              <w:rPr>
                <w:rFonts w:eastAsia="Times New Roman"/>
                <w:kern w:val="3"/>
                <w:sz w:val="20"/>
                <w:szCs w:val="20"/>
              </w:rPr>
              <w:t>Р</w:t>
            </w:r>
            <w:proofErr w:type="gramEnd"/>
            <w:r w:rsidRPr="005F7184">
              <w:rPr>
                <w:rFonts w:eastAsia="Times New Roman"/>
                <w:kern w:val="3"/>
                <w:sz w:val="20"/>
                <w:szCs w:val="20"/>
              </w:rPr>
              <w:t xml:space="preserve"> МЭК 61436-2004, </w:t>
            </w:r>
          </w:p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ТУ производителя</w:t>
            </w:r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-</w:t>
            </w:r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992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2</w:t>
            </w:r>
          </w:p>
        </w:tc>
        <w:tc>
          <w:tcPr>
            <w:tcW w:w="2156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 xml:space="preserve">Зарядное устройство для аккумуляторных батареек </w:t>
            </w:r>
            <w:r>
              <w:rPr>
                <w:rFonts w:eastAsia="Times New Roman"/>
                <w:kern w:val="3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560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27.11.50.120-00000001 /27.11.50.120-001/</w:t>
            </w:r>
            <w:r w:rsidRPr="005F7184">
              <w:rPr>
                <w:rFonts w:ascii="Aptos" w:eastAsia="Aptos" w:hAnsi="Aptos"/>
                <w:kern w:val="2"/>
                <w:sz w:val="24"/>
                <w:szCs w:val="24"/>
                <w:lang w:eastAsia="en-US"/>
              </w:rPr>
              <w:t xml:space="preserve"> </w:t>
            </w:r>
            <w:r w:rsidRPr="005F7184">
              <w:rPr>
                <w:rFonts w:eastAsia="Times New Roman"/>
                <w:kern w:val="3"/>
                <w:sz w:val="20"/>
                <w:szCs w:val="20"/>
              </w:rPr>
              <w:t>27.11.50.120</w:t>
            </w: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Тип аккумуляторной батарейки: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proofErr w:type="spellStart"/>
            <w:r w:rsidRPr="005F7184">
              <w:rPr>
                <w:rFonts w:eastAsia="Times New Roman"/>
                <w:kern w:val="3"/>
                <w:sz w:val="20"/>
                <w:szCs w:val="20"/>
              </w:rPr>
              <w:t>Ni-Mh</w:t>
            </w:r>
            <w:proofErr w:type="spellEnd"/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2</w:t>
            </w:r>
          </w:p>
        </w:tc>
        <w:tc>
          <w:tcPr>
            <w:tcW w:w="1135" w:type="dxa"/>
            <w:vMerge w:val="restart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Шт.</w:t>
            </w: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Типоразмер: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AAA</w:t>
            </w:r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Количество слотов: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 xml:space="preserve">4 </w:t>
            </w:r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proofErr w:type="spellStart"/>
            <w:proofErr w:type="gramStart"/>
            <w:r w:rsidRPr="005F7184">
              <w:rPr>
                <w:rFonts w:eastAsia="Times New Roman"/>
                <w:kern w:val="3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Наличие индикатора завершения зарядки: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Да</w:t>
            </w:r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</w:tr>
      <w:tr w:rsidR="005F7184" w:rsidRPr="005F7184" w:rsidTr="000246E6">
        <w:trPr>
          <w:trHeight w:val="20"/>
        </w:trPr>
        <w:tc>
          <w:tcPr>
            <w:tcW w:w="56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156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Максимальный ток заряда</w:t>
            </w:r>
          </w:p>
        </w:tc>
        <w:tc>
          <w:tcPr>
            <w:tcW w:w="2551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≥ 500 и &lt; 1000</w:t>
            </w:r>
          </w:p>
        </w:tc>
        <w:tc>
          <w:tcPr>
            <w:tcW w:w="1134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мА</w:t>
            </w:r>
          </w:p>
        </w:tc>
        <w:tc>
          <w:tcPr>
            <w:tcW w:w="3260" w:type="dxa"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both"/>
              <w:rPr>
                <w:rFonts w:eastAsia="Times New Roman"/>
                <w:kern w:val="3"/>
                <w:sz w:val="20"/>
                <w:szCs w:val="20"/>
              </w:rPr>
            </w:pPr>
            <w:r w:rsidRPr="005F7184">
              <w:rPr>
                <w:rFonts w:eastAsia="Times New Roman"/>
                <w:kern w:val="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vAlign w:val="center"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5F7184" w:rsidRPr="005F7184" w:rsidRDefault="005F7184" w:rsidP="005F7184">
            <w:pPr>
              <w:autoSpaceDN w:val="0"/>
              <w:contextualSpacing/>
              <w:jc w:val="center"/>
              <w:rPr>
                <w:rFonts w:eastAsia="Times New Roman"/>
                <w:kern w:val="3"/>
                <w:sz w:val="20"/>
                <w:szCs w:val="20"/>
              </w:rPr>
            </w:pPr>
          </w:p>
        </w:tc>
      </w:tr>
    </w:tbl>
    <w:p w:rsidR="005F7184" w:rsidRDefault="005F7184" w:rsidP="005F7184">
      <w:pPr>
        <w:pStyle w:val="Standard"/>
        <w:shd w:val="clear" w:color="auto" w:fill="FFFFFF"/>
        <w:jc w:val="both"/>
        <w:rPr>
          <w:b/>
          <w:sz w:val="22"/>
          <w:szCs w:val="22"/>
        </w:rPr>
      </w:pPr>
    </w:p>
    <w:p w:rsidR="003061F6" w:rsidRDefault="003061F6">
      <w:pPr>
        <w:pStyle w:val="Standard"/>
        <w:shd w:val="clear" w:color="auto" w:fill="FFFFFF"/>
        <w:jc w:val="both"/>
        <w:rPr>
          <w:b/>
          <w:sz w:val="22"/>
          <w:szCs w:val="22"/>
        </w:rPr>
      </w:pPr>
    </w:p>
    <w:p w:rsidR="003061F6" w:rsidRDefault="003061F6">
      <w:pPr>
        <w:rPr>
          <w:sz w:val="20"/>
          <w:szCs w:val="20"/>
        </w:rPr>
      </w:pPr>
    </w:p>
    <w:sectPr w:rsidR="003061F6">
      <w:headerReference w:type="default" r:id="rId8"/>
      <w:headerReference w:type="first" r:id="rId9"/>
      <w:pgSz w:w="16838" w:h="11906" w:orient="landscape"/>
      <w:pgMar w:top="1418" w:right="1276" w:bottom="987" w:left="1134" w:header="709" w:footer="0" w:gutter="0"/>
      <w:cols w:space="720"/>
      <w:formProt w:val="0"/>
      <w:titlePg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13F" w:rsidRDefault="00C90C4E">
      <w:r>
        <w:separator/>
      </w:r>
    </w:p>
  </w:endnote>
  <w:endnote w:type="continuationSeparator" w:id="0">
    <w:p w:rsidR="00CC713F" w:rsidRDefault="00C90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TCourierVK/Cyrillic"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13F" w:rsidRDefault="00C90C4E">
      <w:r>
        <w:separator/>
      </w:r>
    </w:p>
  </w:footnote>
  <w:footnote w:type="continuationSeparator" w:id="0">
    <w:p w:rsidR="00CC713F" w:rsidRDefault="00C90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1F6" w:rsidRDefault="003061F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1F6" w:rsidRDefault="00C90C4E">
    <w:pPr>
      <w:pStyle w:val="a7"/>
      <w:ind w:right="360"/>
    </w:pPr>
    <w:r>
      <w:rPr>
        <w:noProof/>
      </w:rPr>
      <mc:AlternateContent>
        <mc:Choice Requires="wps">
          <w:drawing>
            <wp:anchor distT="0" distB="635" distL="113665" distR="114300" simplePos="0" relativeHeight="4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73990"/>
              <wp:effectExtent l="635" t="0" r="0" b="0"/>
              <wp:wrapSquare wrapText="bothSides"/>
              <wp:docPr id="2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061F6" w:rsidRDefault="003061F6">
                          <w:pPr>
                            <w:pStyle w:val="a7"/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3" o:spid="_x0000_s1026" style="position:absolute;margin-left:-50.05pt;margin-top:.05pt;width:1.15pt;height:13.7pt;z-index:-503316476;visibility:visible;mso-wrap-style:square;mso-wrap-distance-left:8.95pt;mso-wrap-distance-top:0;mso-wrap-distance-right:9pt;mso-wrap-distance-bottom:.05pt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" o:allowincell="f" filled="f" stroked="f" strokeweight="0">
              <v:textbox style="mso-fit-shape-to-text:t" inset="0,0,0,0">
                <w:txbxContent>
                  <w:p w:rsidR="003061F6" w:rsidRDefault="003061F6">
                    <w:pPr>
                      <w:pStyle w:val="a7"/>
                    </w:pPr>
                  </w:p>
                </w:txbxContent>
              </v:textbox>
              <w10:wrap type="square" anchorx="margin"/>
            </v:rect>
          </w:pict>
        </mc:Fallback>
      </mc:AlternateContent>
    </w:r>
  </w:p>
  <w:p w:rsidR="003061F6" w:rsidRDefault="003061F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81318"/>
    <w:multiLevelType w:val="multilevel"/>
    <w:tmpl w:val="6E62FDCC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>
    <w:nsid w:val="68AC6A18"/>
    <w:multiLevelType w:val="multilevel"/>
    <w:tmpl w:val="EF7AD74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6">
      <w:start w:val="1"/>
      <w:numFmt w:val="lowerLetter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>
    <w:nsid w:val="7F1C33CE"/>
    <w:multiLevelType w:val="multilevel"/>
    <w:tmpl w:val="36746E7A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61F6"/>
    <w:rsid w:val="003061F6"/>
    <w:rsid w:val="005F7184"/>
    <w:rsid w:val="00C90C4E"/>
    <w:rsid w:val="00CC713F"/>
    <w:rsid w:val="00F6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ahoma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textAlignment w:val="baseline"/>
    </w:pPr>
    <w:rPr>
      <w:rFonts w:ascii="Times New Roman" w:hAnsi="Times New Roman" w:cs="Times New Roman"/>
      <w:lang w:eastAsia="ru-RU"/>
    </w:rPr>
  </w:style>
  <w:style w:type="paragraph" w:styleId="1">
    <w:name w:val="heading 1"/>
    <w:basedOn w:val="Standard"/>
    <w:next w:val="Standard"/>
    <w:link w:val="10"/>
    <w:qFormat/>
    <w:pPr>
      <w:keepNext/>
      <w:keepLines/>
      <w:spacing w:before="480" w:after="120"/>
      <w:jc w:val="center"/>
      <w:outlineLvl w:val="0"/>
    </w:pPr>
    <w:rPr>
      <w:b/>
      <w:bCs/>
    </w:rPr>
  </w:style>
  <w:style w:type="paragraph" w:styleId="2">
    <w:name w:val="heading 2"/>
    <w:basedOn w:val="Standard"/>
    <w:next w:val="Standard"/>
    <w:link w:val="20"/>
    <w:qFormat/>
    <w:pPr>
      <w:keepNext/>
      <w:keepLines/>
      <w:spacing w:before="200" w:after="12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Standard"/>
    <w:next w:val="Standard"/>
    <w:link w:val="30"/>
    <w:qFormat/>
    <w:pPr>
      <w:keepNext/>
      <w:keepLines/>
      <w:spacing w:before="200" w:after="12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Standard"/>
    <w:next w:val="Standard"/>
    <w:link w:val="40"/>
    <w:qFormat/>
    <w:pPr>
      <w:keepNext/>
      <w:keepLines/>
      <w:spacing w:before="40" w:after="120"/>
      <w:outlineLvl w:val="3"/>
    </w:pPr>
    <w:rPr>
      <w:rFonts w:ascii="Cambria" w:eastAsia="Calibri" w:hAnsi="Cambria"/>
      <w:i/>
      <w:iCs/>
      <w:color w:val="365F91"/>
    </w:rPr>
  </w:style>
  <w:style w:type="paragraph" w:styleId="9">
    <w:name w:val="heading 9"/>
    <w:basedOn w:val="Standard"/>
    <w:next w:val="Standard"/>
    <w:link w:val="90"/>
    <w:qFormat/>
    <w:pPr>
      <w:keepNext/>
      <w:spacing w:before="120" w:after="120"/>
      <w:jc w:val="right"/>
      <w:outlineLvl w:val="8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qFormat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qFormat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qFormat/>
    <w:rPr>
      <w:rFonts w:ascii="Cambria" w:eastAsia="Calibri" w:hAnsi="Cambria" w:cs="Times New Roman"/>
      <w:i/>
      <w:iCs/>
      <w:color w:val="365F91"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Текст выноски Знак"/>
    <w:basedOn w:val="a1"/>
    <w:link w:val="a5"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2 Знак"/>
    <w:basedOn w:val="a1"/>
    <w:link w:val="22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1"/>
    <w:link w:val="a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qFormat/>
    <w:rPr>
      <w:rFonts w:ascii="NTCourierVK/Cyrillic" w:eastAsia="Times New Roman" w:hAnsi="NTCourierVK/Cyrillic" w:cs="NTCourierVK/Cyrillic"/>
      <w:sz w:val="20"/>
      <w:szCs w:val="20"/>
      <w:lang w:val="en-US" w:eastAsia="ru-RU"/>
    </w:rPr>
  </w:style>
  <w:style w:type="character" w:customStyle="1" w:styleId="aa">
    <w:name w:val="Подзаголовок Знак"/>
    <w:basedOn w:val="a1"/>
    <w:link w:val="ab"/>
    <w:qFormat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ac">
    <w:name w:val="Текст примечания Знак"/>
    <w:basedOn w:val="a1"/>
    <w:link w:val="ad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0">
    <w:name w:val="Электронная подпись Знак"/>
    <w:basedOn w:val="a1"/>
    <w:link w:val="af1"/>
    <w:qFormat/>
    <w:rPr>
      <w:rFonts w:ascii="Calibri" w:eastAsia="Calibri" w:hAnsi="Calibri" w:cs="Times New Roman"/>
      <w:lang w:eastAsia="ru-RU"/>
    </w:rPr>
  </w:style>
  <w:style w:type="character" w:customStyle="1" w:styleId="31">
    <w:name w:val="Основной текст 3 Знак"/>
    <w:basedOn w:val="a1"/>
    <w:link w:val="32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DefaultParagraphFontWW">
    <w:name w:val="Default Paragraph Font (WW)"/>
    <w:qFormat/>
  </w:style>
  <w:style w:type="character" w:customStyle="1" w:styleId="Heading1Char">
    <w:name w:val="Heading 1 Char"/>
    <w:basedOn w:val="DefaultParagraphFontWW"/>
    <w:qFormat/>
    <w:rPr>
      <w:rFonts w:cs="Times New Roman"/>
      <w:b/>
      <w:bCs/>
      <w:sz w:val="24"/>
      <w:szCs w:val="24"/>
      <w:lang w:val="ru-RU" w:eastAsia="ru-RU"/>
    </w:rPr>
  </w:style>
  <w:style w:type="character" w:customStyle="1" w:styleId="Internetlink">
    <w:name w:val="Internet link"/>
    <w:basedOn w:val="DefaultParagraphFontWW"/>
    <w:qFormat/>
    <w:rPr>
      <w:rFonts w:ascii="Times New Roman" w:hAnsi="Times New Roman" w:cs="Times New Roman"/>
      <w:color w:val="0000FF"/>
      <w:u w:val="single"/>
    </w:rPr>
  </w:style>
  <w:style w:type="character" w:customStyle="1" w:styleId="BodyTextChar1">
    <w:name w:val="Body Text Char1"/>
    <w:qFormat/>
    <w:rPr>
      <w:rFonts w:eastAsia="Times New Roman"/>
      <w:sz w:val="28"/>
      <w:lang w:eastAsia="ru-RU"/>
    </w:rPr>
  </w:style>
  <w:style w:type="character" w:customStyle="1" w:styleId="BodyTextChar2">
    <w:name w:val="Body Text Char2"/>
    <w:basedOn w:val="DefaultParagraphFontWW"/>
    <w:qFormat/>
    <w:rPr>
      <w:rFonts w:eastAsia="Times New Roman" w:cs="Times New Roman"/>
      <w:sz w:val="24"/>
      <w:szCs w:val="24"/>
    </w:rPr>
  </w:style>
  <w:style w:type="character" w:customStyle="1" w:styleId="af2">
    <w:name w:val="Основной текст Знак"/>
    <w:basedOn w:val="DefaultParagraphFontWW"/>
    <w:qFormat/>
    <w:rPr>
      <w:rFonts w:eastAsia="Times New Roman" w:cs="Times New Roman"/>
      <w:lang w:eastAsia="ru-RU"/>
    </w:rPr>
  </w:style>
  <w:style w:type="character" w:customStyle="1" w:styleId="af3">
    <w:name w:val="Основной текст с отступом Знак"/>
    <w:basedOn w:val="DefaultParagraphFontWW"/>
    <w:qFormat/>
    <w:rPr>
      <w:rFonts w:eastAsia="Times New Roman" w:cs="Times New Roman"/>
      <w:lang w:eastAsia="ru-RU"/>
    </w:rPr>
  </w:style>
  <w:style w:type="character" w:customStyle="1" w:styleId="af4">
    <w:name w:val="Пункты Знак"/>
    <w:qFormat/>
    <w:rPr>
      <w:rFonts w:eastAsia="Times New Roman"/>
      <w:sz w:val="20"/>
      <w:szCs w:val="20"/>
    </w:rPr>
  </w:style>
  <w:style w:type="character" w:customStyle="1" w:styleId="af5">
    <w:name w:val="Текст сноски Знак"/>
    <w:basedOn w:val="DefaultParagraphFontWW"/>
    <w:qFormat/>
    <w:rPr>
      <w:rFonts w:eastAsia="Times New Roman" w:cs="Times New Roman"/>
      <w:sz w:val="20"/>
      <w:szCs w:val="20"/>
      <w:lang w:eastAsia="ru-RU"/>
    </w:rPr>
  </w:style>
  <w:style w:type="character" w:customStyle="1" w:styleId="FootnoteSymbol">
    <w:name w:val="Footnote Symbol"/>
    <w:basedOn w:val="DefaultParagraphFontWW"/>
    <w:qFormat/>
    <w:rPr>
      <w:rFonts w:cs="Times New Roman"/>
      <w:vertAlign w:val="superscript"/>
    </w:rPr>
  </w:style>
  <w:style w:type="character" w:styleId="af6">
    <w:name w:val="footnote reference"/>
    <w:rPr>
      <w:rFonts w:cs="Times New Roman"/>
      <w:vertAlign w:val="superscript"/>
    </w:rPr>
  </w:style>
  <w:style w:type="character" w:customStyle="1" w:styleId="blk">
    <w:name w:val="blk"/>
    <w:basedOn w:val="DefaultParagraphFontWW"/>
    <w:qFormat/>
    <w:rPr>
      <w:rFonts w:cs="Times New Roman"/>
    </w:rPr>
  </w:style>
  <w:style w:type="character" w:customStyle="1" w:styleId="u">
    <w:name w:val="u"/>
    <w:basedOn w:val="DefaultParagraphFontWW"/>
    <w:qFormat/>
    <w:rPr>
      <w:rFonts w:cs="Times New Roman"/>
    </w:rPr>
  </w:style>
  <w:style w:type="character" w:customStyle="1" w:styleId="StrongEmphasis">
    <w:name w:val="Strong Emphasis"/>
    <w:basedOn w:val="DefaultParagraphFontWW"/>
    <w:qFormat/>
    <w:rPr>
      <w:rFonts w:cs="Times New Roman"/>
      <w:b/>
      <w:bCs/>
    </w:rPr>
  </w:style>
  <w:style w:type="character" w:customStyle="1" w:styleId="af7">
    <w:name w:val="Абзац списка Знак"/>
    <w:qFormat/>
    <w:rPr>
      <w:rFonts w:eastAsia="Times New Roman"/>
      <w:lang w:eastAsia="ru-RU"/>
    </w:rPr>
  </w:style>
  <w:style w:type="character" w:customStyle="1" w:styleId="text">
    <w:name w:val="text"/>
    <w:qFormat/>
  </w:style>
  <w:style w:type="character" w:customStyle="1" w:styleId="greytext">
    <w:name w:val="greytext"/>
    <w:basedOn w:val="DefaultParagraphFontWW"/>
    <w:qFormat/>
    <w:rPr>
      <w:rFonts w:cs="Times New Roman"/>
    </w:rPr>
  </w:style>
  <w:style w:type="character" w:styleId="af8">
    <w:name w:val="page number"/>
    <w:basedOn w:val="DefaultParagraphFontWW"/>
    <w:qFormat/>
    <w:rPr>
      <w:rFonts w:cs="Times New Roman"/>
    </w:rPr>
  </w:style>
  <w:style w:type="character" w:customStyle="1" w:styleId="ListParagraphChar">
    <w:name w:val="List Paragraph Char"/>
    <w:qFormat/>
    <w:rPr>
      <w:rFonts w:eastAsia="Times New Roman"/>
      <w:sz w:val="20"/>
      <w:lang w:eastAsia="ru-RU"/>
    </w:rPr>
  </w:style>
  <w:style w:type="character" w:customStyle="1" w:styleId="ConsPlusNormal">
    <w:name w:val="ConsPlusNormal Знак"/>
    <w:qFormat/>
    <w:rPr>
      <w:rFonts w:ascii="Arial" w:hAnsi="Arial"/>
      <w:sz w:val="22"/>
      <w:lang w:eastAsia="ru-RU"/>
    </w:rPr>
  </w:style>
  <w:style w:type="character" w:customStyle="1" w:styleId="BodyTextChar3">
    <w:name w:val="Body Text Char3"/>
    <w:basedOn w:val="DefaultParagraphFontWW"/>
    <w:qFormat/>
    <w:rPr>
      <w:rFonts w:eastAsia="Times New Roman" w:cs="Times New Roman"/>
      <w:lang w:eastAsia="ru-RU"/>
    </w:rPr>
  </w:style>
  <w:style w:type="character" w:customStyle="1" w:styleId="HeaderChar1">
    <w:name w:val="Header Char1"/>
    <w:basedOn w:val="DefaultParagraphFontWW"/>
    <w:qFormat/>
    <w:rPr>
      <w:rFonts w:eastAsia="Times New Roman" w:cs="Times New Roman"/>
      <w:lang w:eastAsia="ru-RU"/>
    </w:rPr>
  </w:style>
  <w:style w:type="character" w:styleId="af9">
    <w:name w:val="annotation reference"/>
    <w:basedOn w:val="DefaultParagraphFontWW"/>
    <w:qFormat/>
    <w:rPr>
      <w:rFonts w:cs="Times New Roman"/>
      <w:sz w:val="16"/>
      <w:szCs w:val="16"/>
    </w:rPr>
  </w:style>
  <w:style w:type="character" w:customStyle="1" w:styleId="41">
    <w:name w:val="Знак Знак4"/>
    <w:basedOn w:val="DefaultParagraphFontWW"/>
    <w:qFormat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11">
    <w:name w:val="Список 1 Знак"/>
    <w:basedOn w:val="DefaultParagraphFontWW"/>
    <w:qFormat/>
    <w:rPr>
      <w:rFonts w:ascii="Arial" w:hAnsi="Arial" w:cs="Arial"/>
      <w:sz w:val="18"/>
      <w:szCs w:val="18"/>
    </w:rPr>
  </w:style>
  <w:style w:type="character" w:customStyle="1" w:styleId="12">
    <w:name w:val="Знак Знак1"/>
    <w:basedOn w:val="DefaultParagraphFontWW"/>
    <w:qFormat/>
    <w:rPr>
      <w:rFonts w:cs="Times New Roman"/>
      <w:sz w:val="24"/>
      <w:szCs w:val="24"/>
    </w:rPr>
  </w:style>
  <w:style w:type="character" w:customStyle="1" w:styleId="33">
    <w:name w:val="Знак Знак3"/>
    <w:basedOn w:val="DefaultParagraphFontWW"/>
    <w:qFormat/>
    <w:rPr>
      <w:rFonts w:cs="Times New Roman"/>
      <w:sz w:val="24"/>
      <w:szCs w:val="24"/>
    </w:rPr>
  </w:style>
  <w:style w:type="character" w:customStyle="1" w:styleId="E-mailSignatureChar">
    <w:name w:val="E-mail Signature Char"/>
    <w:basedOn w:val="DefaultParagraphFontWW"/>
    <w:qFormat/>
    <w:rPr>
      <w:rFonts w:eastAsia="Times New Roman" w:cs="Times New Roman"/>
      <w:sz w:val="24"/>
      <w:szCs w:val="24"/>
    </w:rPr>
  </w:style>
  <w:style w:type="character" w:customStyle="1" w:styleId="23">
    <w:name w:val="Знак Знак2"/>
    <w:basedOn w:val="DefaultParagraphFontWW"/>
    <w:qFormat/>
    <w:rPr>
      <w:rFonts w:ascii="Tahoma" w:hAnsi="Tahoma" w:cs="Tahoma"/>
      <w:sz w:val="16"/>
      <w:szCs w:val="16"/>
    </w:rPr>
  </w:style>
  <w:style w:type="character" w:customStyle="1" w:styleId="afa">
    <w:name w:val="Схема документа Знак"/>
    <w:basedOn w:val="DefaultParagraphFontWW"/>
    <w:qFormat/>
    <w:rPr>
      <w:rFonts w:eastAsia="Times New Roman" w:cs="Times New Roman"/>
      <w:sz w:val="2"/>
    </w:rPr>
  </w:style>
  <w:style w:type="character" w:customStyle="1" w:styleId="ListParagraphChar1">
    <w:name w:val="List Paragraph Char1"/>
    <w:qFormat/>
    <w:rPr>
      <w:sz w:val="20"/>
    </w:rPr>
  </w:style>
  <w:style w:type="character" w:customStyle="1" w:styleId="13">
    <w:name w:val="Абзац списка Знак1"/>
    <w:qFormat/>
    <w:rPr>
      <w:rFonts w:eastAsia="Times New Roman"/>
      <w:lang w:eastAsia="ru-RU"/>
    </w:rPr>
  </w:style>
  <w:style w:type="character" w:customStyle="1" w:styleId="310">
    <w:name w:val="Заголовок 3 Знак1"/>
    <w:qFormat/>
    <w:rPr>
      <w:rFonts w:ascii="Arial" w:hAnsi="Arial"/>
      <w:b/>
      <w:sz w:val="26"/>
      <w:lang w:val="ru-RU" w:eastAsia="ru-RU"/>
    </w:rPr>
  </w:style>
  <w:style w:type="character" w:customStyle="1" w:styleId="grame">
    <w:name w:val="grame"/>
    <w:basedOn w:val="DefaultParagraphFontWW"/>
    <w:qFormat/>
    <w:rPr>
      <w:rFonts w:cs="Times New Roman"/>
    </w:rPr>
  </w:style>
  <w:style w:type="character" w:customStyle="1" w:styleId="VisitedInternetLink">
    <w:name w:val="Visited Internet Link"/>
    <w:basedOn w:val="DefaultParagraphFontWW"/>
    <w:qFormat/>
    <w:rPr>
      <w:rFonts w:cs="Times New Roman"/>
      <w:color w:val="800080"/>
      <w:u w:val="single"/>
    </w:rPr>
  </w:style>
  <w:style w:type="character" w:customStyle="1" w:styleId="ListParagraphChar3">
    <w:name w:val="List Paragraph Char3"/>
    <w:qFormat/>
    <w:rPr>
      <w:rFonts w:eastAsia="Times New Roman"/>
      <w:lang w:eastAsia="ru-RU"/>
    </w:rPr>
  </w:style>
  <w:style w:type="character" w:styleId="afb">
    <w:name w:val="Emphasis"/>
    <w:basedOn w:val="DefaultParagraphFontWW"/>
    <w:qFormat/>
    <w:rPr>
      <w:i/>
      <w:iCs/>
    </w:rPr>
  </w:style>
  <w:style w:type="character" w:customStyle="1" w:styleId="thname">
    <w:name w:val="thname"/>
    <w:basedOn w:val="DefaultParagraphFontWW"/>
    <w:qFormat/>
  </w:style>
  <w:style w:type="character" w:customStyle="1" w:styleId="thvalue">
    <w:name w:val="thvalue"/>
    <w:basedOn w:val="DefaultParagraphFontWW"/>
    <w:qFormat/>
  </w:style>
  <w:style w:type="character" w:customStyle="1" w:styleId="label">
    <w:name w:val="label"/>
    <w:qFormat/>
    <w:rPr>
      <w:rFonts w:cs="Times New Roman"/>
    </w:rPr>
  </w:style>
  <w:style w:type="character" w:customStyle="1" w:styleId="ConsNormal">
    <w:name w:val="ConsNormal Знак"/>
    <w:qFormat/>
    <w:rPr>
      <w:rFonts w:ascii="Arial" w:eastAsia="Times New Roman" w:hAnsi="Arial" w:cs="Arial"/>
    </w:rPr>
  </w:style>
  <w:style w:type="character" w:customStyle="1" w:styleId="titlefield2">
    <w:name w:val="titlefield2"/>
    <w:qFormat/>
    <w:rPr>
      <w:b w:val="0"/>
      <w:bCs w:val="0"/>
      <w:sz w:val="36"/>
      <w:szCs w:val="36"/>
    </w:rPr>
  </w:style>
  <w:style w:type="character" w:customStyle="1" w:styleId="afc">
    <w:name w:val="Текст концевой сноски Знак"/>
    <w:basedOn w:val="DefaultParagraphFontWW"/>
    <w:qFormat/>
    <w:rPr>
      <w:rFonts w:eastAsia="Times New Roman"/>
      <w:sz w:val="20"/>
      <w:szCs w:val="20"/>
    </w:rPr>
  </w:style>
  <w:style w:type="character" w:customStyle="1" w:styleId="EndnoteSymbol">
    <w:name w:val="Endnote Symbol"/>
    <w:qFormat/>
    <w:rPr>
      <w:vertAlign w:val="superscript"/>
    </w:rPr>
  </w:style>
  <w:style w:type="character" w:styleId="afd">
    <w:name w:val="endnote reference"/>
    <w:rPr>
      <w:vertAlign w:val="superscript"/>
    </w:rPr>
  </w:style>
  <w:style w:type="character" w:customStyle="1" w:styleId="match">
    <w:name w:val="match"/>
    <w:basedOn w:val="DefaultParagraphFontWW"/>
    <w:qFormat/>
  </w:style>
  <w:style w:type="character" w:customStyle="1" w:styleId="cardmaininfotitle2">
    <w:name w:val="cardmaininfo__title2"/>
    <w:qFormat/>
    <w:rPr>
      <w:color w:val="939CBA"/>
    </w:rPr>
  </w:style>
  <w:style w:type="character" w:customStyle="1" w:styleId="afe">
    <w:name w:val="Символ сноски"/>
    <w:qFormat/>
  </w:style>
  <w:style w:type="paragraph" w:customStyle="1" w:styleId="aff">
    <w:name w:val="Заголовок"/>
    <w:next w:val="Textbody"/>
    <w:qFormat/>
    <w:pPr>
      <w:textAlignment w:val="baseline"/>
    </w:pPr>
    <w:rPr>
      <w:rFonts w:ascii="Arial" w:eastAsia="Times New Roman" w:hAnsi="Arial" w:cs="Arial"/>
      <w:b/>
      <w:bCs/>
      <w:lang w:eastAsia="ru-RU"/>
    </w:rPr>
  </w:style>
  <w:style w:type="paragraph" w:styleId="aff0">
    <w:name w:val="Body Text"/>
    <w:basedOn w:val="a0"/>
    <w:pPr>
      <w:spacing w:after="140" w:line="276" w:lineRule="auto"/>
    </w:pPr>
  </w:style>
  <w:style w:type="paragraph" w:styleId="aff1">
    <w:name w:val="List"/>
    <w:basedOn w:val="Textbody"/>
    <w:rPr>
      <w:rFonts w:cs="Lucida Sans"/>
      <w:sz w:val="24"/>
    </w:rPr>
  </w:style>
  <w:style w:type="paragraph" w:styleId="aff2">
    <w:name w:val="caption"/>
    <w:basedOn w:val="a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f3">
    <w:name w:val="index heading"/>
    <w:basedOn w:val="Standard"/>
    <w:qFormat/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Standard"/>
    <w:qFormat/>
    <w:pPr>
      <w:jc w:val="both"/>
    </w:pPr>
    <w:rPr>
      <w:sz w:val="28"/>
      <w:szCs w:val="28"/>
    </w:rPr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styleId="a5">
    <w:name w:val="Balloon Text"/>
    <w:basedOn w:val="Standard"/>
    <w:link w:val="a4"/>
    <w:qFormat/>
    <w:rPr>
      <w:rFonts w:ascii="Tahoma" w:hAnsi="Tahoma" w:cs="Tahoma"/>
      <w:sz w:val="16"/>
      <w:szCs w:val="16"/>
    </w:rPr>
  </w:style>
  <w:style w:type="paragraph" w:customStyle="1" w:styleId="Contents1">
    <w:name w:val="Contents 1"/>
    <w:basedOn w:val="Standard"/>
    <w:next w:val="Standard"/>
    <w:autoRedefine/>
    <w:qFormat/>
    <w:pPr>
      <w:tabs>
        <w:tab w:val="left" w:pos="1134"/>
        <w:tab w:val="right" w:leader="dot" w:pos="9356"/>
      </w:tabs>
      <w:spacing w:after="120" w:line="480" w:lineRule="auto"/>
      <w:jc w:val="both"/>
    </w:pPr>
    <w:rPr>
      <w:b/>
      <w:sz w:val="20"/>
      <w:szCs w:val="20"/>
    </w:rPr>
  </w:style>
  <w:style w:type="paragraph" w:styleId="14">
    <w:name w:val="index 1"/>
    <w:basedOn w:val="a0"/>
    <w:next w:val="a0"/>
    <w:autoRedefine/>
    <w:qFormat/>
    <w:pPr>
      <w:ind w:left="220" w:hanging="220"/>
    </w:pPr>
  </w:style>
  <w:style w:type="paragraph" w:customStyle="1" w:styleId="ContentsHeading">
    <w:name w:val="Contents Heading"/>
    <w:basedOn w:val="1"/>
    <w:next w:val="Standard"/>
    <w:qFormat/>
    <w:pPr>
      <w:spacing w:line="276" w:lineRule="auto"/>
    </w:pPr>
    <w:rPr>
      <w:lang w:eastAsia="en-US"/>
    </w:rPr>
  </w:style>
  <w:style w:type="paragraph" w:styleId="aff4">
    <w:name w:val="List Paragraph"/>
    <w:basedOn w:val="Standard"/>
    <w:qFormat/>
    <w:pPr>
      <w:ind w:left="720"/>
    </w:pPr>
    <w:rPr>
      <w:sz w:val="20"/>
      <w:szCs w:val="20"/>
    </w:rPr>
  </w:style>
  <w:style w:type="paragraph" w:customStyle="1" w:styleId="ConsPlusNormal0">
    <w:name w:val="ConsPlusNormal"/>
    <w:qFormat/>
    <w:pPr>
      <w:widowControl w:val="0"/>
      <w:ind w:firstLine="720"/>
      <w:jc w:val="both"/>
      <w:textAlignment w:val="baseline"/>
    </w:pPr>
    <w:rPr>
      <w:rFonts w:ascii="Arial" w:hAnsi="Arial" w:cs="Times New Roman"/>
      <w:lang w:eastAsia="ru-RU"/>
    </w:rPr>
  </w:style>
  <w:style w:type="paragraph" w:customStyle="1" w:styleId="15">
    <w:name w:val="Абзац списка1"/>
    <w:basedOn w:val="Standard"/>
    <w:qFormat/>
    <w:pPr>
      <w:spacing w:after="200" w:line="276" w:lineRule="auto"/>
      <w:ind w:left="720"/>
    </w:pPr>
    <w:rPr>
      <w:sz w:val="22"/>
      <w:szCs w:val="22"/>
      <w:lang w:eastAsia="en-US"/>
    </w:rPr>
  </w:style>
  <w:style w:type="paragraph" w:customStyle="1" w:styleId="Textbodyindent">
    <w:name w:val="Text body indent"/>
    <w:basedOn w:val="Standard"/>
    <w:qFormat/>
    <w:pPr>
      <w:spacing w:after="120"/>
      <w:ind w:left="283"/>
    </w:pPr>
  </w:style>
  <w:style w:type="paragraph" w:styleId="22">
    <w:name w:val="Body Text 2"/>
    <w:basedOn w:val="Standard"/>
    <w:link w:val="21"/>
    <w:qFormat/>
    <w:pPr>
      <w:spacing w:after="120" w:line="480" w:lineRule="auto"/>
    </w:pPr>
  </w:style>
  <w:style w:type="paragraph" w:customStyle="1" w:styleId="HeaderandFooter">
    <w:name w:val="Header and Footer"/>
    <w:basedOn w:val="Standard"/>
    <w:qFormat/>
  </w:style>
  <w:style w:type="paragraph" w:styleId="a7">
    <w:name w:val="header"/>
    <w:basedOn w:val="Standard"/>
    <w:link w:val="a6"/>
    <w:pPr>
      <w:tabs>
        <w:tab w:val="center" w:pos="4677"/>
        <w:tab w:val="right" w:pos="9355"/>
      </w:tabs>
    </w:pPr>
  </w:style>
  <w:style w:type="paragraph" w:styleId="a9">
    <w:name w:val="footer"/>
    <w:basedOn w:val="Standard"/>
    <w:link w:val="a8"/>
    <w:pPr>
      <w:tabs>
        <w:tab w:val="center" w:pos="4320"/>
        <w:tab w:val="right" w:pos="8640"/>
      </w:tabs>
      <w:jc w:val="both"/>
    </w:pPr>
    <w:rPr>
      <w:rFonts w:ascii="NTCourierVK/Cyrillic" w:hAnsi="NTCourierVK/Cyrillic" w:cs="NTCourierVK/Cyrillic"/>
      <w:sz w:val="20"/>
      <w:szCs w:val="20"/>
      <w:lang w:val="en-US"/>
    </w:rPr>
  </w:style>
  <w:style w:type="paragraph" w:customStyle="1" w:styleId="tdleft">
    <w:name w:val="tdleft"/>
    <w:basedOn w:val="Standard"/>
    <w:qFormat/>
    <w:pPr>
      <w:spacing w:before="280" w:after="280"/>
    </w:pPr>
  </w:style>
  <w:style w:type="paragraph" w:customStyle="1" w:styleId="a">
    <w:name w:val="Пункты"/>
    <w:basedOn w:val="2"/>
    <w:qFormat/>
    <w:pPr>
      <w:keepLines w:val="0"/>
      <w:numPr>
        <w:numId w:val="2"/>
      </w:numPr>
      <w:tabs>
        <w:tab w:val="left" w:pos="1134"/>
      </w:tabs>
      <w:spacing w:before="120"/>
      <w:jc w:val="both"/>
    </w:pPr>
    <w:rPr>
      <w:rFonts w:ascii="Times New Roman" w:hAnsi="Times New Roman"/>
      <w:b w:val="0"/>
      <w:bCs w:val="0"/>
      <w:color w:val="auto"/>
      <w:sz w:val="20"/>
      <w:szCs w:val="20"/>
    </w:rPr>
  </w:style>
  <w:style w:type="paragraph" w:customStyle="1" w:styleId="Footnote">
    <w:name w:val="Footnote"/>
    <w:basedOn w:val="Standard"/>
    <w:qFormat/>
    <w:pPr>
      <w:spacing w:before="120"/>
      <w:ind w:firstLine="11"/>
      <w:jc w:val="both"/>
    </w:pPr>
    <w:rPr>
      <w:sz w:val="20"/>
      <w:szCs w:val="20"/>
    </w:rPr>
  </w:style>
  <w:style w:type="paragraph" w:customStyle="1" w:styleId="aff5">
    <w:name w:val="Стиль текста"/>
    <w:basedOn w:val="Textbody"/>
    <w:qFormat/>
    <w:pPr>
      <w:keepLines/>
      <w:spacing w:before="60" w:after="60"/>
    </w:pPr>
    <w:rPr>
      <w:sz w:val="24"/>
      <w:szCs w:val="20"/>
    </w:rPr>
  </w:style>
  <w:style w:type="paragraph" w:styleId="aff6">
    <w:name w:val="Block Text"/>
    <w:basedOn w:val="Standard"/>
    <w:qFormat/>
    <w:pPr>
      <w:ind w:left="-1080" w:right="-365"/>
    </w:pPr>
  </w:style>
  <w:style w:type="paragraph" w:customStyle="1" w:styleId="ConsNormal0">
    <w:name w:val="ConsNormal"/>
    <w:qFormat/>
    <w:pPr>
      <w:widowControl w:val="0"/>
      <w:ind w:right="19772" w:firstLine="720"/>
      <w:textAlignment w:val="baseline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qFormat/>
    <w:pPr>
      <w:widowControl w:val="0"/>
      <w:ind w:right="19772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Subtitle"/>
    <w:basedOn w:val="Standard"/>
    <w:next w:val="Standard"/>
    <w:link w:val="aa"/>
    <w:qFormat/>
    <w:pPr>
      <w:widowControl w:val="0"/>
    </w:pPr>
    <w:rPr>
      <w:rFonts w:ascii="Cambria" w:hAnsi="Cambria"/>
      <w:i/>
      <w:iCs/>
      <w:color w:val="4F81BD"/>
      <w:spacing w:val="15"/>
    </w:rPr>
  </w:style>
  <w:style w:type="paragraph" w:customStyle="1" w:styleId="Contents2">
    <w:name w:val="Contents 2"/>
    <w:basedOn w:val="Standard"/>
    <w:next w:val="Standard"/>
    <w:autoRedefine/>
    <w:qFormat/>
    <w:pPr>
      <w:spacing w:after="100"/>
      <w:ind w:left="240"/>
    </w:pPr>
  </w:style>
  <w:style w:type="paragraph" w:customStyle="1" w:styleId="34">
    <w:name w:val="Абзац списка3"/>
    <w:basedOn w:val="Standard"/>
    <w:qFormat/>
    <w:pPr>
      <w:ind w:left="720"/>
    </w:pPr>
  </w:style>
  <w:style w:type="paragraph" w:customStyle="1" w:styleId="16">
    <w:name w:val="Обычный1"/>
    <w:qFormat/>
    <w:pPr>
      <w:widowControl w:val="0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ATTEXT">
    <w:name w:val=".FORMATTEXT"/>
    <w:qFormat/>
    <w:pPr>
      <w:widowControl w:val="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">
    <w:name w:val="Абзац списка2"/>
    <w:basedOn w:val="Standard"/>
    <w:qFormat/>
    <w:pPr>
      <w:ind w:left="720"/>
    </w:pPr>
    <w:rPr>
      <w:sz w:val="20"/>
      <w:szCs w:val="20"/>
    </w:rPr>
  </w:style>
  <w:style w:type="paragraph" w:customStyle="1" w:styleId="Contents3">
    <w:name w:val="Contents 3"/>
    <w:basedOn w:val="Standard"/>
    <w:next w:val="Standard"/>
    <w:autoRedefine/>
    <w:qFormat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Contents4">
    <w:name w:val="Contents 4"/>
    <w:basedOn w:val="Standard"/>
    <w:next w:val="Standard"/>
    <w:autoRedefine/>
    <w:qFormat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customStyle="1" w:styleId="Contents5">
    <w:name w:val="Contents 5"/>
    <w:basedOn w:val="Standard"/>
    <w:next w:val="Standard"/>
    <w:autoRedefine/>
    <w:qFormat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customStyle="1" w:styleId="Contents6">
    <w:name w:val="Contents 6"/>
    <w:basedOn w:val="Standard"/>
    <w:next w:val="Standard"/>
    <w:autoRedefine/>
    <w:qFormat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customStyle="1" w:styleId="Contents7">
    <w:name w:val="Contents 7"/>
    <w:basedOn w:val="Standard"/>
    <w:next w:val="Standard"/>
    <w:autoRedefine/>
    <w:qFormat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customStyle="1" w:styleId="Contents8">
    <w:name w:val="Contents 8"/>
    <w:basedOn w:val="Standard"/>
    <w:next w:val="Standard"/>
    <w:autoRedefine/>
    <w:qFormat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customStyle="1" w:styleId="Contents9">
    <w:name w:val="Contents 9"/>
    <w:basedOn w:val="Standard"/>
    <w:next w:val="Standard"/>
    <w:autoRedefine/>
    <w:qFormat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customStyle="1" w:styleId="aff7">
    <w:name w:val="."/>
    <w:qFormat/>
    <w:pPr>
      <w:widowControl w:val="0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42">
    <w:name w:val="Абзац списка4"/>
    <w:basedOn w:val="Standard"/>
    <w:qFormat/>
    <w:pPr>
      <w:ind w:left="720"/>
    </w:pPr>
    <w:rPr>
      <w:rFonts w:eastAsia="Calibri"/>
      <w:sz w:val="20"/>
      <w:szCs w:val="20"/>
    </w:rPr>
  </w:style>
  <w:style w:type="paragraph" w:styleId="ad">
    <w:name w:val="annotation text"/>
    <w:basedOn w:val="Standard"/>
    <w:link w:val="ac"/>
    <w:qFormat/>
    <w:rPr>
      <w:sz w:val="20"/>
      <w:szCs w:val="20"/>
    </w:rPr>
  </w:style>
  <w:style w:type="paragraph" w:styleId="af">
    <w:name w:val="annotation subject"/>
    <w:basedOn w:val="ad"/>
    <w:next w:val="ad"/>
    <w:link w:val="ae"/>
    <w:qFormat/>
    <w:rPr>
      <w:b/>
      <w:bCs/>
    </w:rPr>
  </w:style>
  <w:style w:type="paragraph" w:customStyle="1" w:styleId="5">
    <w:name w:val="Абзац списка5"/>
    <w:basedOn w:val="Standard"/>
    <w:qFormat/>
    <w:pPr>
      <w:ind w:left="720"/>
    </w:pPr>
    <w:rPr>
      <w:rFonts w:eastAsia="Calibri"/>
    </w:rPr>
  </w:style>
  <w:style w:type="paragraph" w:styleId="af1">
    <w:name w:val="E-mail Signature"/>
    <w:basedOn w:val="Standard"/>
    <w:link w:val="af0"/>
    <w:qFormat/>
    <w:rPr>
      <w:rFonts w:ascii="Calibri" w:eastAsia="Calibri" w:hAnsi="Calibri"/>
      <w:sz w:val="22"/>
      <w:szCs w:val="22"/>
    </w:rPr>
  </w:style>
  <w:style w:type="paragraph" w:customStyle="1" w:styleId="Default">
    <w:name w:val="Default"/>
    <w:qFormat/>
    <w:pPr>
      <w:textAlignment w:val="baseline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7">
    <w:name w:val="Без интервала1"/>
    <w:qFormat/>
    <w:pPr>
      <w:widowControl w:val="0"/>
      <w:textAlignment w:val="baseline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ocumentMapWW">
    <w:name w:val="Document Map (WW)"/>
    <w:basedOn w:val="Standard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f8">
    <w:name w:val="Normal (Web)"/>
    <w:basedOn w:val="Standard"/>
    <w:qFormat/>
    <w:pPr>
      <w:spacing w:before="280" w:after="280"/>
    </w:pPr>
    <w:rPr>
      <w:rFonts w:eastAsia="Calibri"/>
    </w:rPr>
  </w:style>
  <w:style w:type="paragraph" w:customStyle="1" w:styleId="ListParagraph2">
    <w:name w:val="List Paragraph2"/>
    <w:basedOn w:val="Standard"/>
    <w:qFormat/>
    <w:pPr>
      <w:ind w:left="720"/>
    </w:pPr>
    <w:rPr>
      <w:sz w:val="20"/>
      <w:szCs w:val="20"/>
    </w:rPr>
  </w:style>
  <w:style w:type="paragraph" w:customStyle="1" w:styleId="ListParagraph1">
    <w:name w:val="List Paragraph1"/>
    <w:basedOn w:val="Standard"/>
    <w:qFormat/>
    <w:pPr>
      <w:ind w:left="720"/>
    </w:pPr>
    <w:rPr>
      <w:sz w:val="20"/>
      <w:szCs w:val="20"/>
    </w:rPr>
  </w:style>
  <w:style w:type="paragraph" w:customStyle="1" w:styleId="6">
    <w:name w:val="Абзац списка6"/>
    <w:basedOn w:val="Standard"/>
    <w:qFormat/>
    <w:pPr>
      <w:ind w:left="720"/>
    </w:pPr>
    <w:rPr>
      <w:rFonts w:eastAsia="Calibri"/>
      <w:sz w:val="20"/>
      <w:szCs w:val="20"/>
    </w:rPr>
  </w:style>
  <w:style w:type="paragraph" w:customStyle="1" w:styleId="formattext0">
    <w:name w:val="formattext"/>
    <w:basedOn w:val="Standard"/>
    <w:qFormat/>
    <w:pPr>
      <w:spacing w:before="280" w:after="280"/>
    </w:pPr>
  </w:style>
  <w:style w:type="paragraph" w:customStyle="1" w:styleId="311">
    <w:name w:val="Абзац списка31"/>
    <w:basedOn w:val="Standard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ff9">
    <w:name w:val="Содержимое таблицы"/>
    <w:basedOn w:val="Standard"/>
    <w:qFormat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styleId="affa">
    <w:name w:val="No Spacing"/>
    <w:qFormat/>
    <w:pPr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">
    <w:name w:val="Абзац списка7"/>
    <w:basedOn w:val="Standard"/>
    <w:qFormat/>
    <w:pPr>
      <w:ind w:left="720"/>
    </w:pPr>
    <w:rPr>
      <w:rFonts w:ascii="Calibri" w:eastAsia="Calibri" w:hAnsi="Calibri" w:cs="Calibri"/>
      <w:sz w:val="20"/>
      <w:szCs w:val="20"/>
    </w:rPr>
  </w:style>
  <w:style w:type="paragraph" w:styleId="32">
    <w:name w:val="Body Text 3"/>
    <w:basedOn w:val="Standard"/>
    <w:link w:val="31"/>
    <w:qFormat/>
    <w:pPr>
      <w:spacing w:after="120"/>
    </w:pPr>
    <w:rPr>
      <w:sz w:val="16"/>
      <w:szCs w:val="16"/>
    </w:rPr>
  </w:style>
  <w:style w:type="paragraph" w:customStyle="1" w:styleId="parametervalue">
    <w:name w:val="parametervalue"/>
    <w:basedOn w:val="Standard"/>
    <w:qFormat/>
    <w:pPr>
      <w:spacing w:before="280" w:after="280"/>
    </w:pPr>
  </w:style>
  <w:style w:type="paragraph" w:customStyle="1" w:styleId="Endnote">
    <w:name w:val="Endnote"/>
    <w:basedOn w:val="Standard"/>
    <w:qFormat/>
    <w:pPr>
      <w:spacing w:before="120"/>
      <w:jc w:val="both"/>
    </w:pPr>
    <w:rPr>
      <w:sz w:val="20"/>
      <w:szCs w:val="20"/>
    </w:rPr>
  </w:style>
  <w:style w:type="paragraph" w:customStyle="1" w:styleId="affb">
    <w:name w:val="Пункт б/н"/>
    <w:basedOn w:val="Standard"/>
    <w:qFormat/>
    <w:pPr>
      <w:tabs>
        <w:tab w:val="left" w:pos="1134"/>
      </w:tabs>
      <w:ind w:firstLine="567"/>
      <w:jc w:val="both"/>
    </w:pPr>
  </w:style>
  <w:style w:type="paragraph" w:customStyle="1" w:styleId="-0">
    <w:name w:val="Контракт-раздел"/>
    <w:basedOn w:val="Standard"/>
    <w:next w:val="-1"/>
    <w:qFormat/>
    <w:pPr>
      <w:keepNext/>
      <w:tabs>
        <w:tab w:val="left" w:pos="540"/>
      </w:tabs>
      <w:spacing w:before="360" w:after="120"/>
      <w:jc w:val="center"/>
      <w:outlineLvl w:val="3"/>
    </w:pPr>
    <w:rPr>
      <w:b/>
      <w:bCs/>
      <w:smallCaps/>
    </w:rPr>
  </w:style>
  <w:style w:type="paragraph" w:customStyle="1" w:styleId="-1">
    <w:name w:val="Контракт-пункт"/>
    <w:basedOn w:val="Standard"/>
    <w:qFormat/>
    <w:pPr>
      <w:jc w:val="both"/>
    </w:pPr>
  </w:style>
  <w:style w:type="paragraph" w:customStyle="1" w:styleId="-2">
    <w:name w:val="Контракт-подпункт"/>
    <w:basedOn w:val="Standard"/>
    <w:qFormat/>
    <w:pPr>
      <w:jc w:val="both"/>
    </w:pPr>
  </w:style>
  <w:style w:type="paragraph" w:customStyle="1" w:styleId="-">
    <w:name w:val="Контракт-подподпункт"/>
    <w:basedOn w:val="Standard"/>
    <w:qFormat/>
    <w:pPr>
      <w:numPr>
        <w:numId w:val="3"/>
      </w:numPr>
      <w:jc w:val="both"/>
    </w:pPr>
  </w:style>
  <w:style w:type="paragraph" w:customStyle="1" w:styleId="ConsPlusTitle">
    <w:name w:val="ConsPlusTitle"/>
    <w:qFormat/>
    <w:pPr>
      <w:widowControl w:val="0"/>
      <w:textAlignment w:val="baseline"/>
    </w:pPr>
    <w:rPr>
      <w:rFonts w:eastAsia="Times New Roman" w:cs="Calibri"/>
      <w:b/>
      <w:szCs w:val="20"/>
      <w:lang w:eastAsia="ru-RU"/>
    </w:rPr>
  </w:style>
  <w:style w:type="paragraph" w:customStyle="1" w:styleId="mrcssattrmrcssattr">
    <w:name w:val="_mr_css_attr_mr_css_attr"/>
    <w:basedOn w:val="Standard"/>
    <w:qFormat/>
    <w:pPr>
      <w:spacing w:before="280" w:after="280"/>
    </w:pPr>
  </w:style>
  <w:style w:type="paragraph" w:customStyle="1" w:styleId="affc">
    <w:name w:val="Содержимое врезки"/>
    <w:basedOn w:val="Standard"/>
    <w:qFormat/>
  </w:style>
  <w:style w:type="paragraph" w:customStyle="1" w:styleId="affd">
    <w:name w:val="Заголовок таблицы"/>
    <w:basedOn w:val="aff9"/>
    <w:qFormat/>
    <w:pPr>
      <w:jc w:val="center"/>
    </w:pPr>
    <w:rPr>
      <w:b/>
      <w:bCs/>
    </w:rPr>
  </w:style>
  <w:style w:type="numbering" w:customStyle="1" w:styleId="NoListWW">
    <w:name w:val="No List (WW)"/>
    <w:qFormat/>
  </w:style>
  <w:style w:type="numbering" w:customStyle="1" w:styleId="18">
    <w:name w:val="Текущий список1"/>
    <w:qFormat/>
  </w:style>
  <w:style w:type="numbering" w:customStyle="1" w:styleId="1111111">
    <w:name w:val="1 / 1.1 / 1.1.11"/>
    <w:qFormat/>
  </w:style>
  <w:style w:type="numbering" w:customStyle="1" w:styleId="19">
    <w:name w:val="Нет списка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Ардатов Илья Вячеславович</dc:creator>
  <dc:description/>
  <cp:lastModifiedBy>Ардатов Илья Вячеславович</cp:lastModifiedBy>
  <cp:revision>25</cp:revision>
  <cp:lastPrinted>2026-06-22T11:25:00Z</cp:lastPrinted>
  <dcterms:created xsi:type="dcterms:W3CDTF">2024-08-20T07:38:00Z</dcterms:created>
  <dcterms:modified xsi:type="dcterms:W3CDTF">2026-06-22T11:26:00Z</dcterms:modified>
  <dc:language>ru-RU</dc:language>
</cp:coreProperties>
</file>