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CellSpacing w:w="0" w:type="dxa"/>
        <w:tblCellMar>
          <w:left w:w="0" w:type="dxa"/>
          <w:right w:w="0" w:type="dxa"/>
        </w:tblCellMar>
        <w:tblLook w:val="04A0" w:firstRow="1" w:lastRow="0" w:firstColumn="1" w:lastColumn="0" w:noHBand="0" w:noVBand="1"/>
      </w:tblPr>
      <w:tblGrid>
        <w:gridCol w:w="2726"/>
        <w:gridCol w:w="2326"/>
        <w:gridCol w:w="2285"/>
        <w:gridCol w:w="2727"/>
      </w:tblGrid>
      <w:tr w:rsidR="00C64B64" w:rsidRPr="00C64B64" w:rsidTr="00C64B64">
        <w:trPr>
          <w:tblCellSpacing w:w="0" w:type="dxa"/>
        </w:trPr>
        <w:tc>
          <w:tcPr>
            <w:tcW w:w="2834" w:type="dxa"/>
            <w:tcBorders>
              <w:top w:val="nil"/>
              <w:left w:val="nil"/>
              <w:bottom w:val="nil"/>
              <w:right w:val="nil"/>
            </w:tcBorders>
            <w:tcMar>
              <w:top w:w="0" w:type="dxa"/>
              <w:left w:w="108" w:type="dxa"/>
              <w:bottom w:w="0" w:type="dxa"/>
              <w:right w:w="108" w:type="dxa"/>
            </w:tcMar>
            <w:vAlign w:val="center"/>
            <w:hideMark/>
          </w:tcPr>
          <w:p w:rsidR="00C64B64" w:rsidRPr="00C64B64" w:rsidRDefault="00C64B64" w:rsidP="00C64B64">
            <w:pPr>
              <w:widowControl w:val="0"/>
              <w:spacing w:after="0" w:line="240" w:lineRule="auto"/>
              <w:ind w:firstLine="567"/>
              <w:rPr>
                <w:rFonts w:ascii="Times New Roman" w:eastAsia="Times New Roman" w:hAnsi="Times New Roman" w:cs="Times New Roman"/>
                <w:sz w:val="24"/>
                <w:szCs w:val="24"/>
                <w:lang w:eastAsia="ru-RU"/>
              </w:rPr>
            </w:pPr>
            <w:r w:rsidRPr="00C64B64">
              <w:rPr>
                <w:rFonts w:ascii="Times New Roman" w:eastAsia="Times New Roman" w:hAnsi="Times New Roman" w:cs="Times New Roman"/>
                <w:sz w:val="24"/>
                <w:szCs w:val="24"/>
                <w:lang w:eastAsia="ru-RU"/>
              </w:rPr>
              <w:t> </w:t>
            </w:r>
          </w:p>
        </w:tc>
        <w:tc>
          <w:tcPr>
            <w:tcW w:w="4705" w:type="dxa"/>
            <w:gridSpan w:val="2"/>
            <w:tcBorders>
              <w:top w:val="nil"/>
              <w:left w:val="nil"/>
              <w:bottom w:val="nil"/>
              <w:right w:val="nil"/>
            </w:tcBorders>
            <w:tcMar>
              <w:top w:w="0" w:type="dxa"/>
              <w:left w:w="108" w:type="dxa"/>
              <w:bottom w:w="0" w:type="dxa"/>
              <w:right w:w="108" w:type="dxa"/>
            </w:tcMar>
            <w:vAlign w:val="center"/>
            <w:hideMark/>
          </w:tcPr>
          <w:p w:rsidR="00C64B64" w:rsidRPr="00C64B64" w:rsidRDefault="00C64B64" w:rsidP="00C64B64">
            <w:pPr>
              <w:widowControl w:val="0"/>
              <w:spacing w:after="0" w:line="240" w:lineRule="auto"/>
              <w:ind w:firstLine="567"/>
              <w:jc w:val="center"/>
              <w:rPr>
                <w:rFonts w:ascii="Times New Roman" w:eastAsia="Times New Roman" w:hAnsi="Times New Roman" w:cs="Times New Roman"/>
                <w:sz w:val="24"/>
                <w:szCs w:val="24"/>
                <w:lang w:eastAsia="ru-RU"/>
              </w:rPr>
            </w:pPr>
            <w:r w:rsidRPr="00C64B64">
              <w:rPr>
                <w:rFonts w:ascii="Times New Roman" w:eastAsia="Times New Roman" w:hAnsi="Times New Roman" w:cs="Times New Roman"/>
                <w:b/>
                <w:bCs/>
                <w:color w:val="000000"/>
                <w:sz w:val="24"/>
                <w:szCs w:val="24"/>
                <w:lang w:eastAsia="ru-RU"/>
              </w:rPr>
              <w:t>ЛИЦЕНЗИОННЫЙ ДОГОВОР № _______</w:t>
            </w:r>
          </w:p>
          <w:p w:rsidR="00C64B64" w:rsidRPr="00C64B64" w:rsidRDefault="00C64B64" w:rsidP="00C64B64">
            <w:pPr>
              <w:widowControl w:val="0"/>
              <w:spacing w:after="0" w:line="240" w:lineRule="auto"/>
              <w:ind w:firstLine="567"/>
              <w:jc w:val="center"/>
              <w:rPr>
                <w:rFonts w:ascii="Times New Roman" w:eastAsia="Times New Roman" w:hAnsi="Times New Roman" w:cs="Times New Roman"/>
                <w:sz w:val="24"/>
                <w:szCs w:val="24"/>
                <w:lang w:eastAsia="ru-RU"/>
              </w:rPr>
            </w:pPr>
            <w:r w:rsidRPr="00C64B64">
              <w:rPr>
                <w:rFonts w:ascii="Times New Roman" w:eastAsia="Times New Roman" w:hAnsi="Times New Roman" w:cs="Times New Roman"/>
                <w:b/>
                <w:bCs/>
                <w:color w:val="000000"/>
                <w:sz w:val="24"/>
                <w:szCs w:val="24"/>
                <w:lang w:eastAsia="ru-RU"/>
              </w:rPr>
              <w:t>на право использования программы для ЭВМ «</w:t>
            </w:r>
            <w:proofErr w:type="spellStart"/>
            <w:r w:rsidRPr="00C64B64">
              <w:rPr>
                <w:rFonts w:ascii="Times New Roman" w:eastAsia="Times New Roman" w:hAnsi="Times New Roman" w:cs="Times New Roman"/>
                <w:b/>
                <w:bCs/>
                <w:color w:val="000000"/>
                <w:sz w:val="24"/>
                <w:szCs w:val="24"/>
                <w:lang w:eastAsia="ru-RU"/>
              </w:rPr>
              <w:t>Контур.Диадок</w:t>
            </w:r>
            <w:proofErr w:type="spellEnd"/>
            <w:r w:rsidRPr="00C64B64">
              <w:rPr>
                <w:rFonts w:ascii="Times New Roman" w:eastAsia="Times New Roman" w:hAnsi="Times New Roman" w:cs="Times New Roman"/>
                <w:b/>
                <w:bCs/>
                <w:color w:val="000000"/>
                <w:sz w:val="24"/>
                <w:szCs w:val="24"/>
                <w:lang w:eastAsia="ru-RU"/>
              </w:rPr>
              <w:t>»</w:t>
            </w:r>
          </w:p>
        </w:tc>
        <w:tc>
          <w:tcPr>
            <w:tcW w:w="2835" w:type="dxa"/>
            <w:tcBorders>
              <w:top w:val="nil"/>
              <w:left w:val="nil"/>
              <w:bottom w:val="nil"/>
              <w:right w:val="nil"/>
            </w:tcBorders>
            <w:tcMar>
              <w:top w:w="0" w:type="dxa"/>
              <w:left w:w="108" w:type="dxa"/>
              <w:bottom w:w="0" w:type="dxa"/>
              <w:right w:w="108" w:type="dxa"/>
            </w:tcMar>
            <w:vAlign w:val="center"/>
            <w:hideMark/>
          </w:tcPr>
          <w:p w:rsidR="00C64B64" w:rsidRPr="00C64B64" w:rsidRDefault="00C64B64" w:rsidP="00C64B64">
            <w:pPr>
              <w:widowControl w:val="0"/>
              <w:spacing w:after="0" w:line="240" w:lineRule="auto"/>
              <w:ind w:firstLine="567"/>
              <w:jc w:val="right"/>
              <w:rPr>
                <w:rFonts w:ascii="Times New Roman" w:eastAsia="Times New Roman" w:hAnsi="Times New Roman" w:cs="Times New Roman"/>
                <w:sz w:val="24"/>
                <w:szCs w:val="24"/>
                <w:lang w:eastAsia="ru-RU"/>
              </w:rPr>
            </w:pPr>
            <w:r w:rsidRPr="00C64B64">
              <w:rPr>
                <w:rFonts w:ascii="Times New Roman" w:eastAsia="Times New Roman" w:hAnsi="Times New Roman" w:cs="Times New Roman"/>
                <w:sz w:val="24"/>
                <w:szCs w:val="24"/>
                <w:lang w:eastAsia="ru-RU"/>
              </w:rPr>
              <w:t> </w:t>
            </w:r>
          </w:p>
        </w:tc>
      </w:tr>
      <w:tr w:rsidR="00C64B64" w:rsidRPr="00C64B64" w:rsidTr="00C64B64">
        <w:trPr>
          <w:tblCellSpacing w:w="0" w:type="dxa"/>
        </w:trPr>
        <w:tc>
          <w:tcPr>
            <w:tcW w:w="5187" w:type="dxa"/>
            <w:gridSpan w:val="2"/>
            <w:tcBorders>
              <w:top w:val="nil"/>
              <w:left w:val="nil"/>
              <w:bottom w:val="nil"/>
              <w:right w:val="nil"/>
            </w:tcBorders>
            <w:tcMar>
              <w:top w:w="0" w:type="dxa"/>
              <w:left w:w="108" w:type="dxa"/>
              <w:bottom w:w="0" w:type="dxa"/>
              <w:right w:w="108" w:type="dxa"/>
            </w:tcMar>
            <w:vAlign w:val="center"/>
            <w:hideMark/>
          </w:tcPr>
          <w:p w:rsidR="00C64B64" w:rsidRPr="00C64B64" w:rsidRDefault="00C64B64" w:rsidP="00C64B64">
            <w:pPr>
              <w:widowControl w:val="0"/>
              <w:spacing w:after="0" w:line="240" w:lineRule="auto"/>
              <w:ind w:firstLine="567"/>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color w:val="000000"/>
                <w:sz w:val="24"/>
                <w:szCs w:val="24"/>
                <w:lang w:eastAsia="ru-RU"/>
              </w:rPr>
              <w:t>г.Санкт</w:t>
            </w:r>
            <w:proofErr w:type="spellEnd"/>
            <w:r>
              <w:rPr>
                <w:rFonts w:ascii="Times New Roman" w:eastAsia="Times New Roman" w:hAnsi="Times New Roman" w:cs="Times New Roman"/>
                <w:color w:val="000000"/>
                <w:sz w:val="24"/>
                <w:szCs w:val="24"/>
                <w:lang w:eastAsia="ru-RU"/>
              </w:rPr>
              <w:t xml:space="preserve">-Петербург </w:t>
            </w:r>
          </w:p>
        </w:tc>
        <w:tc>
          <w:tcPr>
            <w:tcW w:w="5187" w:type="dxa"/>
            <w:gridSpan w:val="2"/>
            <w:tcBorders>
              <w:top w:val="nil"/>
              <w:left w:val="nil"/>
              <w:bottom w:val="nil"/>
              <w:right w:val="nil"/>
            </w:tcBorders>
            <w:tcMar>
              <w:top w:w="0" w:type="dxa"/>
              <w:left w:w="108" w:type="dxa"/>
              <w:bottom w:w="0" w:type="dxa"/>
              <w:right w:w="108" w:type="dxa"/>
            </w:tcMar>
            <w:vAlign w:val="center"/>
            <w:hideMark/>
          </w:tcPr>
          <w:p w:rsidR="00C64B64" w:rsidRPr="00C64B64" w:rsidRDefault="00C64B64" w:rsidP="00C64B64">
            <w:pPr>
              <w:widowControl w:val="0"/>
              <w:spacing w:after="0" w:line="240" w:lineRule="auto"/>
              <w:ind w:firstLine="567"/>
              <w:jc w:val="right"/>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__</w:t>
            </w:r>
            <w:r>
              <w:rPr>
                <w:rFonts w:ascii="Times New Roman" w:eastAsia="Times New Roman" w:hAnsi="Times New Roman" w:cs="Times New Roman"/>
                <w:color w:val="000000"/>
                <w:sz w:val="24"/>
                <w:szCs w:val="24"/>
                <w:lang w:eastAsia="ru-RU"/>
              </w:rPr>
              <w:t xml:space="preserve">июля </w:t>
            </w:r>
            <w:r w:rsidRPr="00C64B64">
              <w:rPr>
                <w:rFonts w:ascii="Times New Roman" w:eastAsia="Times New Roman" w:hAnsi="Times New Roman" w:cs="Times New Roman"/>
                <w:color w:val="000000"/>
                <w:sz w:val="24"/>
                <w:szCs w:val="24"/>
                <w:lang w:eastAsia="ru-RU"/>
              </w:rPr>
              <w:t>20</w:t>
            </w:r>
            <w:r>
              <w:rPr>
                <w:rFonts w:ascii="Times New Roman" w:eastAsia="Times New Roman" w:hAnsi="Times New Roman" w:cs="Times New Roman"/>
                <w:color w:val="000000"/>
                <w:sz w:val="24"/>
                <w:szCs w:val="24"/>
                <w:lang w:eastAsia="ru-RU"/>
              </w:rPr>
              <w:t>26</w:t>
            </w:r>
          </w:p>
        </w:tc>
      </w:tr>
      <w:tr w:rsidR="00C64B64" w:rsidRPr="00C64B64" w:rsidTr="00C64B64">
        <w:trPr>
          <w:tblCellSpacing w:w="0" w:type="dxa"/>
        </w:trPr>
        <w:tc>
          <w:tcPr>
            <w:tcW w:w="5187" w:type="dxa"/>
            <w:gridSpan w:val="2"/>
            <w:tcBorders>
              <w:top w:val="nil"/>
              <w:left w:val="nil"/>
              <w:bottom w:val="nil"/>
              <w:right w:val="nil"/>
            </w:tcBorders>
            <w:tcMar>
              <w:top w:w="0" w:type="dxa"/>
              <w:left w:w="108" w:type="dxa"/>
              <w:bottom w:w="0" w:type="dxa"/>
              <w:right w:w="108" w:type="dxa"/>
            </w:tcMar>
            <w:vAlign w:val="center"/>
          </w:tcPr>
          <w:p w:rsidR="00C64B64" w:rsidRDefault="00C64B64" w:rsidP="00C64B64">
            <w:pPr>
              <w:widowControl w:val="0"/>
              <w:spacing w:after="0" w:line="240" w:lineRule="auto"/>
              <w:ind w:firstLine="567"/>
              <w:rPr>
                <w:rFonts w:ascii="Times New Roman" w:eastAsia="Times New Roman" w:hAnsi="Times New Roman" w:cs="Times New Roman"/>
                <w:color w:val="000000"/>
                <w:sz w:val="24"/>
                <w:szCs w:val="24"/>
                <w:lang w:eastAsia="ru-RU"/>
              </w:rPr>
            </w:pPr>
          </w:p>
        </w:tc>
        <w:tc>
          <w:tcPr>
            <w:tcW w:w="5187" w:type="dxa"/>
            <w:gridSpan w:val="2"/>
            <w:tcBorders>
              <w:top w:val="nil"/>
              <w:left w:val="nil"/>
              <w:bottom w:val="nil"/>
              <w:right w:val="nil"/>
            </w:tcBorders>
            <w:tcMar>
              <w:top w:w="0" w:type="dxa"/>
              <w:left w:w="108" w:type="dxa"/>
              <w:bottom w:w="0" w:type="dxa"/>
              <w:right w:w="108" w:type="dxa"/>
            </w:tcMar>
            <w:vAlign w:val="center"/>
          </w:tcPr>
          <w:p w:rsidR="00C64B64" w:rsidRPr="00C64B64" w:rsidRDefault="00C64B64" w:rsidP="00C64B64">
            <w:pPr>
              <w:widowControl w:val="0"/>
              <w:spacing w:after="0" w:line="240" w:lineRule="auto"/>
              <w:ind w:firstLine="567"/>
              <w:jc w:val="right"/>
              <w:rPr>
                <w:rFonts w:ascii="Times New Roman" w:eastAsia="Times New Roman" w:hAnsi="Times New Roman" w:cs="Times New Roman"/>
                <w:color w:val="000000"/>
                <w:sz w:val="24"/>
                <w:szCs w:val="24"/>
                <w:lang w:eastAsia="ru-RU"/>
              </w:rPr>
            </w:pPr>
          </w:p>
        </w:tc>
      </w:tr>
    </w:tbl>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_______</w:t>
      </w:r>
      <w:r>
        <w:rPr>
          <w:rFonts w:ascii="Times New Roman" w:eastAsia="Times New Roman" w:hAnsi="Times New Roman" w:cs="Times New Roman"/>
          <w:color w:val="000000"/>
          <w:sz w:val="24"/>
          <w:szCs w:val="24"/>
          <w:lang w:eastAsia="ru-RU"/>
        </w:rPr>
        <w:t>________</w:t>
      </w:r>
      <w:r w:rsidRPr="00C64B64">
        <w:rPr>
          <w:rFonts w:ascii="Times New Roman" w:eastAsia="Times New Roman" w:hAnsi="Times New Roman" w:cs="Times New Roman"/>
          <w:color w:val="000000"/>
          <w:sz w:val="24"/>
          <w:szCs w:val="24"/>
          <w:lang w:eastAsia="ru-RU"/>
        </w:rPr>
        <w:t xml:space="preserve">, именуемое в дальнейшем </w:t>
      </w:r>
      <w:r w:rsidRPr="00C64B64">
        <w:rPr>
          <w:rFonts w:ascii="Times New Roman" w:eastAsia="Times New Roman" w:hAnsi="Times New Roman" w:cs="Times New Roman"/>
          <w:b/>
          <w:color w:val="000000"/>
          <w:sz w:val="24"/>
          <w:szCs w:val="24"/>
          <w:lang w:eastAsia="ru-RU"/>
        </w:rPr>
        <w:t>Лицензиар,</w:t>
      </w:r>
      <w:r w:rsidRPr="00C64B64">
        <w:rPr>
          <w:rFonts w:ascii="Times New Roman" w:eastAsia="Times New Roman" w:hAnsi="Times New Roman" w:cs="Times New Roman"/>
          <w:color w:val="000000"/>
          <w:sz w:val="24"/>
          <w:szCs w:val="24"/>
          <w:lang w:eastAsia="ru-RU"/>
        </w:rPr>
        <w:t xml:space="preserve"> в лице </w:t>
      </w:r>
      <w:r>
        <w:rPr>
          <w:rFonts w:ascii="Times New Roman" w:eastAsia="Times New Roman" w:hAnsi="Times New Roman" w:cs="Times New Roman"/>
          <w:color w:val="000000"/>
          <w:sz w:val="24"/>
          <w:szCs w:val="24"/>
          <w:lang w:eastAsia="ru-RU"/>
        </w:rPr>
        <w:t>_____</w:t>
      </w:r>
      <w:r w:rsidRPr="00C64B64">
        <w:rPr>
          <w:rFonts w:ascii="Times New Roman" w:eastAsia="Times New Roman" w:hAnsi="Times New Roman" w:cs="Times New Roman"/>
          <w:color w:val="000000"/>
          <w:sz w:val="24"/>
          <w:szCs w:val="24"/>
          <w:lang w:eastAsia="ru-RU"/>
        </w:rPr>
        <w:t xml:space="preserve">_______, </w:t>
      </w:r>
      <w:proofErr w:type="spellStart"/>
      <w:r w:rsidRPr="00C64B64">
        <w:rPr>
          <w:rFonts w:ascii="Times New Roman" w:eastAsia="Times New Roman" w:hAnsi="Times New Roman" w:cs="Times New Roman"/>
          <w:color w:val="000000"/>
          <w:sz w:val="24"/>
          <w:szCs w:val="24"/>
          <w:lang w:eastAsia="ru-RU"/>
        </w:rPr>
        <w:t>действующ</w:t>
      </w:r>
      <w:proofErr w:type="spellEnd"/>
      <w:r w:rsidRPr="00C64B64">
        <w:rPr>
          <w:rFonts w:ascii="Times New Roman" w:eastAsia="Times New Roman" w:hAnsi="Times New Roman" w:cs="Times New Roman"/>
          <w:color w:val="000000"/>
          <w:sz w:val="24"/>
          <w:szCs w:val="24"/>
          <w:lang w:eastAsia="ru-RU"/>
        </w:rPr>
        <w:t xml:space="preserve">__ на основании _______, с одной стороны и </w:t>
      </w:r>
      <w:r w:rsidRPr="00C64B64">
        <w:rPr>
          <w:rFonts w:ascii="Times New Roman" w:hAnsi="Times New Roman" w:cs="Times New Roman"/>
          <w:sz w:val="24"/>
          <w:szCs w:val="24"/>
        </w:rPr>
        <w:t xml:space="preserve">Государственное бюджетное общеобразовательное учреждение </w:t>
      </w:r>
      <w:r w:rsidRPr="00C64B64">
        <w:rPr>
          <w:rFonts w:ascii="Times New Roman" w:hAnsi="Times New Roman" w:cs="Times New Roman"/>
          <w:b/>
          <w:sz w:val="24"/>
          <w:szCs w:val="24"/>
        </w:rPr>
        <w:t>Вторая Санкт-Петербургская Гимназия</w:t>
      </w:r>
      <w:r w:rsidRPr="00C64B64">
        <w:rPr>
          <w:rFonts w:ascii="Times New Roman" w:hAnsi="Times New Roman" w:cs="Times New Roman"/>
          <w:sz w:val="24"/>
          <w:szCs w:val="24"/>
        </w:rPr>
        <w:t xml:space="preserve">, именуемое в дальнейшем </w:t>
      </w:r>
      <w:r w:rsidRPr="00C64B64">
        <w:rPr>
          <w:rFonts w:ascii="Times New Roman" w:eastAsia="Times New Roman" w:hAnsi="Times New Roman" w:cs="Times New Roman"/>
          <w:b/>
          <w:color w:val="000000"/>
          <w:sz w:val="24"/>
          <w:szCs w:val="24"/>
          <w:lang w:eastAsia="ru-RU"/>
        </w:rPr>
        <w:t>Лицензиат</w:t>
      </w:r>
      <w:r w:rsidRPr="00C64B64">
        <w:rPr>
          <w:rFonts w:ascii="Times New Roman" w:hAnsi="Times New Roman" w:cs="Times New Roman"/>
          <w:sz w:val="24"/>
          <w:szCs w:val="24"/>
        </w:rPr>
        <w:t xml:space="preserve">, в лице директора </w:t>
      </w:r>
      <w:proofErr w:type="spellStart"/>
      <w:r w:rsidRPr="00C64B64">
        <w:rPr>
          <w:rFonts w:ascii="Times New Roman" w:hAnsi="Times New Roman" w:cs="Times New Roman"/>
          <w:sz w:val="24"/>
          <w:szCs w:val="24"/>
        </w:rPr>
        <w:t>Мардер</w:t>
      </w:r>
      <w:proofErr w:type="spellEnd"/>
      <w:r w:rsidRPr="00C64B64">
        <w:rPr>
          <w:rFonts w:ascii="Times New Roman" w:hAnsi="Times New Roman" w:cs="Times New Roman"/>
          <w:sz w:val="24"/>
          <w:szCs w:val="24"/>
        </w:rPr>
        <w:t xml:space="preserve"> Людмилы Маратовны, действующей на основании Устава</w:t>
      </w:r>
      <w:r w:rsidRPr="00C64B64">
        <w:rPr>
          <w:rFonts w:ascii="Times New Roman" w:eastAsia="Times New Roman" w:hAnsi="Times New Roman" w:cs="Times New Roman"/>
          <w:color w:val="000000"/>
          <w:sz w:val="24"/>
          <w:szCs w:val="24"/>
          <w:lang w:eastAsia="ru-RU"/>
        </w:rPr>
        <w:t>, с другой стороны, именуемые в дальнейшем также Стороны, заключили Лицензионный договор о нижеследующем.</w:t>
      </w:r>
    </w:p>
    <w:p w:rsidR="00C64B64" w:rsidRPr="00C64B64" w:rsidRDefault="00C64B64" w:rsidP="00C64B64">
      <w:pPr>
        <w:widowControl w:val="0"/>
        <w:spacing w:before="40" w:after="4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b/>
          <w:bCs/>
          <w:color w:val="000000"/>
          <w:sz w:val="24"/>
          <w:szCs w:val="24"/>
          <w:lang w:eastAsia="ru-RU"/>
        </w:rPr>
        <w:t>1. Термины и определения</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 xml:space="preserve">1.1. </w:t>
      </w:r>
      <w:proofErr w:type="spellStart"/>
      <w:r w:rsidRPr="00C64B64">
        <w:rPr>
          <w:rFonts w:ascii="Times New Roman" w:eastAsia="Times New Roman" w:hAnsi="Times New Roman" w:cs="Times New Roman"/>
          <w:color w:val="000000"/>
          <w:sz w:val="24"/>
          <w:szCs w:val="24"/>
          <w:lang w:eastAsia="ru-RU"/>
        </w:rPr>
        <w:t>Контур.Диадок</w:t>
      </w:r>
      <w:proofErr w:type="spellEnd"/>
      <w:r w:rsidRPr="00C64B64">
        <w:rPr>
          <w:rFonts w:ascii="Times New Roman" w:eastAsia="Times New Roman" w:hAnsi="Times New Roman" w:cs="Times New Roman"/>
          <w:color w:val="000000"/>
          <w:sz w:val="24"/>
          <w:szCs w:val="24"/>
          <w:lang w:eastAsia="ru-RU"/>
        </w:rPr>
        <w:t> − результат интеллектуальной деятельности − программа для ЭВМ «</w:t>
      </w:r>
      <w:proofErr w:type="spellStart"/>
      <w:r w:rsidRPr="00C64B64">
        <w:rPr>
          <w:rFonts w:ascii="Times New Roman" w:eastAsia="Times New Roman" w:hAnsi="Times New Roman" w:cs="Times New Roman"/>
          <w:color w:val="000000"/>
          <w:sz w:val="24"/>
          <w:szCs w:val="24"/>
          <w:lang w:eastAsia="ru-RU"/>
        </w:rPr>
        <w:t>Контур.Диадок</w:t>
      </w:r>
      <w:proofErr w:type="spellEnd"/>
      <w:r w:rsidRPr="00C64B64">
        <w:rPr>
          <w:rFonts w:ascii="Times New Roman" w:eastAsia="Times New Roman" w:hAnsi="Times New Roman" w:cs="Times New Roman"/>
          <w:color w:val="000000"/>
          <w:sz w:val="24"/>
          <w:szCs w:val="24"/>
          <w:lang w:eastAsia="ru-RU"/>
        </w:rPr>
        <w:t xml:space="preserve">» (в том числе интеграционные и иные модули, сервисы, предусмотренные Прайс-листом, позволяющие Лицензиату использовать дополнительные функциональные возможности </w:t>
      </w:r>
      <w:proofErr w:type="spellStart"/>
      <w:r w:rsidRPr="00C64B64">
        <w:rPr>
          <w:rFonts w:ascii="Times New Roman" w:eastAsia="Times New Roman" w:hAnsi="Times New Roman" w:cs="Times New Roman"/>
          <w:color w:val="000000"/>
          <w:sz w:val="24"/>
          <w:szCs w:val="24"/>
          <w:lang w:eastAsia="ru-RU"/>
        </w:rPr>
        <w:t>Контур.Диадока</w:t>
      </w:r>
      <w:proofErr w:type="spellEnd"/>
      <w:r w:rsidRPr="00C64B64">
        <w:rPr>
          <w:rFonts w:ascii="Times New Roman" w:eastAsia="Times New Roman" w:hAnsi="Times New Roman" w:cs="Times New Roman"/>
          <w:color w:val="000000"/>
          <w:sz w:val="24"/>
          <w:szCs w:val="24"/>
          <w:lang w:eastAsia="ru-RU"/>
        </w:rPr>
        <w:t>), размещенная на сервере Лицензиара и предназначенная для обеспечения юридически значимого электронного документооборота, в том числе между субъектами трудовых правоотношений.</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1.2. Спецификация (Приложение № 1 к Лицензионному договору, если в период действия Лицензионного договора Стороны согласовывают финансовые условия путем подписания Спецификации) − документ, содержащий информацию о стоимости и комплекте предоставляемых Лицензиату неисключительных прав использования программ для ЭВМ и оказываемых услуг/выполняемых работ. Одновременно с подписанием Лицензионного договора Стороны подписывают Спецификацию.</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 xml:space="preserve">1.3. </w:t>
      </w:r>
      <w:proofErr w:type="spellStart"/>
      <w:r w:rsidRPr="00C64B64">
        <w:rPr>
          <w:rFonts w:ascii="Times New Roman" w:eastAsia="Times New Roman" w:hAnsi="Times New Roman" w:cs="Times New Roman"/>
          <w:color w:val="000000"/>
          <w:sz w:val="24"/>
          <w:szCs w:val="24"/>
          <w:lang w:eastAsia="ru-RU"/>
        </w:rPr>
        <w:t>Сублицензионный</w:t>
      </w:r>
      <w:proofErr w:type="spellEnd"/>
      <w:r w:rsidRPr="00C64B64">
        <w:rPr>
          <w:rFonts w:ascii="Times New Roman" w:eastAsia="Times New Roman" w:hAnsi="Times New Roman" w:cs="Times New Roman"/>
          <w:color w:val="000000"/>
          <w:sz w:val="24"/>
          <w:szCs w:val="24"/>
          <w:lang w:eastAsia="ru-RU"/>
        </w:rPr>
        <w:t xml:space="preserve"> договор (Приложение к Лицензионному договору) – договор, устанавливающий порядок передачи и использования СКЗИ. Является офертой, не требующей подписания Сторонами, полный и безоговорочный акцепт которой Лицензиатом является существенным условием Лицензионного договора.</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1.4. Квалифицированный сертификат (далее − Сертификат) − документ, выданный аккредитованным в соответствии с Федеральным законом Российской Федерации от 06.04.2011 № 63-ФЗ «Об электронной подписи» удостоверяющим центром и подтверждающий принадлежность ключа проверки ЭП владельцу сертификата ключа проверки ЭП.</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1.5. Конечный пользователь – юридическое лицо/индивидуальный предприниматель − аффилированное лицо Лицензиата, в интересах которого действует Лицензиат в рамках Лицензионного договора. Ответственность за ознакомление Конечного пользователя с текстом Лицензионного договора лежит на Лицензиате. Конечный пользователь идентифицируется уникальной комбинацией ИНН-КПП. Все условия Лицензионного договора, за исключением условий, установленных п. 5.3.1, а также разделами 7-8, 11, распространяются в равной степени как на Лицензиата, так и на Конечных пользователей. Конечные пользователи обладают теми же правами и несут те же обязанности по Лицензионному договору, что и Лицензиат. Везде в Лицензионном договоре, за исключением п. 5.3.1, а также разделов 7-8, 11, при упоминании Лицензиата подразумевается также Конечный пользователь.</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 xml:space="preserve">1.6. Список Конечных пользователей (Приложение № 2 к Лицензионному договору) – документ, содержащий информацию о Конечных пользователях, являющийся неотъемлемой частью Лицензионного договора в том случае, если Лицензиат в рамках Лицензионного договора действует не только в своих интересах, но и в интересах Конечных пользователей. В случае необходимости приобретения Лицензиатом или Конечными пользователями лицензий на использование модулей </w:t>
      </w:r>
      <w:proofErr w:type="spellStart"/>
      <w:r w:rsidRPr="00C64B64">
        <w:rPr>
          <w:rFonts w:ascii="Times New Roman" w:eastAsia="Times New Roman" w:hAnsi="Times New Roman" w:cs="Times New Roman"/>
          <w:color w:val="000000"/>
          <w:sz w:val="24"/>
          <w:szCs w:val="24"/>
          <w:lang w:eastAsia="ru-RU"/>
        </w:rPr>
        <w:t>Контур.Диадока</w:t>
      </w:r>
      <w:proofErr w:type="spellEnd"/>
      <w:r w:rsidRPr="00C64B64">
        <w:rPr>
          <w:rFonts w:ascii="Times New Roman" w:eastAsia="Times New Roman" w:hAnsi="Times New Roman" w:cs="Times New Roman"/>
          <w:color w:val="000000"/>
          <w:sz w:val="24"/>
          <w:szCs w:val="24"/>
          <w:lang w:eastAsia="ru-RU"/>
        </w:rPr>
        <w:t xml:space="preserve"> и/или лицензий на иное программное обеспечение, а также оказания разовых услуг или выполнения работ, предусмотренных Прайс-листом, такие лицензии, услуги и работы приобретаются отдельно в отношении Лицензиата и/или каждого Конечного пользователя. В случае необходимости изменения Списка Конечных пользователей </w:t>
      </w:r>
      <w:r w:rsidRPr="00C64B64">
        <w:rPr>
          <w:rFonts w:ascii="Times New Roman" w:eastAsia="Times New Roman" w:hAnsi="Times New Roman" w:cs="Times New Roman"/>
          <w:color w:val="000000"/>
          <w:sz w:val="24"/>
          <w:szCs w:val="24"/>
          <w:lang w:eastAsia="ru-RU"/>
        </w:rPr>
        <w:lastRenderedPageBreak/>
        <w:t>Стороны оформляют и подписывают Список Конечных пользователей в новой редакции (также являющийся Приложением № 2 к Лицензионному договору). Каждая новая редакция Списка Конечных пользователей заменяет собой предыдущую, и с момента подписания последней редакции Списка Конечных пользователей предыдущая редакция утрачивает свою силу, если иное не указано в Списке конечных пользователей.</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1.7. Оператор электронного документооборота – обязательства Лицензиара в рамках исполнения организациями и (или) индивидуальными предпринимателями обязанности по получению счетов-фактур, в том числе корректировочных счетов-фактур, при приобретении товаров, подлежащих прослеживаемости в соответствии с пунктом 1.2 статьи 169 Налогового кодекса Российской Федерации.</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1.8. Оператор информационной системы – обязательства Лицензиара в процессе осуществления участниками информационного взаимодействия обмена электронными перевозочными документами и сведениями, содержащимися в них, между собой, направления таких документов и сведений в государственную информационную систему электронных перевозочных документов, а также представления иной информации, связанной с обработкой таких документов и сведений, из информационной системы электронных перевозочных документов в государственную информационную систему электронных перевозочных документов по запросу оператора государственной информационной системы электронных перевозочных документов.</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1.9. СКЗИ − программа для ЭВМ, средства криптографической защиты информации (средства электронной подписи).</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1.10. Правила по обеспечению информационной безопасности на рабочем месте − документ, составленный Лицензиаром на основании положений законодательства Российской Федерации в области применения и использования ЭП и СКЗИ и обязательный для ознакомления всеми специалистами Лицензиата, работающими с использованием СКЗИ. Актуальная редакция правил публикуется на сайте _______. Подписанием Лицензионного договора Лицензиат подтверждает исполнение Лицензиаром обязанности, установленной частью 4 статьи 18 Федерального закона от 06.04.2011 № 63-ФЗ «Об электронной подписи».</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1.11. Тарифный план − предоставляемые Лицензиаром неисключительные права использования программы для ЭВМ. Состав Тарифного плана определяется Прайс-листом.</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1.12. Прайс-лист – документ (неотъемлемая часть Лицензионного договора), отражающий ценовую политику Лицензиара и состав Тарифных планов. Действующая редакция основного Прайс-листа публикуется на сайте _______. Дополнительные Прайс-листы представляются по требованию Лицензиата.</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 xml:space="preserve">1.13. Программный интерфейс (API) </w:t>
      </w:r>
      <w:proofErr w:type="spellStart"/>
      <w:r w:rsidRPr="00C64B64">
        <w:rPr>
          <w:rFonts w:ascii="Times New Roman" w:eastAsia="Times New Roman" w:hAnsi="Times New Roman" w:cs="Times New Roman"/>
          <w:color w:val="000000"/>
          <w:sz w:val="24"/>
          <w:szCs w:val="24"/>
          <w:lang w:eastAsia="ru-RU"/>
        </w:rPr>
        <w:t>Application</w:t>
      </w:r>
      <w:proofErr w:type="spellEnd"/>
      <w:r w:rsidRPr="00C64B64">
        <w:rPr>
          <w:rFonts w:ascii="Times New Roman" w:eastAsia="Times New Roman" w:hAnsi="Times New Roman" w:cs="Times New Roman"/>
          <w:color w:val="000000"/>
          <w:sz w:val="24"/>
          <w:szCs w:val="24"/>
          <w:lang w:eastAsia="ru-RU"/>
        </w:rPr>
        <w:t xml:space="preserve"> </w:t>
      </w:r>
      <w:proofErr w:type="spellStart"/>
      <w:r w:rsidRPr="00C64B64">
        <w:rPr>
          <w:rFonts w:ascii="Times New Roman" w:eastAsia="Times New Roman" w:hAnsi="Times New Roman" w:cs="Times New Roman"/>
          <w:color w:val="000000"/>
          <w:sz w:val="24"/>
          <w:szCs w:val="24"/>
          <w:lang w:eastAsia="ru-RU"/>
        </w:rPr>
        <w:t>Programming</w:t>
      </w:r>
      <w:proofErr w:type="spellEnd"/>
      <w:r w:rsidRPr="00C64B64">
        <w:rPr>
          <w:rFonts w:ascii="Times New Roman" w:eastAsia="Times New Roman" w:hAnsi="Times New Roman" w:cs="Times New Roman"/>
          <w:color w:val="000000"/>
          <w:sz w:val="24"/>
          <w:szCs w:val="24"/>
          <w:lang w:eastAsia="ru-RU"/>
        </w:rPr>
        <w:t xml:space="preserve"> </w:t>
      </w:r>
      <w:proofErr w:type="spellStart"/>
      <w:r w:rsidRPr="00C64B64">
        <w:rPr>
          <w:rFonts w:ascii="Times New Roman" w:eastAsia="Times New Roman" w:hAnsi="Times New Roman" w:cs="Times New Roman"/>
          <w:color w:val="000000"/>
          <w:sz w:val="24"/>
          <w:szCs w:val="24"/>
          <w:lang w:eastAsia="ru-RU"/>
        </w:rPr>
        <w:t>Interface</w:t>
      </w:r>
      <w:proofErr w:type="spellEnd"/>
      <w:r w:rsidRPr="00C64B64">
        <w:rPr>
          <w:rFonts w:ascii="Times New Roman" w:eastAsia="Times New Roman" w:hAnsi="Times New Roman" w:cs="Times New Roman"/>
          <w:color w:val="000000"/>
          <w:sz w:val="24"/>
          <w:szCs w:val="24"/>
          <w:lang w:eastAsia="ru-RU"/>
        </w:rPr>
        <w:t xml:space="preserve"> – интерфейс прикладного программирования, позволяющий провести интеграцию </w:t>
      </w:r>
      <w:proofErr w:type="spellStart"/>
      <w:r w:rsidRPr="00C64B64">
        <w:rPr>
          <w:rFonts w:ascii="Times New Roman" w:eastAsia="Times New Roman" w:hAnsi="Times New Roman" w:cs="Times New Roman"/>
          <w:color w:val="000000"/>
          <w:sz w:val="24"/>
          <w:szCs w:val="24"/>
          <w:lang w:eastAsia="ru-RU"/>
        </w:rPr>
        <w:t>Контур.Диадока</w:t>
      </w:r>
      <w:proofErr w:type="spellEnd"/>
      <w:r w:rsidRPr="00C64B64">
        <w:rPr>
          <w:rFonts w:ascii="Times New Roman" w:eastAsia="Times New Roman" w:hAnsi="Times New Roman" w:cs="Times New Roman"/>
          <w:color w:val="000000"/>
          <w:sz w:val="24"/>
          <w:szCs w:val="24"/>
          <w:lang w:eastAsia="ru-RU"/>
        </w:rPr>
        <w:t xml:space="preserve"> с любой учетной системой Лицензиата.</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 xml:space="preserve">1.14. Ключ разработчика – последовательность символов, буквенно-цифровой код, позволяющий получить доступ к функциональности </w:t>
      </w:r>
      <w:proofErr w:type="spellStart"/>
      <w:r w:rsidRPr="00C64B64">
        <w:rPr>
          <w:rFonts w:ascii="Times New Roman" w:eastAsia="Times New Roman" w:hAnsi="Times New Roman" w:cs="Times New Roman"/>
          <w:color w:val="000000"/>
          <w:sz w:val="24"/>
          <w:szCs w:val="24"/>
          <w:lang w:eastAsia="ru-RU"/>
        </w:rPr>
        <w:t>Контур.Диадока</w:t>
      </w:r>
      <w:proofErr w:type="spellEnd"/>
      <w:r w:rsidRPr="00C64B64">
        <w:rPr>
          <w:rFonts w:ascii="Times New Roman" w:eastAsia="Times New Roman" w:hAnsi="Times New Roman" w:cs="Times New Roman"/>
          <w:color w:val="000000"/>
          <w:sz w:val="24"/>
          <w:szCs w:val="24"/>
          <w:lang w:eastAsia="ru-RU"/>
        </w:rPr>
        <w:t>, используя программные методы API.</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 xml:space="preserve">1.15. Электронная подпись (далее и ранее – ЭП) – информация в электронной форме, которая присоединена к другой информации в электронной форме (подписываемой информации) или иным образом связана </w:t>
      </w:r>
      <w:proofErr w:type="gramStart"/>
      <w:r w:rsidRPr="00C64B64">
        <w:rPr>
          <w:rFonts w:ascii="Times New Roman" w:eastAsia="Times New Roman" w:hAnsi="Times New Roman" w:cs="Times New Roman"/>
          <w:color w:val="000000"/>
          <w:sz w:val="24"/>
          <w:szCs w:val="24"/>
          <w:lang w:eastAsia="ru-RU"/>
        </w:rPr>
        <w:t>с такой информацией</w:t>
      </w:r>
      <w:proofErr w:type="gramEnd"/>
      <w:r w:rsidRPr="00C64B64">
        <w:rPr>
          <w:rFonts w:ascii="Times New Roman" w:eastAsia="Times New Roman" w:hAnsi="Times New Roman" w:cs="Times New Roman"/>
          <w:color w:val="000000"/>
          <w:sz w:val="24"/>
          <w:szCs w:val="24"/>
          <w:lang w:eastAsia="ru-RU"/>
        </w:rPr>
        <w:t xml:space="preserve"> и которая используется для определения лица, подписывающего информацию. Для подписания документов в </w:t>
      </w:r>
      <w:proofErr w:type="spellStart"/>
      <w:r w:rsidRPr="00C64B64">
        <w:rPr>
          <w:rFonts w:ascii="Times New Roman" w:eastAsia="Times New Roman" w:hAnsi="Times New Roman" w:cs="Times New Roman"/>
          <w:color w:val="000000"/>
          <w:sz w:val="24"/>
          <w:szCs w:val="24"/>
          <w:lang w:eastAsia="ru-RU"/>
        </w:rPr>
        <w:t>Контур.Диадоке</w:t>
      </w:r>
      <w:proofErr w:type="spellEnd"/>
      <w:r w:rsidRPr="00C64B64">
        <w:rPr>
          <w:rFonts w:ascii="Times New Roman" w:eastAsia="Times New Roman" w:hAnsi="Times New Roman" w:cs="Times New Roman"/>
          <w:color w:val="000000"/>
          <w:sz w:val="24"/>
          <w:szCs w:val="24"/>
          <w:lang w:eastAsia="ru-RU"/>
        </w:rPr>
        <w:t xml:space="preserve"> Лицензиат может использовать:</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 усиленную квалифицированную ЭП, сертификат ключа проверки которой может быть выдан любым аккредитованным удостоверяющим центром;</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 усиленную неквалифицированную ЭП (далее – НЭП), сертификат ключа проверки которой может быть выдан любым удостоверяющим центром, входящим в _______, в соответствии с требованиями Регламента (порядка) оказания услуг Удостоверяющего центра (далее – Регламент УЦ), действующая редакция Регламента УЦ публикуется на сайте _______;</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 простую ЭП (далее – ПЭП).</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lastRenderedPageBreak/>
        <w:t xml:space="preserve">Возможность использования НЭП и ПЭП в сервисах </w:t>
      </w:r>
      <w:proofErr w:type="spellStart"/>
      <w:r w:rsidRPr="00C64B64">
        <w:rPr>
          <w:rFonts w:ascii="Times New Roman" w:eastAsia="Times New Roman" w:hAnsi="Times New Roman" w:cs="Times New Roman"/>
          <w:color w:val="000000"/>
          <w:sz w:val="24"/>
          <w:szCs w:val="24"/>
          <w:lang w:eastAsia="ru-RU"/>
        </w:rPr>
        <w:t>Контур.Диадока</w:t>
      </w:r>
      <w:proofErr w:type="spellEnd"/>
      <w:r w:rsidRPr="00C64B64">
        <w:rPr>
          <w:rFonts w:ascii="Times New Roman" w:eastAsia="Times New Roman" w:hAnsi="Times New Roman" w:cs="Times New Roman"/>
          <w:color w:val="000000"/>
          <w:sz w:val="24"/>
          <w:szCs w:val="24"/>
          <w:lang w:eastAsia="ru-RU"/>
        </w:rPr>
        <w:t xml:space="preserve"> установлена Прайс-листами Лицензиара. Если иное не предусмотрено Прайс-листом, условия признания НЭП и ПЭП определяются Соглашением, к которому пользователи сервиса </w:t>
      </w:r>
      <w:proofErr w:type="spellStart"/>
      <w:r w:rsidRPr="00C64B64">
        <w:rPr>
          <w:rFonts w:ascii="Times New Roman" w:eastAsia="Times New Roman" w:hAnsi="Times New Roman" w:cs="Times New Roman"/>
          <w:color w:val="000000"/>
          <w:sz w:val="24"/>
          <w:szCs w:val="24"/>
          <w:lang w:eastAsia="ru-RU"/>
        </w:rPr>
        <w:t>Контур.Диадока</w:t>
      </w:r>
      <w:proofErr w:type="spellEnd"/>
      <w:r w:rsidRPr="00C64B64">
        <w:rPr>
          <w:rFonts w:ascii="Times New Roman" w:eastAsia="Times New Roman" w:hAnsi="Times New Roman" w:cs="Times New Roman"/>
          <w:color w:val="000000"/>
          <w:sz w:val="24"/>
          <w:szCs w:val="24"/>
          <w:lang w:eastAsia="ru-RU"/>
        </w:rPr>
        <w:t xml:space="preserve"> должны присоединиться перед началом использования. Условия признания ЭП в модуле </w:t>
      </w:r>
      <w:proofErr w:type="spellStart"/>
      <w:r w:rsidRPr="00C64B64">
        <w:rPr>
          <w:rFonts w:ascii="Times New Roman" w:eastAsia="Times New Roman" w:hAnsi="Times New Roman" w:cs="Times New Roman"/>
          <w:color w:val="000000"/>
          <w:sz w:val="24"/>
          <w:szCs w:val="24"/>
          <w:lang w:eastAsia="ru-RU"/>
        </w:rPr>
        <w:t>Контур.Диадока</w:t>
      </w:r>
      <w:proofErr w:type="spellEnd"/>
      <w:r w:rsidRPr="00C64B64">
        <w:rPr>
          <w:rFonts w:ascii="Times New Roman" w:eastAsia="Times New Roman" w:hAnsi="Times New Roman" w:cs="Times New Roman"/>
          <w:color w:val="000000"/>
          <w:sz w:val="24"/>
          <w:szCs w:val="24"/>
          <w:lang w:eastAsia="ru-RU"/>
        </w:rPr>
        <w:t xml:space="preserve"> «Международный документооборот» определяются Соглашением о признании электронных подписей (далее – Соглашение о признании ЭП), неотъемлемой части Лицензионного договора. Соглашение о признании ЭП публикуется по адресу _______. Начало обмена документами в </w:t>
      </w:r>
      <w:proofErr w:type="spellStart"/>
      <w:r w:rsidRPr="00C64B64">
        <w:rPr>
          <w:rFonts w:ascii="Times New Roman" w:eastAsia="Times New Roman" w:hAnsi="Times New Roman" w:cs="Times New Roman"/>
          <w:color w:val="000000"/>
          <w:sz w:val="24"/>
          <w:szCs w:val="24"/>
          <w:lang w:eastAsia="ru-RU"/>
        </w:rPr>
        <w:t>Контур.Диадоке</w:t>
      </w:r>
      <w:proofErr w:type="spellEnd"/>
      <w:r w:rsidRPr="00C64B64">
        <w:rPr>
          <w:rFonts w:ascii="Times New Roman" w:eastAsia="Times New Roman" w:hAnsi="Times New Roman" w:cs="Times New Roman"/>
          <w:color w:val="000000"/>
          <w:sz w:val="24"/>
          <w:szCs w:val="24"/>
          <w:lang w:eastAsia="ru-RU"/>
        </w:rPr>
        <w:t xml:space="preserve"> с юридическим лицом, либо организацией, не имеющей статуса юридического лица, созданным в соответствии с законодательством иностранного государства, означает ознакомление Лицензиата с Соглашением о признании ЭП и присоединение к нему.</w:t>
      </w:r>
    </w:p>
    <w:p w:rsidR="00C64B64" w:rsidRPr="00C64B64" w:rsidRDefault="00C64B64" w:rsidP="00C64B64">
      <w:pPr>
        <w:widowControl w:val="0"/>
        <w:spacing w:before="40" w:after="4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b/>
          <w:bCs/>
          <w:color w:val="000000"/>
          <w:sz w:val="24"/>
          <w:szCs w:val="24"/>
          <w:lang w:eastAsia="ru-RU"/>
        </w:rPr>
        <w:t>2. Предмет Лицензионного договора</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 xml:space="preserve">2.1. Лицензиар предоставляет Лицензиату неисключительное право использования </w:t>
      </w:r>
      <w:proofErr w:type="spellStart"/>
      <w:r w:rsidRPr="00C64B64">
        <w:rPr>
          <w:rFonts w:ascii="Times New Roman" w:eastAsia="Times New Roman" w:hAnsi="Times New Roman" w:cs="Times New Roman"/>
          <w:color w:val="000000"/>
          <w:sz w:val="24"/>
          <w:szCs w:val="24"/>
          <w:lang w:eastAsia="ru-RU"/>
        </w:rPr>
        <w:t>Контур.Диадока</w:t>
      </w:r>
      <w:proofErr w:type="spellEnd"/>
      <w:r w:rsidRPr="00C64B64">
        <w:rPr>
          <w:rFonts w:ascii="Times New Roman" w:eastAsia="Times New Roman" w:hAnsi="Times New Roman" w:cs="Times New Roman"/>
          <w:color w:val="000000"/>
          <w:sz w:val="24"/>
          <w:szCs w:val="24"/>
          <w:lang w:eastAsia="ru-RU"/>
        </w:rPr>
        <w:t xml:space="preserve"> на условиях простой (неисключительной) лицензии в пределах, предусмотренных Лицензионным договором, а Лицензиат обязуется принять и оплатить предоставленные права в порядке, установленном Лицензионным договором.</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 xml:space="preserve">2.2. Если Лицензиату требуется СКЗИ, то Лицензиар обязуется </w:t>
      </w:r>
      <w:proofErr w:type="spellStart"/>
      <w:r w:rsidRPr="00C64B64">
        <w:rPr>
          <w:rFonts w:ascii="Times New Roman" w:eastAsia="Times New Roman" w:hAnsi="Times New Roman" w:cs="Times New Roman"/>
          <w:color w:val="000000"/>
          <w:sz w:val="24"/>
          <w:szCs w:val="24"/>
          <w:lang w:eastAsia="ru-RU"/>
        </w:rPr>
        <w:t>возмездно</w:t>
      </w:r>
      <w:proofErr w:type="spellEnd"/>
      <w:r w:rsidRPr="00C64B64">
        <w:rPr>
          <w:rFonts w:ascii="Times New Roman" w:eastAsia="Times New Roman" w:hAnsi="Times New Roman" w:cs="Times New Roman"/>
          <w:color w:val="000000"/>
          <w:sz w:val="24"/>
          <w:szCs w:val="24"/>
          <w:lang w:eastAsia="ru-RU"/>
        </w:rPr>
        <w:t xml:space="preserve"> передать простые (неисключительные) лицензии на право использования СКЗИ на условиях </w:t>
      </w:r>
      <w:proofErr w:type="spellStart"/>
      <w:r w:rsidRPr="00C64B64">
        <w:rPr>
          <w:rFonts w:ascii="Times New Roman" w:eastAsia="Times New Roman" w:hAnsi="Times New Roman" w:cs="Times New Roman"/>
          <w:color w:val="000000"/>
          <w:sz w:val="24"/>
          <w:szCs w:val="24"/>
          <w:lang w:eastAsia="ru-RU"/>
        </w:rPr>
        <w:t>Сублицензионного</w:t>
      </w:r>
      <w:proofErr w:type="spellEnd"/>
      <w:r w:rsidRPr="00C64B64">
        <w:rPr>
          <w:rFonts w:ascii="Times New Roman" w:eastAsia="Times New Roman" w:hAnsi="Times New Roman" w:cs="Times New Roman"/>
          <w:color w:val="000000"/>
          <w:sz w:val="24"/>
          <w:szCs w:val="24"/>
          <w:lang w:eastAsia="ru-RU"/>
        </w:rPr>
        <w:t xml:space="preserve"> договора.</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 xml:space="preserve">2.3. При необходимости Лицензиату могут быть </w:t>
      </w:r>
      <w:proofErr w:type="spellStart"/>
      <w:r w:rsidRPr="00C64B64">
        <w:rPr>
          <w:rFonts w:ascii="Times New Roman" w:eastAsia="Times New Roman" w:hAnsi="Times New Roman" w:cs="Times New Roman"/>
          <w:color w:val="000000"/>
          <w:sz w:val="24"/>
          <w:szCs w:val="24"/>
          <w:lang w:eastAsia="ru-RU"/>
        </w:rPr>
        <w:t>возмездно</w:t>
      </w:r>
      <w:proofErr w:type="spellEnd"/>
      <w:r w:rsidRPr="00C64B64">
        <w:rPr>
          <w:rFonts w:ascii="Times New Roman" w:eastAsia="Times New Roman" w:hAnsi="Times New Roman" w:cs="Times New Roman"/>
          <w:color w:val="000000"/>
          <w:sz w:val="24"/>
          <w:szCs w:val="24"/>
          <w:lang w:eastAsia="ru-RU"/>
        </w:rPr>
        <w:t xml:space="preserve"> предоставлены лицензии на иное программное обеспечение, оказаны услуги, а также выполнены работы, предусмотренные Прайс-листом Лицензиара.</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 xml:space="preserve">2.4. Заключение Лицензионного договора рассматривается Сторонами как поручение Оператора персональных данных (Лицензиата по Лицензионному договору) другому лицу, предусмотренное частью 3 статьи 6 Федерального закона Российской Федерации «О персональных данных». При этом Лицензиат поручает Лицензиару осуществление следующих действий (операций) с персональными данными, совершаемых с использованием средств автоматизации или без использования таких средств: сбор, запись, систематизацию, накопление, хранение на сервере Лицензиара, уточнение (обновление, изменение) после внесения изменений Лицензиатом, извлечение, использование, передачу (предоставление, доступ) по телекоммуникационным каналам связи, обезличивание, блокирование, удаление, уничтожение персональных данных – исключительно с целью исполнения обязательств, предусмотренных Лицензионным договором. Лицензиат дает поручение Лицензиару в отношении перечня всех возможных персональных данных (включая, но не ограничиваясь ФИО, должность, контактные данные), которые Лицензиат может разместить в </w:t>
      </w:r>
      <w:proofErr w:type="spellStart"/>
      <w:r w:rsidRPr="00C64B64">
        <w:rPr>
          <w:rFonts w:ascii="Times New Roman" w:eastAsia="Times New Roman" w:hAnsi="Times New Roman" w:cs="Times New Roman"/>
          <w:color w:val="000000"/>
          <w:sz w:val="24"/>
          <w:szCs w:val="24"/>
          <w:lang w:eastAsia="ru-RU"/>
        </w:rPr>
        <w:t>Контур.Диадоке</w:t>
      </w:r>
      <w:proofErr w:type="spellEnd"/>
      <w:r w:rsidRPr="00C64B64">
        <w:rPr>
          <w:rFonts w:ascii="Times New Roman" w:eastAsia="Times New Roman" w:hAnsi="Times New Roman" w:cs="Times New Roman"/>
          <w:color w:val="000000"/>
          <w:sz w:val="24"/>
          <w:szCs w:val="24"/>
          <w:lang w:eastAsia="ru-RU"/>
        </w:rPr>
        <w:t>.</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2.5. В случае если Лицензиат является участником оборота товаров, подлежащих обязательной маркировке средствами идентификации в соответствии с Федеральным законом Российской Федерации от 28.12.2009 № 381-ФЗ «Об основах государственного регулирования торговой деятельности в Российской Федерации», заключение Лицензионного договора рассматривается Сторонами как поручение Лицензиата Лицензиару, осуществлять от имени Лицензиата передачу и получение электронных документов, содержащих информацию о товарах, подлежащих обязательной маркировке средствами идентификации, оператору информационных систем мониторинга.</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2.6. Лицензиар оставляет за собой право отказать Лицензиату в заключении Лицензионного договора в интересах третьих лиц (Конечных пользователей) без объяснения причин. После заключения Лицензионного договора в интересах третьих лиц (Конечных пользователей) Лицензиат и Лицензиар вправе изменять и расторгать Лицензионный договор без согласия Конечных пользователей.</w:t>
      </w:r>
    </w:p>
    <w:p w:rsidR="00C64B64" w:rsidRPr="00C64B64" w:rsidRDefault="00C64B64" w:rsidP="00C64B64">
      <w:pPr>
        <w:widowControl w:val="0"/>
        <w:spacing w:before="40" w:after="4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b/>
          <w:bCs/>
          <w:color w:val="000000"/>
          <w:sz w:val="24"/>
          <w:szCs w:val="24"/>
          <w:lang w:eastAsia="ru-RU"/>
        </w:rPr>
        <w:t>3. Объем предоставляемых прав, способы и условия использования, порядок предоставления доступа</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 xml:space="preserve">3.1. Лицензиар предоставляет Лицензиату право использовать </w:t>
      </w:r>
      <w:proofErr w:type="spellStart"/>
      <w:r w:rsidRPr="00C64B64">
        <w:rPr>
          <w:rFonts w:ascii="Times New Roman" w:eastAsia="Times New Roman" w:hAnsi="Times New Roman" w:cs="Times New Roman"/>
          <w:color w:val="000000"/>
          <w:sz w:val="24"/>
          <w:szCs w:val="24"/>
          <w:lang w:eastAsia="ru-RU"/>
        </w:rPr>
        <w:t>Контур.Диадок</w:t>
      </w:r>
      <w:proofErr w:type="spellEnd"/>
      <w:r w:rsidRPr="00C64B64">
        <w:rPr>
          <w:rFonts w:ascii="Times New Roman" w:eastAsia="Times New Roman" w:hAnsi="Times New Roman" w:cs="Times New Roman"/>
          <w:color w:val="000000"/>
          <w:sz w:val="24"/>
          <w:szCs w:val="24"/>
          <w:lang w:eastAsia="ru-RU"/>
        </w:rPr>
        <w:t xml:space="preserve"> следующими способами:</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 xml:space="preserve">3.1.1. воспроизведение графической части (рабочего интерфейса) на экране персонального </w:t>
      </w:r>
      <w:r w:rsidRPr="00C64B64">
        <w:rPr>
          <w:rFonts w:ascii="Times New Roman" w:eastAsia="Times New Roman" w:hAnsi="Times New Roman" w:cs="Times New Roman"/>
          <w:color w:val="000000"/>
          <w:sz w:val="24"/>
          <w:szCs w:val="24"/>
          <w:lang w:eastAsia="ru-RU"/>
        </w:rPr>
        <w:lastRenderedPageBreak/>
        <w:t>компьютера и/или мобильного устройства;</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 xml:space="preserve">3.1.2. интеграция </w:t>
      </w:r>
      <w:proofErr w:type="spellStart"/>
      <w:r w:rsidRPr="00C64B64">
        <w:rPr>
          <w:rFonts w:ascii="Times New Roman" w:eastAsia="Times New Roman" w:hAnsi="Times New Roman" w:cs="Times New Roman"/>
          <w:color w:val="000000"/>
          <w:sz w:val="24"/>
          <w:szCs w:val="24"/>
          <w:lang w:eastAsia="ru-RU"/>
        </w:rPr>
        <w:t>Контур.Диадока</w:t>
      </w:r>
      <w:proofErr w:type="spellEnd"/>
      <w:r w:rsidRPr="00C64B64">
        <w:rPr>
          <w:rFonts w:ascii="Times New Roman" w:eastAsia="Times New Roman" w:hAnsi="Times New Roman" w:cs="Times New Roman"/>
          <w:color w:val="000000"/>
          <w:sz w:val="24"/>
          <w:szCs w:val="24"/>
          <w:lang w:eastAsia="ru-RU"/>
        </w:rPr>
        <w:t xml:space="preserve"> с информационной системой Лицензиата в случае использования API или интеграционных модулей </w:t>
      </w:r>
      <w:proofErr w:type="spellStart"/>
      <w:r w:rsidRPr="00C64B64">
        <w:rPr>
          <w:rFonts w:ascii="Times New Roman" w:eastAsia="Times New Roman" w:hAnsi="Times New Roman" w:cs="Times New Roman"/>
          <w:color w:val="000000"/>
          <w:sz w:val="24"/>
          <w:szCs w:val="24"/>
          <w:lang w:eastAsia="ru-RU"/>
        </w:rPr>
        <w:t>Контур.Диадока</w:t>
      </w:r>
      <w:proofErr w:type="spellEnd"/>
      <w:r w:rsidRPr="00C64B64">
        <w:rPr>
          <w:rFonts w:ascii="Times New Roman" w:eastAsia="Times New Roman" w:hAnsi="Times New Roman" w:cs="Times New Roman"/>
          <w:color w:val="000000"/>
          <w:sz w:val="24"/>
          <w:szCs w:val="24"/>
          <w:lang w:eastAsia="ru-RU"/>
        </w:rPr>
        <w:t>;</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 xml:space="preserve">3.1.3. самостоятельная модификация, адаптация и доработка модулей </w:t>
      </w:r>
      <w:proofErr w:type="spellStart"/>
      <w:r w:rsidRPr="00C64B64">
        <w:rPr>
          <w:rFonts w:ascii="Times New Roman" w:eastAsia="Times New Roman" w:hAnsi="Times New Roman" w:cs="Times New Roman"/>
          <w:color w:val="000000"/>
          <w:sz w:val="24"/>
          <w:szCs w:val="24"/>
          <w:lang w:eastAsia="ru-RU"/>
        </w:rPr>
        <w:t>Контур.Диадока</w:t>
      </w:r>
      <w:proofErr w:type="spellEnd"/>
      <w:r w:rsidRPr="00C64B64">
        <w:rPr>
          <w:rFonts w:ascii="Times New Roman" w:eastAsia="Times New Roman" w:hAnsi="Times New Roman" w:cs="Times New Roman"/>
          <w:color w:val="000000"/>
          <w:sz w:val="24"/>
          <w:szCs w:val="24"/>
          <w:lang w:eastAsia="ru-RU"/>
        </w:rPr>
        <w:t>.</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 xml:space="preserve">3.2. Лицензиату предоставляется право использования </w:t>
      </w:r>
      <w:proofErr w:type="spellStart"/>
      <w:r w:rsidRPr="00C64B64">
        <w:rPr>
          <w:rFonts w:ascii="Times New Roman" w:eastAsia="Times New Roman" w:hAnsi="Times New Roman" w:cs="Times New Roman"/>
          <w:color w:val="000000"/>
          <w:sz w:val="24"/>
          <w:szCs w:val="24"/>
          <w:lang w:eastAsia="ru-RU"/>
        </w:rPr>
        <w:t>Контур.Диадока</w:t>
      </w:r>
      <w:proofErr w:type="spellEnd"/>
      <w:r w:rsidRPr="00C64B64">
        <w:rPr>
          <w:rFonts w:ascii="Times New Roman" w:eastAsia="Times New Roman" w:hAnsi="Times New Roman" w:cs="Times New Roman"/>
          <w:color w:val="000000"/>
          <w:sz w:val="24"/>
          <w:szCs w:val="24"/>
          <w:lang w:eastAsia="ru-RU"/>
        </w:rPr>
        <w:t xml:space="preserve"> на всей территории Российской Федерации.</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 xml:space="preserve">3.3. Лицензиату предоставляется право использовать </w:t>
      </w:r>
      <w:proofErr w:type="spellStart"/>
      <w:r w:rsidRPr="00C64B64">
        <w:rPr>
          <w:rFonts w:ascii="Times New Roman" w:eastAsia="Times New Roman" w:hAnsi="Times New Roman" w:cs="Times New Roman"/>
          <w:color w:val="000000"/>
          <w:sz w:val="24"/>
          <w:szCs w:val="24"/>
          <w:lang w:eastAsia="ru-RU"/>
        </w:rPr>
        <w:t>Контур.Диадок</w:t>
      </w:r>
      <w:proofErr w:type="spellEnd"/>
      <w:r w:rsidRPr="00C64B64">
        <w:rPr>
          <w:rFonts w:ascii="Times New Roman" w:eastAsia="Times New Roman" w:hAnsi="Times New Roman" w:cs="Times New Roman"/>
          <w:color w:val="000000"/>
          <w:sz w:val="24"/>
          <w:szCs w:val="24"/>
          <w:lang w:eastAsia="ru-RU"/>
        </w:rPr>
        <w:t xml:space="preserve"> для собственных нужд по его функциональному назначению.</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 xml:space="preserve">3.4. Необходимыми условиями использования </w:t>
      </w:r>
      <w:proofErr w:type="spellStart"/>
      <w:r w:rsidRPr="00C64B64">
        <w:rPr>
          <w:rFonts w:ascii="Times New Roman" w:eastAsia="Times New Roman" w:hAnsi="Times New Roman" w:cs="Times New Roman"/>
          <w:color w:val="000000"/>
          <w:sz w:val="24"/>
          <w:szCs w:val="24"/>
          <w:lang w:eastAsia="ru-RU"/>
        </w:rPr>
        <w:t>Контур.Диадока</w:t>
      </w:r>
      <w:proofErr w:type="spellEnd"/>
      <w:r w:rsidRPr="00C64B64">
        <w:rPr>
          <w:rFonts w:ascii="Times New Roman" w:eastAsia="Times New Roman" w:hAnsi="Times New Roman" w:cs="Times New Roman"/>
          <w:color w:val="000000"/>
          <w:sz w:val="24"/>
          <w:szCs w:val="24"/>
          <w:lang w:eastAsia="ru-RU"/>
        </w:rPr>
        <w:t xml:space="preserve"> являются наличие у Лицензиата:</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 подключения к сети Интернет;</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 учетной записи на сервере Лицензиара;</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Для подписания электронных документов может быть использована КЭП, НЭП или ПЭП в соответствии с условиями, установленными п. 1.15 Лицензионного договора.</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3.5. Лицензиату запрещается:</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 xml:space="preserve">– допускать использование </w:t>
      </w:r>
      <w:proofErr w:type="spellStart"/>
      <w:r w:rsidRPr="00C64B64">
        <w:rPr>
          <w:rFonts w:ascii="Times New Roman" w:eastAsia="Times New Roman" w:hAnsi="Times New Roman" w:cs="Times New Roman"/>
          <w:color w:val="000000"/>
          <w:sz w:val="24"/>
          <w:szCs w:val="24"/>
          <w:lang w:eastAsia="ru-RU"/>
        </w:rPr>
        <w:t>Контур.Диадока</w:t>
      </w:r>
      <w:proofErr w:type="spellEnd"/>
      <w:r w:rsidRPr="00C64B64">
        <w:rPr>
          <w:rFonts w:ascii="Times New Roman" w:eastAsia="Times New Roman" w:hAnsi="Times New Roman" w:cs="Times New Roman"/>
          <w:color w:val="000000"/>
          <w:sz w:val="24"/>
          <w:szCs w:val="24"/>
          <w:lang w:eastAsia="ru-RU"/>
        </w:rPr>
        <w:t xml:space="preserve"> лицами, не имеющими прав на такое использование;</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 xml:space="preserve">– дизассемблировать, </w:t>
      </w:r>
      <w:proofErr w:type="spellStart"/>
      <w:r w:rsidRPr="00C64B64">
        <w:rPr>
          <w:rFonts w:ascii="Times New Roman" w:eastAsia="Times New Roman" w:hAnsi="Times New Roman" w:cs="Times New Roman"/>
          <w:color w:val="000000"/>
          <w:sz w:val="24"/>
          <w:szCs w:val="24"/>
          <w:lang w:eastAsia="ru-RU"/>
        </w:rPr>
        <w:t>декомпилировать</w:t>
      </w:r>
      <w:proofErr w:type="spellEnd"/>
      <w:r w:rsidRPr="00C64B64">
        <w:rPr>
          <w:rFonts w:ascii="Times New Roman" w:eastAsia="Times New Roman" w:hAnsi="Times New Roman" w:cs="Times New Roman"/>
          <w:color w:val="000000"/>
          <w:sz w:val="24"/>
          <w:szCs w:val="24"/>
          <w:lang w:eastAsia="ru-RU"/>
        </w:rPr>
        <w:t xml:space="preserve">, адаптировать и модифицировать </w:t>
      </w:r>
      <w:proofErr w:type="spellStart"/>
      <w:r w:rsidRPr="00C64B64">
        <w:rPr>
          <w:rFonts w:ascii="Times New Roman" w:eastAsia="Times New Roman" w:hAnsi="Times New Roman" w:cs="Times New Roman"/>
          <w:color w:val="000000"/>
          <w:sz w:val="24"/>
          <w:szCs w:val="24"/>
          <w:lang w:eastAsia="ru-RU"/>
        </w:rPr>
        <w:t>Контур.Диадок</w:t>
      </w:r>
      <w:proofErr w:type="spellEnd"/>
      <w:r w:rsidRPr="00C64B64">
        <w:rPr>
          <w:rFonts w:ascii="Times New Roman" w:eastAsia="Times New Roman" w:hAnsi="Times New Roman" w:cs="Times New Roman"/>
          <w:color w:val="000000"/>
          <w:sz w:val="24"/>
          <w:szCs w:val="24"/>
          <w:lang w:eastAsia="ru-RU"/>
        </w:rPr>
        <w:t xml:space="preserve"> (за исключением, установленным п. 3.1.3);</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 xml:space="preserve">– предоставлять </w:t>
      </w:r>
      <w:proofErr w:type="spellStart"/>
      <w:r w:rsidRPr="00C64B64">
        <w:rPr>
          <w:rFonts w:ascii="Times New Roman" w:eastAsia="Times New Roman" w:hAnsi="Times New Roman" w:cs="Times New Roman"/>
          <w:color w:val="000000"/>
          <w:sz w:val="24"/>
          <w:szCs w:val="24"/>
          <w:lang w:eastAsia="ru-RU"/>
        </w:rPr>
        <w:t>Контур.Диадок</w:t>
      </w:r>
      <w:proofErr w:type="spellEnd"/>
      <w:r w:rsidRPr="00C64B64">
        <w:rPr>
          <w:rFonts w:ascii="Times New Roman" w:eastAsia="Times New Roman" w:hAnsi="Times New Roman" w:cs="Times New Roman"/>
          <w:color w:val="000000"/>
          <w:sz w:val="24"/>
          <w:szCs w:val="24"/>
          <w:lang w:eastAsia="ru-RU"/>
        </w:rPr>
        <w:t> в прокат, в аренду или во временное пользование третьим лицам с целью извлечения прибыли, а также совершать относительно программы для ЭВМ другие действия, нарушающие российские и международные нормы по авторскому праву и использованию программных средств;</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 xml:space="preserve">– организовывать с помощью </w:t>
      </w:r>
      <w:proofErr w:type="spellStart"/>
      <w:r w:rsidRPr="00C64B64">
        <w:rPr>
          <w:rFonts w:ascii="Times New Roman" w:eastAsia="Times New Roman" w:hAnsi="Times New Roman" w:cs="Times New Roman"/>
          <w:color w:val="000000"/>
          <w:sz w:val="24"/>
          <w:szCs w:val="24"/>
          <w:lang w:eastAsia="ru-RU"/>
        </w:rPr>
        <w:t>Контур.Диадока</w:t>
      </w:r>
      <w:proofErr w:type="spellEnd"/>
      <w:r w:rsidRPr="00C64B64">
        <w:rPr>
          <w:rFonts w:ascii="Times New Roman" w:eastAsia="Times New Roman" w:hAnsi="Times New Roman" w:cs="Times New Roman"/>
          <w:color w:val="000000"/>
          <w:sz w:val="24"/>
          <w:szCs w:val="24"/>
          <w:lang w:eastAsia="ru-RU"/>
        </w:rPr>
        <w:t xml:space="preserve"> спам-рассылку корреспонденции рекламного характера пользователям </w:t>
      </w:r>
      <w:proofErr w:type="spellStart"/>
      <w:r w:rsidRPr="00C64B64">
        <w:rPr>
          <w:rFonts w:ascii="Times New Roman" w:eastAsia="Times New Roman" w:hAnsi="Times New Roman" w:cs="Times New Roman"/>
          <w:color w:val="000000"/>
          <w:sz w:val="24"/>
          <w:szCs w:val="24"/>
          <w:lang w:eastAsia="ru-RU"/>
        </w:rPr>
        <w:t>Контур.Диадока</w:t>
      </w:r>
      <w:proofErr w:type="spellEnd"/>
      <w:r w:rsidRPr="00C64B64">
        <w:rPr>
          <w:rFonts w:ascii="Times New Roman" w:eastAsia="Times New Roman" w:hAnsi="Times New Roman" w:cs="Times New Roman"/>
          <w:color w:val="000000"/>
          <w:sz w:val="24"/>
          <w:szCs w:val="24"/>
          <w:lang w:eastAsia="ru-RU"/>
        </w:rPr>
        <w:t>, не выражавшим желания её получать.</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 xml:space="preserve">3.6. После поступления на расчетный счет Лицензиара оплаты 30% стоимости лицензионного вознаграждения Лицензиар предоставляет Лицензиату право использования </w:t>
      </w:r>
      <w:proofErr w:type="spellStart"/>
      <w:r w:rsidRPr="00C64B64">
        <w:rPr>
          <w:rFonts w:ascii="Times New Roman" w:eastAsia="Times New Roman" w:hAnsi="Times New Roman" w:cs="Times New Roman"/>
          <w:color w:val="000000"/>
          <w:sz w:val="24"/>
          <w:szCs w:val="24"/>
          <w:lang w:eastAsia="ru-RU"/>
        </w:rPr>
        <w:t>Контур.Диадока</w:t>
      </w:r>
      <w:proofErr w:type="spellEnd"/>
      <w:r w:rsidRPr="00C64B64">
        <w:rPr>
          <w:rFonts w:ascii="Times New Roman" w:eastAsia="Times New Roman" w:hAnsi="Times New Roman" w:cs="Times New Roman"/>
          <w:color w:val="000000"/>
          <w:sz w:val="24"/>
          <w:szCs w:val="24"/>
          <w:lang w:eastAsia="ru-RU"/>
        </w:rPr>
        <w:t xml:space="preserve"> путем:</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 xml:space="preserve">3.6.1. открытия доступа к веб-версии </w:t>
      </w:r>
      <w:proofErr w:type="spellStart"/>
      <w:r w:rsidRPr="00C64B64">
        <w:rPr>
          <w:rFonts w:ascii="Times New Roman" w:eastAsia="Times New Roman" w:hAnsi="Times New Roman" w:cs="Times New Roman"/>
          <w:color w:val="000000"/>
          <w:sz w:val="24"/>
          <w:szCs w:val="24"/>
          <w:lang w:eastAsia="ru-RU"/>
        </w:rPr>
        <w:t>Контур.Диадока</w:t>
      </w:r>
      <w:proofErr w:type="spellEnd"/>
      <w:r w:rsidRPr="00C64B64">
        <w:rPr>
          <w:rFonts w:ascii="Times New Roman" w:eastAsia="Times New Roman" w:hAnsi="Times New Roman" w:cs="Times New Roman"/>
          <w:color w:val="000000"/>
          <w:sz w:val="24"/>
          <w:szCs w:val="24"/>
          <w:lang w:eastAsia="ru-RU"/>
        </w:rPr>
        <w:t xml:space="preserve">. При этом Лицензиар в течение 5 (пяти) календарных дней с момента получения предоплаты регистрирует учетную запись Лицензиата на сервере </w:t>
      </w:r>
      <w:proofErr w:type="spellStart"/>
      <w:r w:rsidRPr="00C64B64">
        <w:rPr>
          <w:rFonts w:ascii="Times New Roman" w:eastAsia="Times New Roman" w:hAnsi="Times New Roman" w:cs="Times New Roman"/>
          <w:color w:val="000000"/>
          <w:sz w:val="24"/>
          <w:szCs w:val="24"/>
          <w:lang w:eastAsia="ru-RU"/>
        </w:rPr>
        <w:t>Контур.Диадока</w:t>
      </w:r>
      <w:proofErr w:type="spellEnd"/>
      <w:r w:rsidRPr="00C64B64">
        <w:rPr>
          <w:rFonts w:ascii="Times New Roman" w:eastAsia="Times New Roman" w:hAnsi="Times New Roman" w:cs="Times New Roman"/>
          <w:color w:val="000000"/>
          <w:sz w:val="24"/>
          <w:szCs w:val="24"/>
          <w:lang w:eastAsia="ru-RU"/>
        </w:rPr>
        <w:t xml:space="preserve">. Доступ считается предоставленным Лицензиаром после регистрации учетной записи Лицензиата на сервере </w:t>
      </w:r>
      <w:proofErr w:type="spellStart"/>
      <w:r w:rsidRPr="00C64B64">
        <w:rPr>
          <w:rFonts w:ascii="Times New Roman" w:eastAsia="Times New Roman" w:hAnsi="Times New Roman" w:cs="Times New Roman"/>
          <w:color w:val="000000"/>
          <w:sz w:val="24"/>
          <w:szCs w:val="24"/>
          <w:lang w:eastAsia="ru-RU"/>
        </w:rPr>
        <w:t>Контур.Диадока</w:t>
      </w:r>
      <w:proofErr w:type="spellEnd"/>
      <w:r w:rsidRPr="00C64B64">
        <w:rPr>
          <w:rFonts w:ascii="Times New Roman" w:eastAsia="Times New Roman" w:hAnsi="Times New Roman" w:cs="Times New Roman"/>
          <w:color w:val="000000"/>
          <w:sz w:val="24"/>
          <w:szCs w:val="24"/>
          <w:lang w:eastAsia="ru-RU"/>
        </w:rPr>
        <w:t>;</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 xml:space="preserve">3.6.2. предоставления возможности Лицензиату скачать программные компоненты интеграционных модулей для интеграции </w:t>
      </w:r>
      <w:proofErr w:type="spellStart"/>
      <w:r w:rsidRPr="00C64B64">
        <w:rPr>
          <w:rFonts w:ascii="Times New Roman" w:eastAsia="Times New Roman" w:hAnsi="Times New Roman" w:cs="Times New Roman"/>
          <w:color w:val="000000"/>
          <w:sz w:val="24"/>
          <w:szCs w:val="24"/>
          <w:lang w:eastAsia="ru-RU"/>
        </w:rPr>
        <w:t>Контур.Диадока</w:t>
      </w:r>
      <w:proofErr w:type="spellEnd"/>
      <w:r w:rsidRPr="00C64B64">
        <w:rPr>
          <w:rFonts w:ascii="Times New Roman" w:eastAsia="Times New Roman" w:hAnsi="Times New Roman" w:cs="Times New Roman"/>
          <w:color w:val="000000"/>
          <w:sz w:val="24"/>
          <w:szCs w:val="24"/>
          <w:lang w:eastAsia="ru-RU"/>
        </w:rPr>
        <w:t xml:space="preserve"> с информационными системами. Актуальные версии интеграционных модулей расположены по адресу _______;</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 xml:space="preserve">3.6.3. предоставления Лицензиату ключа разработчика по адресу электронной почты, указанному Лицензиатом, для интеграции </w:t>
      </w:r>
      <w:proofErr w:type="spellStart"/>
      <w:r w:rsidRPr="00C64B64">
        <w:rPr>
          <w:rFonts w:ascii="Times New Roman" w:eastAsia="Times New Roman" w:hAnsi="Times New Roman" w:cs="Times New Roman"/>
          <w:color w:val="000000"/>
          <w:sz w:val="24"/>
          <w:szCs w:val="24"/>
          <w:lang w:eastAsia="ru-RU"/>
        </w:rPr>
        <w:t>Контур.Диадока</w:t>
      </w:r>
      <w:proofErr w:type="spellEnd"/>
      <w:r w:rsidRPr="00C64B64">
        <w:rPr>
          <w:rFonts w:ascii="Times New Roman" w:eastAsia="Times New Roman" w:hAnsi="Times New Roman" w:cs="Times New Roman"/>
          <w:color w:val="000000"/>
          <w:sz w:val="24"/>
          <w:szCs w:val="24"/>
          <w:lang w:eastAsia="ru-RU"/>
        </w:rPr>
        <w:t xml:space="preserve"> с информационными системами при помощи API;</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 xml:space="preserve">3.6.4. предоставления Лицензиату программных компонентов модулей по адресу электронной почты, указанному Лицензиатом, для использования дополнительной функциональности </w:t>
      </w:r>
      <w:proofErr w:type="spellStart"/>
      <w:r w:rsidRPr="00C64B64">
        <w:rPr>
          <w:rFonts w:ascii="Times New Roman" w:eastAsia="Times New Roman" w:hAnsi="Times New Roman" w:cs="Times New Roman"/>
          <w:color w:val="000000"/>
          <w:sz w:val="24"/>
          <w:szCs w:val="24"/>
          <w:lang w:eastAsia="ru-RU"/>
        </w:rPr>
        <w:t>Контур.Диадока</w:t>
      </w:r>
      <w:proofErr w:type="spellEnd"/>
      <w:r w:rsidRPr="00C64B64">
        <w:rPr>
          <w:rFonts w:ascii="Times New Roman" w:eastAsia="Times New Roman" w:hAnsi="Times New Roman" w:cs="Times New Roman"/>
          <w:color w:val="000000"/>
          <w:sz w:val="24"/>
          <w:szCs w:val="24"/>
          <w:lang w:eastAsia="ru-RU"/>
        </w:rPr>
        <w:t>.</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 xml:space="preserve">3.7. Объем предоставляемого права использования </w:t>
      </w:r>
      <w:proofErr w:type="spellStart"/>
      <w:r w:rsidRPr="00C64B64">
        <w:rPr>
          <w:rFonts w:ascii="Times New Roman" w:eastAsia="Times New Roman" w:hAnsi="Times New Roman" w:cs="Times New Roman"/>
          <w:color w:val="000000"/>
          <w:sz w:val="24"/>
          <w:szCs w:val="24"/>
          <w:lang w:eastAsia="ru-RU"/>
        </w:rPr>
        <w:t>Контур.Диадока</w:t>
      </w:r>
      <w:proofErr w:type="spellEnd"/>
      <w:r w:rsidRPr="00C64B64">
        <w:rPr>
          <w:rFonts w:ascii="Times New Roman" w:eastAsia="Times New Roman" w:hAnsi="Times New Roman" w:cs="Times New Roman"/>
          <w:color w:val="000000"/>
          <w:sz w:val="24"/>
          <w:szCs w:val="24"/>
          <w:lang w:eastAsia="ru-RU"/>
        </w:rPr>
        <w:t xml:space="preserve"> зависит от оплаченной Лицензиатом лицензии.</w:t>
      </w:r>
    </w:p>
    <w:p w:rsidR="00C64B64" w:rsidRPr="00C64B64" w:rsidRDefault="00C64B64" w:rsidP="00C64B64">
      <w:pPr>
        <w:widowControl w:val="0"/>
        <w:spacing w:before="40" w:after="4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b/>
          <w:bCs/>
          <w:color w:val="000000"/>
          <w:sz w:val="24"/>
          <w:szCs w:val="24"/>
          <w:lang w:eastAsia="ru-RU"/>
        </w:rPr>
        <w:t>4. Исключительные права</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 xml:space="preserve">4.1. Исключительные права на </w:t>
      </w:r>
      <w:proofErr w:type="spellStart"/>
      <w:r w:rsidRPr="00C64B64">
        <w:rPr>
          <w:rFonts w:ascii="Times New Roman" w:eastAsia="Times New Roman" w:hAnsi="Times New Roman" w:cs="Times New Roman"/>
          <w:color w:val="000000"/>
          <w:sz w:val="24"/>
          <w:szCs w:val="24"/>
          <w:lang w:eastAsia="ru-RU"/>
        </w:rPr>
        <w:t>Контур.Диадок</w:t>
      </w:r>
      <w:proofErr w:type="spellEnd"/>
      <w:r w:rsidRPr="00C64B64">
        <w:rPr>
          <w:rFonts w:ascii="Times New Roman" w:eastAsia="Times New Roman" w:hAnsi="Times New Roman" w:cs="Times New Roman"/>
          <w:color w:val="000000"/>
          <w:sz w:val="24"/>
          <w:szCs w:val="24"/>
          <w:lang w:eastAsia="ru-RU"/>
        </w:rPr>
        <w:t xml:space="preserve"> принадлежат Лицензиару и охраняются как объект интеллектуальной собственности.</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 xml:space="preserve">4.2. В </w:t>
      </w:r>
      <w:proofErr w:type="spellStart"/>
      <w:r w:rsidRPr="00C64B64">
        <w:rPr>
          <w:rFonts w:ascii="Times New Roman" w:eastAsia="Times New Roman" w:hAnsi="Times New Roman" w:cs="Times New Roman"/>
          <w:color w:val="000000"/>
          <w:sz w:val="24"/>
          <w:szCs w:val="24"/>
          <w:lang w:eastAsia="ru-RU"/>
        </w:rPr>
        <w:t>Контур.Диадоке</w:t>
      </w:r>
      <w:proofErr w:type="spellEnd"/>
      <w:r w:rsidRPr="00C64B64">
        <w:rPr>
          <w:rFonts w:ascii="Times New Roman" w:eastAsia="Times New Roman" w:hAnsi="Times New Roman" w:cs="Times New Roman"/>
          <w:color w:val="000000"/>
          <w:sz w:val="24"/>
          <w:szCs w:val="24"/>
          <w:lang w:eastAsia="ru-RU"/>
        </w:rPr>
        <w:t xml:space="preserve"> не используются никакие элементы в нарушение прав третьих лиц. В случае если эти гарантии будут нарушены, Лицензиар обязуется принять меры, которые обеспечат Лицензиату беспрепятственное использование прав, передаваемых по Лицензионному договору.</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 xml:space="preserve">4.3. Свидетельство о государственной регистрации прав на </w:t>
      </w:r>
      <w:proofErr w:type="spellStart"/>
      <w:r w:rsidRPr="00C64B64">
        <w:rPr>
          <w:rFonts w:ascii="Times New Roman" w:eastAsia="Times New Roman" w:hAnsi="Times New Roman" w:cs="Times New Roman"/>
          <w:color w:val="000000"/>
          <w:sz w:val="24"/>
          <w:szCs w:val="24"/>
          <w:lang w:eastAsia="ru-RU"/>
        </w:rPr>
        <w:t>Контур.Диадок</w:t>
      </w:r>
      <w:proofErr w:type="spellEnd"/>
      <w:r w:rsidRPr="00C64B64">
        <w:rPr>
          <w:rFonts w:ascii="Times New Roman" w:eastAsia="Times New Roman" w:hAnsi="Times New Roman" w:cs="Times New Roman"/>
          <w:color w:val="000000"/>
          <w:sz w:val="24"/>
          <w:szCs w:val="24"/>
          <w:lang w:eastAsia="ru-RU"/>
        </w:rPr>
        <w:t xml:space="preserve"> официально публикуется на сайте Лицензиара _______.</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 xml:space="preserve">4.4. </w:t>
      </w:r>
      <w:proofErr w:type="spellStart"/>
      <w:r w:rsidRPr="00C64B64">
        <w:rPr>
          <w:rFonts w:ascii="Times New Roman" w:eastAsia="Times New Roman" w:hAnsi="Times New Roman" w:cs="Times New Roman"/>
          <w:color w:val="000000"/>
          <w:sz w:val="24"/>
          <w:szCs w:val="24"/>
          <w:lang w:eastAsia="ru-RU"/>
        </w:rPr>
        <w:t>Контур.Диадок</w:t>
      </w:r>
      <w:proofErr w:type="spellEnd"/>
      <w:r w:rsidRPr="00C64B64">
        <w:rPr>
          <w:rFonts w:ascii="Times New Roman" w:eastAsia="Times New Roman" w:hAnsi="Times New Roman" w:cs="Times New Roman"/>
          <w:color w:val="000000"/>
          <w:sz w:val="24"/>
          <w:szCs w:val="24"/>
          <w:lang w:eastAsia="ru-RU"/>
        </w:rPr>
        <w:t xml:space="preserve"> внесен в единый реестр российских программ для электронных </w:t>
      </w:r>
      <w:r w:rsidRPr="00C64B64">
        <w:rPr>
          <w:rFonts w:ascii="Times New Roman" w:eastAsia="Times New Roman" w:hAnsi="Times New Roman" w:cs="Times New Roman"/>
          <w:color w:val="000000"/>
          <w:sz w:val="24"/>
          <w:szCs w:val="24"/>
          <w:lang w:eastAsia="ru-RU"/>
        </w:rPr>
        <w:lastRenderedPageBreak/>
        <w:t>вычислительных машин и баз данных 29.04.2016, регистрационный номер 532.</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 xml:space="preserve">4.5. Права на использование </w:t>
      </w:r>
      <w:proofErr w:type="spellStart"/>
      <w:r w:rsidRPr="00C64B64">
        <w:rPr>
          <w:rFonts w:ascii="Times New Roman" w:eastAsia="Times New Roman" w:hAnsi="Times New Roman" w:cs="Times New Roman"/>
          <w:color w:val="000000"/>
          <w:sz w:val="24"/>
          <w:szCs w:val="24"/>
          <w:lang w:eastAsia="ru-RU"/>
        </w:rPr>
        <w:t>Контур.Диадока</w:t>
      </w:r>
      <w:proofErr w:type="spellEnd"/>
      <w:r w:rsidRPr="00C64B64">
        <w:rPr>
          <w:rFonts w:ascii="Times New Roman" w:eastAsia="Times New Roman" w:hAnsi="Times New Roman" w:cs="Times New Roman"/>
          <w:color w:val="000000"/>
          <w:sz w:val="24"/>
          <w:szCs w:val="24"/>
          <w:lang w:eastAsia="ru-RU"/>
        </w:rPr>
        <w:t xml:space="preserve"> передаются исключительно Лицензиату и Конечным пользователям Лицензиата без права передачи третьим лицам, если нет письменного разрешения Лицензиара на иное.</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 xml:space="preserve">4.6. Лицензиар гарантирует, что </w:t>
      </w:r>
      <w:proofErr w:type="spellStart"/>
      <w:r w:rsidRPr="00C64B64">
        <w:rPr>
          <w:rFonts w:ascii="Times New Roman" w:eastAsia="Times New Roman" w:hAnsi="Times New Roman" w:cs="Times New Roman"/>
          <w:color w:val="000000"/>
          <w:sz w:val="24"/>
          <w:szCs w:val="24"/>
          <w:lang w:eastAsia="ru-RU"/>
        </w:rPr>
        <w:t>Контур.Диадок</w:t>
      </w:r>
      <w:proofErr w:type="spellEnd"/>
      <w:r w:rsidRPr="00C64B64">
        <w:rPr>
          <w:rFonts w:ascii="Times New Roman" w:eastAsia="Times New Roman" w:hAnsi="Times New Roman" w:cs="Times New Roman"/>
          <w:color w:val="000000"/>
          <w:sz w:val="24"/>
          <w:szCs w:val="24"/>
          <w:lang w:eastAsia="ru-RU"/>
        </w:rPr>
        <w:t xml:space="preserve"> не содержит вредоносных, шпионских элементов и программного кода, созданных для вывода из строя, нарушения работы или выполнения несанкционированных действий в компьютерной системе или для передачи каких-либо данных с компьютера пользователя без его предварительного уведомления и согласия.</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 xml:space="preserve">4.7. Лицензиар гарантирует, что </w:t>
      </w:r>
      <w:proofErr w:type="spellStart"/>
      <w:r w:rsidRPr="00C64B64">
        <w:rPr>
          <w:rFonts w:ascii="Times New Roman" w:eastAsia="Times New Roman" w:hAnsi="Times New Roman" w:cs="Times New Roman"/>
          <w:color w:val="000000"/>
          <w:sz w:val="24"/>
          <w:szCs w:val="24"/>
          <w:lang w:eastAsia="ru-RU"/>
        </w:rPr>
        <w:t>Контур.Диадок</w:t>
      </w:r>
      <w:proofErr w:type="spellEnd"/>
      <w:r w:rsidRPr="00C64B64">
        <w:rPr>
          <w:rFonts w:ascii="Times New Roman" w:eastAsia="Times New Roman" w:hAnsi="Times New Roman" w:cs="Times New Roman"/>
          <w:color w:val="000000"/>
          <w:sz w:val="24"/>
          <w:szCs w:val="24"/>
          <w:lang w:eastAsia="ru-RU"/>
        </w:rPr>
        <w:t xml:space="preserve"> будет соответствовать функциональности, описанной в пользовательской документации, размещенной на сайте _______.</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 xml:space="preserve">4.8. </w:t>
      </w:r>
      <w:proofErr w:type="spellStart"/>
      <w:r w:rsidRPr="00C64B64">
        <w:rPr>
          <w:rFonts w:ascii="Times New Roman" w:eastAsia="Times New Roman" w:hAnsi="Times New Roman" w:cs="Times New Roman"/>
          <w:color w:val="000000"/>
          <w:sz w:val="24"/>
          <w:szCs w:val="24"/>
          <w:lang w:eastAsia="ru-RU"/>
        </w:rPr>
        <w:t>Контур.Диадок</w:t>
      </w:r>
      <w:proofErr w:type="spellEnd"/>
      <w:r w:rsidRPr="00C64B64">
        <w:rPr>
          <w:rFonts w:ascii="Times New Roman" w:eastAsia="Times New Roman" w:hAnsi="Times New Roman" w:cs="Times New Roman"/>
          <w:color w:val="000000"/>
          <w:sz w:val="24"/>
          <w:szCs w:val="24"/>
          <w:lang w:eastAsia="ru-RU"/>
        </w:rPr>
        <w:t xml:space="preserve"> предоставляется Лицензиату «как есть». Лицензиар не дает никаких гарантий относительно того, что функциональность </w:t>
      </w:r>
      <w:proofErr w:type="spellStart"/>
      <w:r w:rsidRPr="00C64B64">
        <w:rPr>
          <w:rFonts w:ascii="Times New Roman" w:eastAsia="Times New Roman" w:hAnsi="Times New Roman" w:cs="Times New Roman"/>
          <w:color w:val="000000"/>
          <w:sz w:val="24"/>
          <w:szCs w:val="24"/>
          <w:lang w:eastAsia="ru-RU"/>
        </w:rPr>
        <w:t>Контур.Диадока</w:t>
      </w:r>
      <w:proofErr w:type="spellEnd"/>
      <w:r w:rsidRPr="00C64B64">
        <w:rPr>
          <w:rFonts w:ascii="Times New Roman" w:eastAsia="Times New Roman" w:hAnsi="Times New Roman" w:cs="Times New Roman"/>
          <w:color w:val="000000"/>
          <w:sz w:val="24"/>
          <w:szCs w:val="24"/>
          <w:lang w:eastAsia="ru-RU"/>
        </w:rPr>
        <w:t xml:space="preserve"> будет полностью отвечать ожиданиям Лицензиата.</w:t>
      </w:r>
    </w:p>
    <w:p w:rsidR="00C64B64" w:rsidRPr="00C64B64" w:rsidRDefault="00C64B64" w:rsidP="00C64B64">
      <w:pPr>
        <w:widowControl w:val="0"/>
        <w:spacing w:before="40" w:after="4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b/>
          <w:bCs/>
          <w:color w:val="000000"/>
          <w:sz w:val="24"/>
          <w:szCs w:val="24"/>
          <w:lang w:eastAsia="ru-RU"/>
        </w:rPr>
        <w:t>5. Права и обязанности Сторон</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5.1. Обязанности Лицензиара:</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5.1.1. своевременное обновление программного обеспечения на сервере;</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 xml:space="preserve">5.1.2. обеспечение круглосуточной доступности сервера, за исключением времени проведения профилактических работ, проводимых преимущественно в ночное время, с извещением Лицензиата о профилактических работах путем размещения информации на сервере </w:t>
      </w:r>
      <w:proofErr w:type="spellStart"/>
      <w:r w:rsidRPr="00C64B64">
        <w:rPr>
          <w:rFonts w:ascii="Times New Roman" w:eastAsia="Times New Roman" w:hAnsi="Times New Roman" w:cs="Times New Roman"/>
          <w:color w:val="000000"/>
          <w:sz w:val="24"/>
          <w:szCs w:val="24"/>
          <w:lang w:eastAsia="ru-RU"/>
        </w:rPr>
        <w:t>Контур.Диадока</w:t>
      </w:r>
      <w:proofErr w:type="spellEnd"/>
      <w:r w:rsidRPr="00C64B64">
        <w:rPr>
          <w:rFonts w:ascii="Times New Roman" w:eastAsia="Times New Roman" w:hAnsi="Times New Roman" w:cs="Times New Roman"/>
          <w:color w:val="000000"/>
          <w:sz w:val="24"/>
          <w:szCs w:val="24"/>
          <w:lang w:eastAsia="ru-RU"/>
        </w:rPr>
        <w:t>;</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 xml:space="preserve">5.1.3. воздержание от каких-либо действий, способных воспрепятствовать нормальному использованию Лицензиатом </w:t>
      </w:r>
      <w:proofErr w:type="spellStart"/>
      <w:r w:rsidRPr="00C64B64">
        <w:rPr>
          <w:rFonts w:ascii="Times New Roman" w:eastAsia="Times New Roman" w:hAnsi="Times New Roman" w:cs="Times New Roman"/>
          <w:color w:val="000000"/>
          <w:sz w:val="24"/>
          <w:szCs w:val="24"/>
          <w:lang w:eastAsia="ru-RU"/>
        </w:rPr>
        <w:t>Контур.Диадока</w:t>
      </w:r>
      <w:proofErr w:type="spellEnd"/>
      <w:r w:rsidRPr="00C64B64">
        <w:rPr>
          <w:rFonts w:ascii="Times New Roman" w:eastAsia="Times New Roman" w:hAnsi="Times New Roman" w:cs="Times New Roman"/>
          <w:color w:val="000000"/>
          <w:sz w:val="24"/>
          <w:szCs w:val="24"/>
          <w:lang w:eastAsia="ru-RU"/>
        </w:rPr>
        <w:t>;</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5.1.4. соблюдение конфиденциальности информации, ставшей известной Лицензиару в процессе исполнения Лицензионного договора;</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5.1.5. обеспечение сохранности документов Лицензиата в течение всего срока действия Лицензионного договора и не менее 5 (пяти) лет после прекращения его действия при условии, что от их владельцев не поступило заявлений на удаление документов, владельцами каждого документа при этом считаются Лицензиаты, подписавшие такой документ;</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5.1.6. осуществление обязанностей Оператора электронного документооборота и Оператора информационной системы;</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5.1.7. наличие всех необходимых лицензий для исполнения обязательств по Лицензионному договору. Место публикации лицензий Лицензиара _______;</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5.1.8. публикация актуальных версий интеграционных модулей по адресу _______.</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5.2. Права Лицензиара:</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 xml:space="preserve">5.2.1. модификация или выпуск новой версии </w:t>
      </w:r>
      <w:proofErr w:type="spellStart"/>
      <w:r w:rsidRPr="00C64B64">
        <w:rPr>
          <w:rFonts w:ascii="Times New Roman" w:eastAsia="Times New Roman" w:hAnsi="Times New Roman" w:cs="Times New Roman"/>
          <w:color w:val="000000"/>
          <w:sz w:val="24"/>
          <w:szCs w:val="24"/>
          <w:lang w:eastAsia="ru-RU"/>
        </w:rPr>
        <w:t>Контур.Диадока</w:t>
      </w:r>
      <w:proofErr w:type="spellEnd"/>
      <w:r w:rsidRPr="00C64B64">
        <w:rPr>
          <w:rFonts w:ascii="Times New Roman" w:eastAsia="Times New Roman" w:hAnsi="Times New Roman" w:cs="Times New Roman"/>
          <w:color w:val="000000"/>
          <w:sz w:val="24"/>
          <w:szCs w:val="24"/>
          <w:lang w:eastAsia="ru-RU"/>
        </w:rPr>
        <w:t xml:space="preserve"> в любое время и по любой причине, в том числе в целях удовлетворения потребностей Лицензиата или требований конкурентоспособности, в целях соблюдения законодательства Российской Федерации. Лицензиар оставляет за собой право добавлять новые свойства и функциональные возможности </w:t>
      </w:r>
      <w:proofErr w:type="spellStart"/>
      <w:r w:rsidRPr="00C64B64">
        <w:rPr>
          <w:rFonts w:ascii="Times New Roman" w:eastAsia="Times New Roman" w:hAnsi="Times New Roman" w:cs="Times New Roman"/>
          <w:color w:val="000000"/>
          <w:sz w:val="24"/>
          <w:szCs w:val="24"/>
          <w:lang w:eastAsia="ru-RU"/>
        </w:rPr>
        <w:t>Контур.Диадока</w:t>
      </w:r>
      <w:proofErr w:type="spellEnd"/>
      <w:r w:rsidRPr="00C64B64">
        <w:rPr>
          <w:rFonts w:ascii="Times New Roman" w:eastAsia="Times New Roman" w:hAnsi="Times New Roman" w:cs="Times New Roman"/>
          <w:color w:val="000000"/>
          <w:sz w:val="24"/>
          <w:szCs w:val="24"/>
          <w:lang w:eastAsia="ru-RU"/>
        </w:rPr>
        <w:t xml:space="preserve"> или удалять из </w:t>
      </w:r>
      <w:proofErr w:type="spellStart"/>
      <w:r w:rsidRPr="00C64B64">
        <w:rPr>
          <w:rFonts w:ascii="Times New Roman" w:eastAsia="Times New Roman" w:hAnsi="Times New Roman" w:cs="Times New Roman"/>
          <w:color w:val="000000"/>
          <w:sz w:val="24"/>
          <w:szCs w:val="24"/>
          <w:lang w:eastAsia="ru-RU"/>
        </w:rPr>
        <w:t>Контур.Диадока</w:t>
      </w:r>
      <w:proofErr w:type="spellEnd"/>
      <w:r w:rsidRPr="00C64B64">
        <w:rPr>
          <w:rFonts w:ascii="Times New Roman" w:eastAsia="Times New Roman" w:hAnsi="Times New Roman" w:cs="Times New Roman"/>
          <w:color w:val="000000"/>
          <w:sz w:val="24"/>
          <w:szCs w:val="24"/>
          <w:lang w:eastAsia="ru-RU"/>
        </w:rPr>
        <w:t xml:space="preserve"> уже существующие свойства и функциональные возможности;</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 xml:space="preserve">5.2.2. заключение с третьими лицами любых договоров о предоставлении права использования </w:t>
      </w:r>
      <w:proofErr w:type="spellStart"/>
      <w:r w:rsidRPr="00C64B64">
        <w:rPr>
          <w:rFonts w:ascii="Times New Roman" w:eastAsia="Times New Roman" w:hAnsi="Times New Roman" w:cs="Times New Roman"/>
          <w:color w:val="000000"/>
          <w:sz w:val="24"/>
          <w:szCs w:val="24"/>
          <w:lang w:eastAsia="ru-RU"/>
        </w:rPr>
        <w:t>Контур.Диадока</w:t>
      </w:r>
      <w:proofErr w:type="spellEnd"/>
      <w:r w:rsidRPr="00C64B64">
        <w:rPr>
          <w:rFonts w:ascii="Times New Roman" w:eastAsia="Times New Roman" w:hAnsi="Times New Roman" w:cs="Times New Roman"/>
          <w:color w:val="000000"/>
          <w:sz w:val="24"/>
          <w:szCs w:val="24"/>
          <w:lang w:eastAsia="ru-RU"/>
        </w:rPr>
        <w:t>, в том числе на условиях, аналогичных условиям Лицензионного договора.</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5.3. Обязанности Лицензиата:</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5.3.1. своевременная оплата предоставленных прав использования, услуг и работ Лицензиара в порядке и сроки, установленные Лицензионным договором;</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5.3.2. соблюдение требований пользовательской документации;</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5.3.3. соблюдение требований по защите информации на рабочем месте в соответствии с приказом ФСБ России от 09.02.2005 № 66 «Об утверждении Положения о разработке, производстве, реализации и эксплуатации шифровальных (криптографических) средств защиты информации» (Положение ПКЗ-2005) и Правилами по обеспечению информационной безопасности на рабочем месте;</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lastRenderedPageBreak/>
        <w:t>5.3.4. представление Лицензиару всех сведений и документов, необходимых для исполнения Лицензиаром своих обязательств по Лицензионному договору;</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 xml:space="preserve">5.3.5. своевременное информирование Конечных пользователей об условиях заключения, а также расторжения Лицензионного договора. А в случае необходимости изменения Списка конечных пользователей – подписание его в новой редакции в порядке, установленном п. 1.6 Лицензионного договора. В случае отсутствия того или иного Конечного пользователя в Списке Конечных пользователей такой Конечный пользователь считается использующим </w:t>
      </w:r>
      <w:proofErr w:type="spellStart"/>
      <w:r w:rsidRPr="00C64B64">
        <w:rPr>
          <w:rFonts w:ascii="Times New Roman" w:eastAsia="Times New Roman" w:hAnsi="Times New Roman" w:cs="Times New Roman"/>
          <w:color w:val="000000"/>
          <w:sz w:val="24"/>
          <w:szCs w:val="24"/>
          <w:lang w:eastAsia="ru-RU"/>
        </w:rPr>
        <w:t>Контур.Диадок</w:t>
      </w:r>
      <w:proofErr w:type="spellEnd"/>
      <w:r w:rsidRPr="00C64B64">
        <w:rPr>
          <w:rFonts w:ascii="Times New Roman" w:eastAsia="Times New Roman" w:hAnsi="Times New Roman" w:cs="Times New Roman"/>
          <w:color w:val="000000"/>
          <w:sz w:val="24"/>
          <w:szCs w:val="24"/>
          <w:lang w:eastAsia="ru-RU"/>
        </w:rPr>
        <w:t xml:space="preserve"> незаконно;</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 xml:space="preserve">5.3.6. принятие и исполнение условий </w:t>
      </w:r>
      <w:proofErr w:type="spellStart"/>
      <w:r w:rsidRPr="00C64B64">
        <w:rPr>
          <w:rFonts w:ascii="Times New Roman" w:eastAsia="Times New Roman" w:hAnsi="Times New Roman" w:cs="Times New Roman"/>
          <w:color w:val="000000"/>
          <w:sz w:val="24"/>
          <w:szCs w:val="24"/>
          <w:lang w:eastAsia="ru-RU"/>
        </w:rPr>
        <w:t>Сублицензионного</w:t>
      </w:r>
      <w:proofErr w:type="spellEnd"/>
      <w:r w:rsidRPr="00C64B64">
        <w:rPr>
          <w:rFonts w:ascii="Times New Roman" w:eastAsia="Times New Roman" w:hAnsi="Times New Roman" w:cs="Times New Roman"/>
          <w:color w:val="000000"/>
          <w:sz w:val="24"/>
          <w:szCs w:val="24"/>
          <w:lang w:eastAsia="ru-RU"/>
        </w:rPr>
        <w:t xml:space="preserve"> договора на право использования СКЗИ;</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5.3.7. самостоятельная комплектация рабочего места в соответствии с требованиями, размещенными на сайте _______;</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 xml:space="preserve">5.3.8. незамедлительное обращение в техническую поддержку Лицензиара в случае возникновения у Лицензиата технических проблем, препятствующих нормальному использованию </w:t>
      </w:r>
      <w:proofErr w:type="spellStart"/>
      <w:r w:rsidRPr="00C64B64">
        <w:rPr>
          <w:rFonts w:ascii="Times New Roman" w:eastAsia="Times New Roman" w:hAnsi="Times New Roman" w:cs="Times New Roman"/>
          <w:color w:val="000000"/>
          <w:sz w:val="24"/>
          <w:szCs w:val="24"/>
          <w:lang w:eastAsia="ru-RU"/>
        </w:rPr>
        <w:t>Контур.Диадока</w:t>
      </w:r>
      <w:proofErr w:type="spellEnd"/>
      <w:r w:rsidRPr="00C64B64">
        <w:rPr>
          <w:rFonts w:ascii="Times New Roman" w:eastAsia="Times New Roman" w:hAnsi="Times New Roman" w:cs="Times New Roman"/>
          <w:color w:val="000000"/>
          <w:sz w:val="24"/>
          <w:szCs w:val="24"/>
          <w:lang w:eastAsia="ru-RU"/>
        </w:rPr>
        <w:t>;</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5.3.9. своевременное обновление интеграционных модулей.</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5.4. Права Лицензиата:</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 xml:space="preserve">5.4.1. получение круглосуточного доступа к серверу, с целью использования всех функциональных возможностей </w:t>
      </w:r>
      <w:proofErr w:type="spellStart"/>
      <w:r w:rsidRPr="00C64B64">
        <w:rPr>
          <w:rFonts w:ascii="Times New Roman" w:eastAsia="Times New Roman" w:hAnsi="Times New Roman" w:cs="Times New Roman"/>
          <w:color w:val="000000"/>
          <w:sz w:val="24"/>
          <w:szCs w:val="24"/>
          <w:lang w:eastAsia="ru-RU"/>
        </w:rPr>
        <w:t>Контур.Диадока</w:t>
      </w:r>
      <w:proofErr w:type="spellEnd"/>
      <w:r w:rsidRPr="00C64B64">
        <w:rPr>
          <w:rFonts w:ascii="Times New Roman" w:eastAsia="Times New Roman" w:hAnsi="Times New Roman" w:cs="Times New Roman"/>
          <w:color w:val="000000"/>
          <w:sz w:val="24"/>
          <w:szCs w:val="24"/>
          <w:lang w:eastAsia="ru-RU"/>
        </w:rPr>
        <w:t>, описанных в пользовательской документации, за исключением времени проведения профилактических работ, проводимых преимущественно в ночное время;</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 xml:space="preserve">5.4.2. внесение предложений по изменению функциональных возможностей </w:t>
      </w:r>
      <w:proofErr w:type="spellStart"/>
      <w:r w:rsidRPr="00C64B64">
        <w:rPr>
          <w:rFonts w:ascii="Times New Roman" w:eastAsia="Times New Roman" w:hAnsi="Times New Roman" w:cs="Times New Roman"/>
          <w:color w:val="000000"/>
          <w:sz w:val="24"/>
          <w:szCs w:val="24"/>
          <w:lang w:eastAsia="ru-RU"/>
        </w:rPr>
        <w:t>Контур.Диадока</w:t>
      </w:r>
      <w:proofErr w:type="spellEnd"/>
      <w:r w:rsidRPr="00C64B64">
        <w:rPr>
          <w:rFonts w:ascii="Times New Roman" w:eastAsia="Times New Roman" w:hAnsi="Times New Roman" w:cs="Times New Roman"/>
          <w:color w:val="000000"/>
          <w:sz w:val="24"/>
          <w:szCs w:val="24"/>
          <w:lang w:eastAsia="ru-RU"/>
        </w:rPr>
        <w:t>;</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 xml:space="preserve">5.4.3. непредставление отчетов об использовании </w:t>
      </w:r>
      <w:proofErr w:type="spellStart"/>
      <w:r w:rsidRPr="00C64B64">
        <w:rPr>
          <w:rFonts w:ascii="Times New Roman" w:eastAsia="Times New Roman" w:hAnsi="Times New Roman" w:cs="Times New Roman"/>
          <w:color w:val="000000"/>
          <w:sz w:val="24"/>
          <w:szCs w:val="24"/>
          <w:lang w:eastAsia="ru-RU"/>
        </w:rPr>
        <w:t>Контур.Диадока</w:t>
      </w:r>
      <w:proofErr w:type="spellEnd"/>
      <w:r w:rsidRPr="00C64B64">
        <w:rPr>
          <w:rFonts w:ascii="Times New Roman" w:eastAsia="Times New Roman" w:hAnsi="Times New Roman" w:cs="Times New Roman"/>
          <w:color w:val="000000"/>
          <w:sz w:val="24"/>
          <w:szCs w:val="24"/>
          <w:lang w:eastAsia="ru-RU"/>
        </w:rPr>
        <w:t xml:space="preserve"> Лицензиару;</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 xml:space="preserve">5.4.4. обращение к Лицензиару для удаления документа в </w:t>
      </w:r>
      <w:proofErr w:type="spellStart"/>
      <w:r w:rsidRPr="00C64B64">
        <w:rPr>
          <w:rFonts w:ascii="Times New Roman" w:eastAsia="Times New Roman" w:hAnsi="Times New Roman" w:cs="Times New Roman"/>
          <w:color w:val="000000"/>
          <w:sz w:val="24"/>
          <w:szCs w:val="24"/>
          <w:lang w:eastAsia="ru-RU"/>
        </w:rPr>
        <w:t>Контур.Диадоке</w:t>
      </w:r>
      <w:proofErr w:type="spellEnd"/>
      <w:r w:rsidRPr="00C64B64">
        <w:rPr>
          <w:rFonts w:ascii="Times New Roman" w:eastAsia="Times New Roman" w:hAnsi="Times New Roman" w:cs="Times New Roman"/>
          <w:color w:val="000000"/>
          <w:sz w:val="24"/>
          <w:szCs w:val="24"/>
          <w:lang w:eastAsia="ru-RU"/>
        </w:rPr>
        <w:t xml:space="preserve"> совместно с другим владельцем документа (по смыслу п. 5.1.5 Лицензионного договора);</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5.4.5. получение технической поддержки, которая осуществляется в виде абонентского обслуживания в круглосуточном ежедневном режиме путем телефонных консультаций в федеральном контакт-центре Лицензиара без ограничения по времени и количеству обращений.</w:t>
      </w:r>
    </w:p>
    <w:p w:rsidR="00C64B64" w:rsidRPr="00C64B64" w:rsidRDefault="00C64B64" w:rsidP="00C64B64">
      <w:pPr>
        <w:widowControl w:val="0"/>
        <w:spacing w:before="40" w:after="4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b/>
          <w:bCs/>
          <w:color w:val="000000"/>
          <w:sz w:val="24"/>
          <w:szCs w:val="24"/>
          <w:lang w:eastAsia="ru-RU"/>
        </w:rPr>
        <w:t>6. Обязательства Сторон в области обработки персональных данных</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6.1. Лицензиат гарантирует:</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6.1.1</w:t>
      </w:r>
      <w:proofErr w:type="gramStart"/>
      <w:r w:rsidRPr="00C64B64">
        <w:rPr>
          <w:rFonts w:ascii="Times New Roman" w:eastAsia="Times New Roman" w:hAnsi="Times New Roman" w:cs="Times New Roman"/>
          <w:color w:val="000000"/>
          <w:sz w:val="24"/>
          <w:szCs w:val="24"/>
          <w:lang w:eastAsia="ru-RU"/>
        </w:rPr>
        <w:t>.</w:t>
      </w:r>
      <w:proofErr w:type="gramEnd"/>
      <w:r w:rsidRPr="00C64B64">
        <w:rPr>
          <w:rFonts w:ascii="Times New Roman" w:eastAsia="Times New Roman" w:hAnsi="Times New Roman" w:cs="Times New Roman"/>
          <w:color w:val="000000"/>
          <w:sz w:val="24"/>
          <w:szCs w:val="24"/>
          <w:lang w:eastAsia="ru-RU"/>
        </w:rPr>
        <w:t xml:space="preserve"> что при обработке персональных данных им соблюдены все права субъектов персональных данных, предусмотренные законодательством Российской Федерации в области защиты персональных данных;</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6.1.2</w:t>
      </w:r>
      <w:proofErr w:type="gramStart"/>
      <w:r w:rsidRPr="00C64B64">
        <w:rPr>
          <w:rFonts w:ascii="Times New Roman" w:eastAsia="Times New Roman" w:hAnsi="Times New Roman" w:cs="Times New Roman"/>
          <w:color w:val="000000"/>
          <w:sz w:val="24"/>
          <w:szCs w:val="24"/>
          <w:lang w:eastAsia="ru-RU"/>
        </w:rPr>
        <w:t>.</w:t>
      </w:r>
      <w:proofErr w:type="gramEnd"/>
      <w:r w:rsidRPr="00C64B64">
        <w:rPr>
          <w:rFonts w:ascii="Times New Roman" w:eastAsia="Times New Roman" w:hAnsi="Times New Roman" w:cs="Times New Roman"/>
          <w:color w:val="000000"/>
          <w:sz w:val="24"/>
          <w:szCs w:val="24"/>
          <w:lang w:eastAsia="ru-RU"/>
        </w:rPr>
        <w:t xml:space="preserve"> что им получено согласие субъектов персональных данных на обработку принадлежащих им персональных данных, в том числе на поручение такой обработки Лицензиару как третьему лицу;</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6.1.3</w:t>
      </w:r>
      <w:proofErr w:type="gramStart"/>
      <w:r w:rsidRPr="00C64B64">
        <w:rPr>
          <w:rFonts w:ascii="Times New Roman" w:eastAsia="Times New Roman" w:hAnsi="Times New Roman" w:cs="Times New Roman"/>
          <w:color w:val="000000"/>
          <w:sz w:val="24"/>
          <w:szCs w:val="24"/>
          <w:lang w:eastAsia="ru-RU"/>
        </w:rPr>
        <w:t>.</w:t>
      </w:r>
      <w:proofErr w:type="gramEnd"/>
      <w:r w:rsidRPr="00C64B64">
        <w:rPr>
          <w:rFonts w:ascii="Times New Roman" w:eastAsia="Times New Roman" w:hAnsi="Times New Roman" w:cs="Times New Roman"/>
          <w:color w:val="000000"/>
          <w:sz w:val="24"/>
          <w:szCs w:val="24"/>
          <w:lang w:eastAsia="ru-RU"/>
        </w:rPr>
        <w:t xml:space="preserve"> что при размещении персональных данных им соблюдены все принципы и условия обработки персональных данных и ограничения, предусмотренные законодательством Российской Федерации.</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6.2. Лицензиар гарантирует:</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6.2.1. соблюдение конфиденциальности и обеспечение безопасности обрабатываемых персональных данных;</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6.2.2. обработку персональных данных на территории Российской Федерации;</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6.2.3. принятие необходимых организационных и технических мер для защиты персональных данных от неправомерного или случайного доступа к ним, уничтожения, изменения, блокирования, копирования, распространения персональных данных, а также от иных неправомерных действий в отношении персональных данных, в частности:</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 определение угроз безопасности персональных данных при их обработке;</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 установление правил доступа к обрабатываемым персональным данным;</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 обнаружение фактов несанкционированного доступа к персональным данным и принятие мер по их пресечению;</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lastRenderedPageBreak/>
        <w:t>– проведение оценки эффективности принимаемых мер по обеспечению безопасности персональных данных и контроля за принимаемыми мерами.</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6.3. Лицензиар уведомляет, что им направлено в уполномоченный орган по защите прав субъектов персональных данных уведомление о намерении осуществлять обработку персональных данных в порядке, предусмотренном законодательством Российской Федерации. Политика обработки персональных данных публикуется Лицензиаром на сайте _______.</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 xml:space="preserve">6.4. В случае прекращения действия Лицензионного договора и/или получения запроса субъекта персональных данных, содержащего отзыв согласия на обработку персональных данных, Лицензиат совместно с другими владельцами документов (по смыслу п. 5.1.5 Лицензионного договора) вправе направить уведомления Лицензиару о необходимости удаления персональных данных и документов, содержащих персональные данные, размещенных в </w:t>
      </w:r>
      <w:proofErr w:type="spellStart"/>
      <w:r w:rsidRPr="00C64B64">
        <w:rPr>
          <w:rFonts w:ascii="Times New Roman" w:eastAsia="Times New Roman" w:hAnsi="Times New Roman" w:cs="Times New Roman"/>
          <w:color w:val="000000"/>
          <w:sz w:val="24"/>
          <w:szCs w:val="24"/>
          <w:lang w:eastAsia="ru-RU"/>
        </w:rPr>
        <w:t>Контур.Диадоке</w:t>
      </w:r>
      <w:proofErr w:type="spellEnd"/>
      <w:r w:rsidRPr="00C64B64">
        <w:rPr>
          <w:rFonts w:ascii="Times New Roman" w:eastAsia="Times New Roman" w:hAnsi="Times New Roman" w:cs="Times New Roman"/>
          <w:color w:val="000000"/>
          <w:sz w:val="24"/>
          <w:szCs w:val="24"/>
          <w:lang w:eastAsia="ru-RU"/>
        </w:rPr>
        <w:t xml:space="preserve">, за исключением тех персональных данных, которые Лицензиат может удалять в </w:t>
      </w:r>
      <w:proofErr w:type="spellStart"/>
      <w:r w:rsidRPr="00C64B64">
        <w:rPr>
          <w:rFonts w:ascii="Times New Roman" w:eastAsia="Times New Roman" w:hAnsi="Times New Roman" w:cs="Times New Roman"/>
          <w:color w:val="000000"/>
          <w:sz w:val="24"/>
          <w:szCs w:val="24"/>
          <w:lang w:eastAsia="ru-RU"/>
        </w:rPr>
        <w:t>Контур.Диадоке</w:t>
      </w:r>
      <w:proofErr w:type="spellEnd"/>
      <w:r w:rsidRPr="00C64B64">
        <w:rPr>
          <w:rFonts w:ascii="Times New Roman" w:eastAsia="Times New Roman" w:hAnsi="Times New Roman" w:cs="Times New Roman"/>
          <w:color w:val="000000"/>
          <w:sz w:val="24"/>
          <w:szCs w:val="24"/>
          <w:lang w:eastAsia="ru-RU"/>
        </w:rPr>
        <w:t xml:space="preserve"> самостоятельно. Лицензиар и Лицензиат не имеют возможности удалять персональные данные, размещенные в государственных информационных системах (далее – ГИС) и содержащиеся в переданных в ГИС документах. Уведомления о необходимости удаления документов в </w:t>
      </w:r>
      <w:proofErr w:type="spellStart"/>
      <w:r w:rsidRPr="00C64B64">
        <w:rPr>
          <w:rFonts w:ascii="Times New Roman" w:eastAsia="Times New Roman" w:hAnsi="Times New Roman" w:cs="Times New Roman"/>
          <w:color w:val="000000"/>
          <w:sz w:val="24"/>
          <w:szCs w:val="24"/>
          <w:lang w:eastAsia="ru-RU"/>
        </w:rPr>
        <w:t>Контур.Диадоке</w:t>
      </w:r>
      <w:proofErr w:type="spellEnd"/>
      <w:r w:rsidRPr="00C64B64">
        <w:rPr>
          <w:rFonts w:ascii="Times New Roman" w:eastAsia="Times New Roman" w:hAnsi="Times New Roman" w:cs="Times New Roman"/>
          <w:color w:val="000000"/>
          <w:sz w:val="24"/>
          <w:szCs w:val="24"/>
          <w:lang w:eastAsia="ru-RU"/>
        </w:rPr>
        <w:t xml:space="preserve"> по запросу субъекта персональных данных направляются Лицензиару не позднее 3 (трех) рабочих дней с момента получения запроса. В случае необходимости уничтожения персональных данных, содержащихся в документах, переданных в ГИС, Лицензиат самостоятельно обращается к Оператору ГИС с соответствующим запросом.</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6.5. По требованию Лицензиара Лицензиат обязан предоставить доказательства соблюдения прав субъекта персональных данных, предусмотренных законодательством Российской Федерации.</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6.6. Лицензиар обязуется:</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6.6.1. по письменному запросу Лицензиата в течение срока действия его поручения на обработку персональных данных, в том числе до обработки персональных данных предоставлять Лицензиату документы и иную информацию, подтверждающие принятие мер и соблюдение в целях исполнения поручения Лицензиата требований, установленных Федеральным законом Российской Федерации «О персональных данных»;</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6.6.2. своевременно уведомлять Лицензиата о случаях установления факта неправомерной или случайной передачи (предоставления, распространения, доступа) персональных данных, повлекшей нарушение прав субъектов персональных данных.</w:t>
      </w:r>
    </w:p>
    <w:p w:rsidR="00C64B64" w:rsidRPr="00C64B64" w:rsidRDefault="00C64B64" w:rsidP="00C64B64">
      <w:pPr>
        <w:widowControl w:val="0"/>
        <w:spacing w:before="40" w:after="4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b/>
          <w:bCs/>
          <w:color w:val="000000"/>
          <w:sz w:val="24"/>
          <w:szCs w:val="24"/>
          <w:lang w:eastAsia="ru-RU"/>
        </w:rPr>
        <w:t>7. Срок действия. Порядок изменения, дополнения и расторжения Лицензионного договора. Порядок разрешения споров</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 xml:space="preserve">7.1. Лицензионный договор вступает в силу с момента принятия условий Лицензионного договора и действует до конца календарного года, а в части исполнения обязательств – до их полного исполнения Сторонами. Под принятием условий Лицензионного договора Стороны понимают: подписание Лицензиатом Лицензионного договора, фактическое начало использования Лицензиатом </w:t>
      </w:r>
      <w:proofErr w:type="spellStart"/>
      <w:r w:rsidRPr="00C64B64">
        <w:rPr>
          <w:rFonts w:ascii="Times New Roman" w:eastAsia="Times New Roman" w:hAnsi="Times New Roman" w:cs="Times New Roman"/>
          <w:color w:val="000000"/>
          <w:sz w:val="24"/>
          <w:szCs w:val="24"/>
          <w:lang w:eastAsia="ru-RU"/>
        </w:rPr>
        <w:t>Контур.Диадока</w:t>
      </w:r>
      <w:proofErr w:type="spellEnd"/>
      <w:r w:rsidRPr="00C64B64">
        <w:rPr>
          <w:rFonts w:ascii="Times New Roman" w:eastAsia="Times New Roman" w:hAnsi="Times New Roman" w:cs="Times New Roman"/>
          <w:color w:val="000000"/>
          <w:sz w:val="24"/>
          <w:szCs w:val="24"/>
          <w:lang w:eastAsia="ru-RU"/>
        </w:rPr>
        <w:t>, оплату Лицензиатом выставленного Лицензиаром счета, в зависимости от того, какое из этих событий наступит раньше.</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7.2. В случае нарушения Лицензиатом условий Лицензионного договора Лицензиар вправе досрочно расторгнуть Лицензионный договор и незамедлительно блокировать доступ к серверу без предварительного уведомления Лицензиата.</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 xml:space="preserve">7.3. Любые изменения и/или дополнения к Лицензионному договору, за исключением случаев, указанных в </w:t>
      </w:r>
      <w:proofErr w:type="spellStart"/>
      <w:r w:rsidRPr="00C64B64">
        <w:rPr>
          <w:rFonts w:ascii="Times New Roman" w:eastAsia="Times New Roman" w:hAnsi="Times New Roman" w:cs="Times New Roman"/>
          <w:color w:val="000000"/>
          <w:sz w:val="24"/>
          <w:szCs w:val="24"/>
          <w:lang w:eastAsia="ru-RU"/>
        </w:rPr>
        <w:t>пп</w:t>
      </w:r>
      <w:proofErr w:type="spellEnd"/>
      <w:r w:rsidRPr="00C64B64">
        <w:rPr>
          <w:rFonts w:ascii="Times New Roman" w:eastAsia="Times New Roman" w:hAnsi="Times New Roman" w:cs="Times New Roman"/>
          <w:color w:val="000000"/>
          <w:sz w:val="24"/>
          <w:szCs w:val="24"/>
          <w:lang w:eastAsia="ru-RU"/>
        </w:rPr>
        <w:t>. 1.6 и 8.3, оформляются дополнительным соглашением, которое подписывается обеими Сторонами в том же порядке, что и Лицензионный договор.</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7.4. Все споры и разногласия, возникающие в связи с исполнением и (или) толкованием Лицензионного договора, разрешаются Сторонами путем переговоров. При невозможности урегулирования Сторонами возникших разногласий путем переговоров спор подлежит разрешению в арбитражном суде по месту нахождения ответчика с обязательным соблюдением претензионного порядка урегулирования споров и разногласий. Срок ответа на претензию составляет 30 (тридцать) календарных дней с момента ее поступления в письменной форме или в электронном виде, заверенной ЭП.</w:t>
      </w:r>
    </w:p>
    <w:p w:rsidR="00C64B64" w:rsidRPr="00C64B64" w:rsidRDefault="00C64B64" w:rsidP="00C64B64">
      <w:pPr>
        <w:widowControl w:val="0"/>
        <w:spacing w:before="40" w:after="4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b/>
          <w:bCs/>
          <w:color w:val="000000"/>
          <w:sz w:val="24"/>
          <w:szCs w:val="24"/>
          <w:lang w:eastAsia="ru-RU"/>
        </w:rPr>
        <w:lastRenderedPageBreak/>
        <w:t>8. Финансовые условия. Порядок сдачи-приемки предоставленных прав, оказанных услуг и выполненных работ</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8.1. Стоимость права использования программы для ЭВМ (лицензионное вознаграждение) определяется Прайс-листом Лицензиара и устанавливается в Спецификации и/или в выставленном счете. Стоимость права использования программы для ЭВМ, внесенной в единый реестр российских программ для электронных вычислительных машин и баз данных, НДС не облагается на основании подпункта 26 пункта 2 статьи 149 Налогового кодекса Российской Федерации.</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8.2. Стоимость услуг и/или работ определяется Прайс-листом Лицензиара и устанавливается в Спецификации и/или в выставленном счете, в том числе НДС, исчисленный в соответствии с пунктом 3 статьи 164 Налогового кодекса Российской Федерации.</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8.3. Лицензиат оплачивает счет, выставленный Лицензиаром, в течение 10 (десяти) рабочих дней с момента его получения путем перечисления 30% суммы, указанной в счете. Оставшиеся 70% Лицензиат обязан оплатить в течение 10 (десяти) рабочих дней с даты, указанной в акте сдачи-приемки или УПД.</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 xml:space="preserve">8.4. Счет может быть отправлен Лицензиату электронной почтой, заказным почтовым отправлением, в электронном виде в </w:t>
      </w:r>
      <w:proofErr w:type="spellStart"/>
      <w:r w:rsidRPr="00C64B64">
        <w:rPr>
          <w:rFonts w:ascii="Times New Roman" w:eastAsia="Times New Roman" w:hAnsi="Times New Roman" w:cs="Times New Roman"/>
          <w:color w:val="000000"/>
          <w:sz w:val="24"/>
          <w:szCs w:val="24"/>
          <w:lang w:eastAsia="ru-RU"/>
        </w:rPr>
        <w:t>Контур.Диадоке</w:t>
      </w:r>
      <w:proofErr w:type="spellEnd"/>
      <w:r w:rsidRPr="00C64B64">
        <w:rPr>
          <w:rFonts w:ascii="Times New Roman" w:eastAsia="Times New Roman" w:hAnsi="Times New Roman" w:cs="Times New Roman"/>
          <w:color w:val="000000"/>
          <w:sz w:val="24"/>
          <w:szCs w:val="24"/>
          <w:lang w:eastAsia="ru-RU"/>
        </w:rPr>
        <w:t>, подписанный ЭП.</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 xml:space="preserve">8.5. Стороны подтверждают исполнение обязательств по Лицензионному договору путем подписания актов сдачи-приемки или УПД. Лицензиат обязан вернуть Лицензиару подписанный экземпляр акта сдачи-приемки или УПД до момента окончания срока, установленного </w:t>
      </w:r>
      <w:proofErr w:type="spellStart"/>
      <w:r w:rsidRPr="00C64B64">
        <w:rPr>
          <w:rFonts w:ascii="Times New Roman" w:eastAsia="Times New Roman" w:hAnsi="Times New Roman" w:cs="Times New Roman"/>
          <w:color w:val="000000"/>
          <w:sz w:val="24"/>
          <w:szCs w:val="24"/>
          <w:lang w:eastAsia="ru-RU"/>
        </w:rPr>
        <w:t>пп</w:t>
      </w:r>
      <w:proofErr w:type="spellEnd"/>
      <w:r w:rsidRPr="00C64B64">
        <w:rPr>
          <w:rFonts w:ascii="Times New Roman" w:eastAsia="Times New Roman" w:hAnsi="Times New Roman" w:cs="Times New Roman"/>
          <w:color w:val="000000"/>
          <w:sz w:val="24"/>
          <w:szCs w:val="24"/>
          <w:lang w:eastAsia="ru-RU"/>
        </w:rPr>
        <w:t>. 8.6-8.7 Лицензионного договора.</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 xml:space="preserve">8.6. В случае отсутствия в течение 10 (десяти) рабочих дней с момента получения Лицензиаром оплаты или начала использования Лицензиатом </w:t>
      </w:r>
      <w:proofErr w:type="spellStart"/>
      <w:r w:rsidRPr="00C64B64">
        <w:rPr>
          <w:rFonts w:ascii="Times New Roman" w:eastAsia="Times New Roman" w:hAnsi="Times New Roman" w:cs="Times New Roman"/>
          <w:color w:val="000000"/>
          <w:sz w:val="24"/>
          <w:szCs w:val="24"/>
          <w:lang w:eastAsia="ru-RU"/>
        </w:rPr>
        <w:t>Контур.Диадока</w:t>
      </w:r>
      <w:proofErr w:type="spellEnd"/>
      <w:r w:rsidRPr="00C64B64">
        <w:rPr>
          <w:rFonts w:ascii="Times New Roman" w:eastAsia="Times New Roman" w:hAnsi="Times New Roman" w:cs="Times New Roman"/>
          <w:color w:val="000000"/>
          <w:sz w:val="24"/>
          <w:szCs w:val="24"/>
          <w:lang w:eastAsia="ru-RU"/>
        </w:rPr>
        <w:t xml:space="preserve"> (в зависимости от того, какое событие наступило ранее) мотивированного отказа от приемки предоставленных прав использования </w:t>
      </w:r>
      <w:proofErr w:type="spellStart"/>
      <w:r w:rsidRPr="00C64B64">
        <w:rPr>
          <w:rFonts w:ascii="Times New Roman" w:eastAsia="Times New Roman" w:hAnsi="Times New Roman" w:cs="Times New Roman"/>
          <w:color w:val="000000"/>
          <w:sz w:val="24"/>
          <w:szCs w:val="24"/>
          <w:lang w:eastAsia="ru-RU"/>
        </w:rPr>
        <w:t>Контур.Диадока</w:t>
      </w:r>
      <w:proofErr w:type="spellEnd"/>
      <w:r w:rsidRPr="00C64B64">
        <w:rPr>
          <w:rFonts w:ascii="Times New Roman" w:eastAsia="Times New Roman" w:hAnsi="Times New Roman" w:cs="Times New Roman"/>
          <w:color w:val="000000"/>
          <w:sz w:val="24"/>
          <w:szCs w:val="24"/>
          <w:lang w:eastAsia="ru-RU"/>
        </w:rPr>
        <w:t xml:space="preserve"> и СКЗИ (за исключением Лицензии в составе Сертификата ключа/ключевого контейнера), а также права на получение услуг технической поддержки и иных услуг в виде абонентского обслуживания, Модулей, ссылки на скачивание которых указаны в </w:t>
      </w:r>
      <w:proofErr w:type="spellStart"/>
      <w:r w:rsidRPr="00C64B64">
        <w:rPr>
          <w:rFonts w:ascii="Times New Roman" w:eastAsia="Times New Roman" w:hAnsi="Times New Roman" w:cs="Times New Roman"/>
          <w:color w:val="000000"/>
          <w:sz w:val="24"/>
          <w:szCs w:val="24"/>
          <w:lang w:eastAsia="ru-RU"/>
        </w:rPr>
        <w:t>пп</w:t>
      </w:r>
      <w:proofErr w:type="spellEnd"/>
      <w:r w:rsidRPr="00C64B64">
        <w:rPr>
          <w:rFonts w:ascii="Times New Roman" w:eastAsia="Times New Roman" w:hAnsi="Times New Roman" w:cs="Times New Roman"/>
          <w:color w:val="000000"/>
          <w:sz w:val="24"/>
          <w:szCs w:val="24"/>
          <w:lang w:eastAsia="ru-RU"/>
        </w:rPr>
        <w:t>. 3.6.2 и 5.1.8 Лицензионного договора, переданные права признаются принятыми Лицензиатом в полном объеме.</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 xml:space="preserve">8.7. В случае отсутствия в течение 10 (десяти) рабочих дней с момента получения Лицензиатом акта сдачи-приемки или УПД мотивированного отказа от приемки разовых услуг и/или выполненных работ, приемки предоставленных прав использования Модулей (за исключением Модулей, ссылки на скачивание которых указаны в </w:t>
      </w:r>
      <w:proofErr w:type="spellStart"/>
      <w:r w:rsidRPr="00C64B64">
        <w:rPr>
          <w:rFonts w:ascii="Times New Roman" w:eastAsia="Times New Roman" w:hAnsi="Times New Roman" w:cs="Times New Roman"/>
          <w:color w:val="000000"/>
          <w:sz w:val="24"/>
          <w:szCs w:val="24"/>
          <w:lang w:eastAsia="ru-RU"/>
        </w:rPr>
        <w:t>пп</w:t>
      </w:r>
      <w:proofErr w:type="spellEnd"/>
      <w:r w:rsidRPr="00C64B64">
        <w:rPr>
          <w:rFonts w:ascii="Times New Roman" w:eastAsia="Times New Roman" w:hAnsi="Times New Roman" w:cs="Times New Roman"/>
          <w:color w:val="000000"/>
          <w:sz w:val="24"/>
          <w:szCs w:val="24"/>
          <w:lang w:eastAsia="ru-RU"/>
        </w:rPr>
        <w:t xml:space="preserve">. 3.6.2 и 5.1.8 Лицензионного договора), API-лицензий </w:t>
      </w:r>
      <w:proofErr w:type="spellStart"/>
      <w:r w:rsidRPr="00C64B64">
        <w:rPr>
          <w:rFonts w:ascii="Times New Roman" w:eastAsia="Times New Roman" w:hAnsi="Times New Roman" w:cs="Times New Roman"/>
          <w:color w:val="000000"/>
          <w:sz w:val="24"/>
          <w:szCs w:val="24"/>
          <w:lang w:eastAsia="ru-RU"/>
        </w:rPr>
        <w:t>Контур.Диадока</w:t>
      </w:r>
      <w:proofErr w:type="spellEnd"/>
      <w:r w:rsidRPr="00C64B64">
        <w:rPr>
          <w:rFonts w:ascii="Times New Roman" w:eastAsia="Times New Roman" w:hAnsi="Times New Roman" w:cs="Times New Roman"/>
          <w:color w:val="000000"/>
          <w:sz w:val="24"/>
          <w:szCs w:val="24"/>
          <w:lang w:eastAsia="ru-RU"/>
        </w:rPr>
        <w:t>, Лицензии СКЗИ в составе Сертификата ключа/ключевого контейнера оказанные Лицензиаром услуги/выполненные работы/переданные права признаются принятыми Лицензиатом в полном объеме. При этом разовыми являются услуги, оказываемые не в виде абонентского обслуживания.</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 xml:space="preserve">8.8. Мотивированный отказ от приемки прав, услуг/работ может быть отправлен Лицензиару электронной почтой с последующим отправлением оригинала по почте, либо в электронном виде в </w:t>
      </w:r>
      <w:proofErr w:type="spellStart"/>
      <w:r w:rsidRPr="00C64B64">
        <w:rPr>
          <w:rFonts w:ascii="Times New Roman" w:eastAsia="Times New Roman" w:hAnsi="Times New Roman" w:cs="Times New Roman"/>
          <w:color w:val="000000"/>
          <w:sz w:val="24"/>
          <w:szCs w:val="24"/>
          <w:lang w:eastAsia="ru-RU"/>
        </w:rPr>
        <w:t>Контур.Диадоке</w:t>
      </w:r>
      <w:proofErr w:type="spellEnd"/>
      <w:r w:rsidRPr="00C64B64">
        <w:rPr>
          <w:rFonts w:ascii="Times New Roman" w:eastAsia="Times New Roman" w:hAnsi="Times New Roman" w:cs="Times New Roman"/>
          <w:color w:val="000000"/>
          <w:sz w:val="24"/>
          <w:szCs w:val="24"/>
          <w:lang w:eastAsia="ru-RU"/>
        </w:rPr>
        <w:t>, подписанный ЭП. После истечения срока, установленного для мотивированного отказа, лицензионное вознаграждение, оплаченное Лицензиатом, возврату не подлежит.</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8.9. В соответствии с законодательством Российской Федерации для проверки предоставленных Лицензиаром прав и оказанных услуг, выполненных работ, предусмотренных Лицензионным договором, в части их соответствия его условиям, Лицензиат по собственной инициативе и за свой счет может провести экспертизу.</w:t>
      </w:r>
    </w:p>
    <w:p w:rsidR="00C64B64" w:rsidRPr="00C64B64" w:rsidRDefault="00C64B64" w:rsidP="00C64B64">
      <w:pPr>
        <w:widowControl w:val="0"/>
        <w:spacing w:before="40" w:after="4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b/>
          <w:bCs/>
          <w:color w:val="000000"/>
          <w:sz w:val="24"/>
          <w:szCs w:val="24"/>
          <w:lang w:eastAsia="ru-RU"/>
        </w:rPr>
        <w:t>9. Ответственность Сторон. Информационная безопасность и конфиденциальность информации</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9.1. За неисполнение или ненадлежащее исполнение обязательств по Лицензионному договору Стороны будут нести ответственность в соответствии с законодательством Российской Федерации и условиями Лицензионного договора.</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 xml:space="preserve">9.2. Лицензиар будет нести ответственность за неисполнение обязанностей Оператора электронного документооборота и Оператора информационной системы в размере реально </w:t>
      </w:r>
      <w:r w:rsidRPr="00C64B64">
        <w:rPr>
          <w:rFonts w:ascii="Times New Roman" w:eastAsia="Times New Roman" w:hAnsi="Times New Roman" w:cs="Times New Roman"/>
          <w:color w:val="000000"/>
          <w:sz w:val="24"/>
          <w:szCs w:val="24"/>
          <w:lang w:eastAsia="ru-RU"/>
        </w:rPr>
        <w:lastRenderedPageBreak/>
        <w:t>причиненного ущерба при наличии вины Лицензиара.</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 xml:space="preserve">9.3. Лицензиар не будет нести ответственность за несоблюдение Лицензиатом пользовательской документации, отсутствие у Лицензиата подключения к Интернету, за функционирование </w:t>
      </w:r>
      <w:proofErr w:type="spellStart"/>
      <w:r w:rsidRPr="00C64B64">
        <w:rPr>
          <w:rFonts w:ascii="Times New Roman" w:eastAsia="Times New Roman" w:hAnsi="Times New Roman" w:cs="Times New Roman"/>
          <w:color w:val="000000"/>
          <w:sz w:val="24"/>
          <w:szCs w:val="24"/>
          <w:lang w:eastAsia="ru-RU"/>
        </w:rPr>
        <w:t>Контур.Диадока</w:t>
      </w:r>
      <w:proofErr w:type="spellEnd"/>
      <w:r w:rsidRPr="00C64B64">
        <w:rPr>
          <w:rFonts w:ascii="Times New Roman" w:eastAsia="Times New Roman" w:hAnsi="Times New Roman" w:cs="Times New Roman"/>
          <w:color w:val="000000"/>
          <w:sz w:val="24"/>
          <w:szCs w:val="24"/>
          <w:lang w:eastAsia="ru-RU"/>
        </w:rPr>
        <w:t xml:space="preserve"> и СКЗИ на неисправном компьютере и/или мобильном устройстве, либо компьютере и/или мобильном устройстве, зараженном каким-либо компьютерным вирусом, использование несертифицированного СКЗИ, а также при использовании Лицензиатом нелицензионного программного обеспечения.</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 xml:space="preserve">9.4. Лицензиар не будет нести ответственность за содержание и достоверность информации, циркулирующей в </w:t>
      </w:r>
      <w:proofErr w:type="spellStart"/>
      <w:r w:rsidRPr="00C64B64">
        <w:rPr>
          <w:rFonts w:ascii="Times New Roman" w:eastAsia="Times New Roman" w:hAnsi="Times New Roman" w:cs="Times New Roman"/>
          <w:color w:val="000000"/>
          <w:sz w:val="24"/>
          <w:szCs w:val="24"/>
          <w:lang w:eastAsia="ru-RU"/>
        </w:rPr>
        <w:t>Контур.Диадоке</w:t>
      </w:r>
      <w:proofErr w:type="spellEnd"/>
      <w:r w:rsidRPr="00C64B64">
        <w:rPr>
          <w:rFonts w:ascii="Times New Roman" w:eastAsia="Times New Roman" w:hAnsi="Times New Roman" w:cs="Times New Roman"/>
          <w:color w:val="000000"/>
          <w:sz w:val="24"/>
          <w:szCs w:val="24"/>
          <w:lang w:eastAsia="ru-RU"/>
        </w:rPr>
        <w:t>.</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 xml:space="preserve">9.5. Лицензиар не будет нести ответственность за прямые или косвенные убытки, включая упущенную выгоду, возникшие в результате применения </w:t>
      </w:r>
      <w:proofErr w:type="spellStart"/>
      <w:r w:rsidRPr="00C64B64">
        <w:rPr>
          <w:rFonts w:ascii="Times New Roman" w:eastAsia="Times New Roman" w:hAnsi="Times New Roman" w:cs="Times New Roman"/>
          <w:color w:val="000000"/>
          <w:sz w:val="24"/>
          <w:szCs w:val="24"/>
          <w:lang w:eastAsia="ru-RU"/>
        </w:rPr>
        <w:t>Контур.Диадока</w:t>
      </w:r>
      <w:proofErr w:type="spellEnd"/>
      <w:r w:rsidRPr="00C64B64">
        <w:rPr>
          <w:rFonts w:ascii="Times New Roman" w:eastAsia="Times New Roman" w:hAnsi="Times New Roman" w:cs="Times New Roman"/>
          <w:color w:val="000000"/>
          <w:sz w:val="24"/>
          <w:szCs w:val="24"/>
          <w:lang w:eastAsia="ru-RU"/>
        </w:rPr>
        <w:t>, за исключением случаев, прямо установленных Лицензионным договором.</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 xml:space="preserve">9.6. Лицензиар не будет нести ответственность за невозможность использования </w:t>
      </w:r>
      <w:proofErr w:type="spellStart"/>
      <w:r w:rsidRPr="00C64B64">
        <w:rPr>
          <w:rFonts w:ascii="Times New Roman" w:eastAsia="Times New Roman" w:hAnsi="Times New Roman" w:cs="Times New Roman"/>
          <w:color w:val="000000"/>
          <w:sz w:val="24"/>
          <w:szCs w:val="24"/>
          <w:lang w:eastAsia="ru-RU"/>
        </w:rPr>
        <w:t>Контур.Диадока</w:t>
      </w:r>
      <w:proofErr w:type="spellEnd"/>
      <w:r w:rsidRPr="00C64B64">
        <w:rPr>
          <w:rFonts w:ascii="Times New Roman" w:eastAsia="Times New Roman" w:hAnsi="Times New Roman" w:cs="Times New Roman"/>
          <w:color w:val="000000"/>
          <w:sz w:val="24"/>
          <w:szCs w:val="24"/>
          <w:lang w:eastAsia="ru-RU"/>
        </w:rPr>
        <w:t xml:space="preserve"> по причинам, не зависящим от Лицензиара.</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 xml:space="preserve">9.7. Все возможные убытки, которые будет нести Конечный пользователь, при невозможности использования </w:t>
      </w:r>
      <w:proofErr w:type="spellStart"/>
      <w:r w:rsidRPr="00C64B64">
        <w:rPr>
          <w:rFonts w:ascii="Times New Roman" w:eastAsia="Times New Roman" w:hAnsi="Times New Roman" w:cs="Times New Roman"/>
          <w:color w:val="000000"/>
          <w:sz w:val="24"/>
          <w:szCs w:val="24"/>
          <w:lang w:eastAsia="ru-RU"/>
        </w:rPr>
        <w:t>Контур.Диадока</w:t>
      </w:r>
      <w:proofErr w:type="spellEnd"/>
      <w:r w:rsidRPr="00C64B64">
        <w:rPr>
          <w:rFonts w:ascii="Times New Roman" w:eastAsia="Times New Roman" w:hAnsi="Times New Roman" w:cs="Times New Roman"/>
          <w:color w:val="000000"/>
          <w:sz w:val="24"/>
          <w:szCs w:val="24"/>
          <w:lang w:eastAsia="ru-RU"/>
        </w:rPr>
        <w:t xml:space="preserve"> по причинам, не зависящим от Лицензиара, в том числе при несвоевременном уведомлении Лицензиара Лицензиатом об изменении списка Конечных пользователей или несвоевременной оплате Лицензиатом лицензионного вознаграждения, возлагаются на Лицензиата.</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 xml:space="preserve">9.8. Лицензиар не будет нести ответственность за ущерб, понесенный Лицензиатом в результате несоблюдения им Положения ПКЗ-2005 </w:t>
      </w:r>
      <w:proofErr w:type="gramStart"/>
      <w:r w:rsidRPr="00C64B64">
        <w:rPr>
          <w:rFonts w:ascii="Times New Roman" w:eastAsia="Times New Roman" w:hAnsi="Times New Roman" w:cs="Times New Roman"/>
          <w:color w:val="000000"/>
          <w:sz w:val="24"/>
          <w:szCs w:val="24"/>
          <w:lang w:eastAsia="ru-RU"/>
        </w:rPr>
        <w:t>и Правил</w:t>
      </w:r>
      <w:proofErr w:type="gramEnd"/>
      <w:r w:rsidRPr="00C64B64">
        <w:rPr>
          <w:rFonts w:ascii="Times New Roman" w:eastAsia="Times New Roman" w:hAnsi="Times New Roman" w:cs="Times New Roman"/>
          <w:color w:val="000000"/>
          <w:sz w:val="24"/>
          <w:szCs w:val="24"/>
          <w:lang w:eastAsia="ru-RU"/>
        </w:rPr>
        <w:t xml:space="preserve"> по обеспечению информационной безопасности на рабочем месте.</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 xml:space="preserve">9.9. Лицензиар обязуется соблюдать конфиденциальность персональных данных, ставших ему известными при регистрации Лицензиата, в ходе оказания услуг, при проведении профилактических работ на сервере </w:t>
      </w:r>
      <w:proofErr w:type="spellStart"/>
      <w:r w:rsidRPr="00C64B64">
        <w:rPr>
          <w:rFonts w:ascii="Times New Roman" w:eastAsia="Times New Roman" w:hAnsi="Times New Roman" w:cs="Times New Roman"/>
          <w:color w:val="000000"/>
          <w:sz w:val="24"/>
          <w:szCs w:val="24"/>
          <w:lang w:eastAsia="ru-RU"/>
        </w:rPr>
        <w:t>Контур.Диадока</w:t>
      </w:r>
      <w:proofErr w:type="spellEnd"/>
      <w:r w:rsidRPr="00C64B64">
        <w:rPr>
          <w:rFonts w:ascii="Times New Roman" w:eastAsia="Times New Roman" w:hAnsi="Times New Roman" w:cs="Times New Roman"/>
          <w:color w:val="000000"/>
          <w:sz w:val="24"/>
          <w:szCs w:val="24"/>
          <w:lang w:eastAsia="ru-RU"/>
        </w:rPr>
        <w:t xml:space="preserve"> или иным образом.</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 xml:space="preserve">9.10. Лицензиар не будет нести ответственность за некорректную работу модулей </w:t>
      </w:r>
      <w:proofErr w:type="spellStart"/>
      <w:r w:rsidRPr="00C64B64">
        <w:rPr>
          <w:rFonts w:ascii="Times New Roman" w:eastAsia="Times New Roman" w:hAnsi="Times New Roman" w:cs="Times New Roman"/>
          <w:color w:val="000000"/>
          <w:sz w:val="24"/>
          <w:szCs w:val="24"/>
          <w:lang w:eastAsia="ru-RU"/>
        </w:rPr>
        <w:t>Контур.Диадока</w:t>
      </w:r>
      <w:proofErr w:type="spellEnd"/>
      <w:r w:rsidRPr="00C64B64">
        <w:rPr>
          <w:rFonts w:ascii="Times New Roman" w:eastAsia="Times New Roman" w:hAnsi="Times New Roman" w:cs="Times New Roman"/>
          <w:color w:val="000000"/>
          <w:sz w:val="24"/>
          <w:szCs w:val="24"/>
          <w:lang w:eastAsia="ru-RU"/>
        </w:rPr>
        <w:t xml:space="preserve"> при их самостоятельной модификации, адаптации или доработке его Лицензиатом.</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 xml:space="preserve">9.11. Лицензиар не будет нести ответственность за возникшие у Лицензиата убытки, вызванные техническими проблемами, в случае если Лицензиат нарушит обязательство, установленное </w:t>
      </w:r>
      <w:proofErr w:type="spellStart"/>
      <w:r w:rsidRPr="00C64B64">
        <w:rPr>
          <w:rFonts w:ascii="Times New Roman" w:eastAsia="Times New Roman" w:hAnsi="Times New Roman" w:cs="Times New Roman"/>
          <w:color w:val="000000"/>
          <w:sz w:val="24"/>
          <w:szCs w:val="24"/>
          <w:lang w:eastAsia="ru-RU"/>
        </w:rPr>
        <w:t>пп</w:t>
      </w:r>
      <w:proofErr w:type="spellEnd"/>
      <w:r w:rsidRPr="00C64B64">
        <w:rPr>
          <w:rFonts w:ascii="Times New Roman" w:eastAsia="Times New Roman" w:hAnsi="Times New Roman" w:cs="Times New Roman"/>
          <w:color w:val="000000"/>
          <w:sz w:val="24"/>
          <w:szCs w:val="24"/>
          <w:lang w:eastAsia="ru-RU"/>
        </w:rPr>
        <w:t>. 5.3.8 и 5.3.9 Лицензионного договора.</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9.12. Совокупный размер ответственности Лицензиара, включая любые убытки (в случае если Лицензиат в конкретном случае имеет право на их возмещение), не может превышать стоимости прав, услуг и работ, которые были реализованы Лицензиаром Лицензиату по Лицензионному договору в течение одного года, предшествующего моменту возникновения убытков.</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9.13. Стороны обязуются соблюдать конфиденциальность информации, отнесенной ими к коммерческой тайне в соответствии с законодательством Российской Федерации, и ставшей известной Сторонам в процессе исполнения Лицензионного Договора.</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9.14. Факт заключения Лицензионного договора не является конфиденциальной информацией.</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9.15. Стороны освобождаются от ответственности за неисполнение или ненадлежащее исполнение условий Лицензионного договора в случае наступления обстоятельств непреодолимой силы (форс-мажор), определяемых в соответствии с законодательством Российской Федерации, если они предъявляют доказательства того, что эти обстоятельства воспрепятствовали исполнению обязательств по Лицензионному договору, такими доказательствами являются документы компетентных органов Российской Федерации. С момента устранения обстоятельств непреодолимой силы Лицензионный договор действует в обычном порядке.</w:t>
      </w:r>
    </w:p>
    <w:p w:rsidR="00C64B64" w:rsidRPr="00C64B64" w:rsidRDefault="00C64B64" w:rsidP="00C64B64">
      <w:pPr>
        <w:widowControl w:val="0"/>
        <w:spacing w:before="40" w:after="4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b/>
          <w:bCs/>
          <w:color w:val="000000"/>
          <w:sz w:val="24"/>
          <w:szCs w:val="24"/>
          <w:lang w:eastAsia="ru-RU"/>
        </w:rPr>
        <w:t>10. Заверения об обстоятельствах</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10.1. Каждая из Сторон заявляет и подтверждает другой Стороне, что на момент заключения Лицензионного договора:</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 xml:space="preserve">– является надлежащим образом зарегистрированным юридическим лицом, состоит на </w:t>
      </w:r>
      <w:r w:rsidRPr="00C64B64">
        <w:rPr>
          <w:rFonts w:ascii="Times New Roman" w:eastAsia="Times New Roman" w:hAnsi="Times New Roman" w:cs="Times New Roman"/>
          <w:color w:val="000000"/>
          <w:sz w:val="24"/>
          <w:szCs w:val="24"/>
          <w:lang w:eastAsia="ru-RU"/>
        </w:rPr>
        <w:lastRenderedPageBreak/>
        <w:t>налоговом учете и правомерно осуществляет свою деятельность в соответствии с законодательством Российской Федерации;</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 фактически находится по адресу, указанному в ЕГРЮЛ;</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 располагает полномочиями, денежными, материальными и трудовыми ресурсами, а также прочими условиями, необходимыми для заключения Лицензионного договора и исполнения обязательств по нему;</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 все полномочия, необходимые для заключения Лицензионного договора и/или осуществления в связи с ним действий, получены должным образом, в том числе получены все необходимые согласия, разрешения, одобрения в соответствии с законодательством.</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10.2. Стороны подтверждают, что:</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 Лицензионный договор заключается добровольно, Стороны не введены в заблуждение относительно правовой природы сделки и/или правовых последствий, которые возникают или могут возникнуть в связи с заключением Лицензионного договора;</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 Лицензионный договор не нарушает какие-либо права на объекты интеллектуальной собственности или иные имущественные права какого-либо третьего лица;</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 Лицензионный договор заключается в соответствии с законодательством РФ и не является сделкой, в совершении которой имеется заинтересованность;</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 исполнение Лицензионного договора не влечет за собой нарушение или неисполнение положений каких-либо иных договоров, соглашений, судебных и иных запретов или постановлений.</w:t>
      </w:r>
    </w:p>
    <w:p w:rsidR="00C64B64" w:rsidRPr="00C64B64" w:rsidRDefault="00C64B64" w:rsidP="00C64B64">
      <w:pPr>
        <w:widowControl w:val="0"/>
        <w:spacing w:before="40" w:after="4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b/>
          <w:bCs/>
          <w:color w:val="000000"/>
          <w:sz w:val="24"/>
          <w:szCs w:val="24"/>
          <w:lang w:eastAsia="ru-RU"/>
        </w:rPr>
        <w:t>11. Дополнительные условия</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11.1. Приложениями к Лицензионному договору являются:</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 Спецификация;</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 Список конечных пользователей.</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 xml:space="preserve">11.2. Стороны договорились о возможности использования факсимиле подписи уполномоченного лица Лицензиара для подписания Лицензионного договора и документов, необходимых для заключения и исполнения Лицензионного договора, в качестве аналога собственноручной подписи, равнозначного собственноручной подписи. При этом указанные документы имеют такую же юридическую силу, какую бы имели документы, подписанные уполномоченным лицом Лицензиара собственноручно на основании пункта 2 статьи 160 Гражданского кодекса Российской Федерации. Кроме того, Стороны могут использовать для указанных целей квалифицированные ЭП Сторон (или их уполномоченных физических лиц), условия признания которых установлены ст. 11 Федерального закона от 06.04.2011 № 63-ФЗ «Об электронной подписи», в рамках электронного документооборота в </w:t>
      </w:r>
      <w:proofErr w:type="spellStart"/>
      <w:r w:rsidRPr="00C64B64">
        <w:rPr>
          <w:rFonts w:ascii="Times New Roman" w:eastAsia="Times New Roman" w:hAnsi="Times New Roman" w:cs="Times New Roman"/>
          <w:color w:val="000000"/>
          <w:sz w:val="24"/>
          <w:szCs w:val="24"/>
          <w:lang w:eastAsia="ru-RU"/>
        </w:rPr>
        <w:t>Контур.Диадоке</w:t>
      </w:r>
      <w:proofErr w:type="spellEnd"/>
      <w:r w:rsidRPr="00C64B64">
        <w:rPr>
          <w:rFonts w:ascii="Times New Roman" w:eastAsia="Times New Roman" w:hAnsi="Times New Roman" w:cs="Times New Roman"/>
          <w:color w:val="000000"/>
          <w:sz w:val="24"/>
          <w:szCs w:val="24"/>
          <w:lang w:eastAsia="ru-RU"/>
        </w:rPr>
        <w:t xml:space="preserve">. Использование </w:t>
      </w:r>
      <w:proofErr w:type="spellStart"/>
      <w:r w:rsidRPr="00C64B64">
        <w:rPr>
          <w:rFonts w:ascii="Times New Roman" w:eastAsia="Times New Roman" w:hAnsi="Times New Roman" w:cs="Times New Roman"/>
          <w:color w:val="000000"/>
          <w:sz w:val="24"/>
          <w:szCs w:val="24"/>
          <w:lang w:eastAsia="ru-RU"/>
        </w:rPr>
        <w:t>Контур.Диадока</w:t>
      </w:r>
      <w:proofErr w:type="spellEnd"/>
      <w:r w:rsidRPr="00C64B64">
        <w:rPr>
          <w:rFonts w:ascii="Times New Roman" w:eastAsia="Times New Roman" w:hAnsi="Times New Roman" w:cs="Times New Roman"/>
          <w:color w:val="000000"/>
          <w:sz w:val="24"/>
          <w:szCs w:val="24"/>
          <w:lang w:eastAsia="ru-RU"/>
        </w:rPr>
        <w:t xml:space="preserve"> для целей обмена электронными документами с Лицензиаром в рамках Лицензионного договора не будет тарифицироваться для Лицензиата.</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11.3. Стороны вправе использовать фирменные наименования друг друга, коммерческие обозначения, товарные знаки и другие идентифицирующие знаки Сторон, а также информацию о факте заключения Лицензионного договора для целей публикации на сайтах Сторон, публикации и цитирования в прессе, использования в маркетинговых материалах, а также в корпоративных изданиях: буклетах о компании, примерах, решениях и т.д.; ссылок друг на друга в интервью и презентациях.</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11.4. Стороны обязуются информировать друг друга в течение 15 (пятнадцати) календарных дней об изменении своих реквизитов, указанных в Лицензионном договоре и возможных приложениях к нему, а также о любых решениях, касающихся их ликвидации, реорганизации как юридического лица. В случае неисполнения указанного обязательства одной из Сторон, другая Сторона не будет нести ответственность за вызванные таким неисполнением последствия.</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11.5. Принимая условия Лицензионного договора, Лицензиат дает согласие на получение дополнительной информации и информационных рассылок по указанному при регистрации, а также предоставленному Лицензиару в ходе исполнения Лицензионного договора адресу электронной почты и телефону.</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 xml:space="preserve">11.6. Принимая условия Лицензионного договора, Лицензиат подтверждает наличие у него </w:t>
      </w:r>
      <w:r w:rsidRPr="00C64B64">
        <w:rPr>
          <w:rFonts w:ascii="Times New Roman" w:eastAsia="Times New Roman" w:hAnsi="Times New Roman" w:cs="Times New Roman"/>
          <w:color w:val="000000"/>
          <w:sz w:val="24"/>
          <w:szCs w:val="24"/>
          <w:lang w:eastAsia="ru-RU"/>
        </w:rPr>
        <w:lastRenderedPageBreak/>
        <w:t xml:space="preserve">законных оснований </w:t>
      </w:r>
      <w:proofErr w:type="gramStart"/>
      <w:r w:rsidRPr="00C64B64">
        <w:rPr>
          <w:rFonts w:ascii="Times New Roman" w:eastAsia="Times New Roman" w:hAnsi="Times New Roman" w:cs="Times New Roman"/>
          <w:color w:val="000000"/>
          <w:sz w:val="24"/>
          <w:szCs w:val="24"/>
          <w:lang w:eastAsia="ru-RU"/>
        </w:rPr>
        <w:t>для обработки</w:t>
      </w:r>
      <w:proofErr w:type="gramEnd"/>
      <w:r w:rsidRPr="00C64B64">
        <w:rPr>
          <w:rFonts w:ascii="Times New Roman" w:eastAsia="Times New Roman" w:hAnsi="Times New Roman" w:cs="Times New Roman"/>
          <w:color w:val="000000"/>
          <w:sz w:val="24"/>
          <w:szCs w:val="24"/>
          <w:lang w:eastAsia="ru-RU"/>
        </w:rPr>
        <w:t xml:space="preserve"> принадлежащей ему информации, в том числе персональных данных.</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11.7. Принимая условия Лицензионного договора, Лицензиат соглашается на информирование по результату обращения в федеральный контакт-центр Лицензиара путем отправки сообщения в мессенджер на номер подвижной мобильной связи, с которого произведено обращение, либо на иной номер подвижной мобильной связи, указанный уполномоченным лицом Лицензиата, а также на получение голосовых и текстовых сообщений с использованием голосовых роботов, чат-ботов и почтовых ботов Лицензиара.</w:t>
      </w:r>
    </w:p>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11.8. Правоотношения, не урегулированные Лицензионным договором, регулируются в соответствии с законодательством Российской Федерации.</w:t>
      </w:r>
    </w:p>
    <w:p w:rsidR="00C64B64" w:rsidRPr="00C64B64" w:rsidRDefault="00C64B64" w:rsidP="00C64B64">
      <w:pPr>
        <w:widowControl w:val="0"/>
        <w:spacing w:before="40" w:after="4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b/>
          <w:bCs/>
          <w:color w:val="000000"/>
          <w:sz w:val="24"/>
          <w:szCs w:val="24"/>
          <w:lang w:eastAsia="ru-RU"/>
        </w:rPr>
        <w:t>12. Реквизиты и подписи Сторон</w:t>
      </w:r>
    </w:p>
    <w:tbl>
      <w:tblPr>
        <w:tblW w:w="0" w:type="auto"/>
        <w:tblCellSpacing w:w="0" w:type="dxa"/>
        <w:tblCellMar>
          <w:left w:w="0" w:type="dxa"/>
          <w:right w:w="0" w:type="dxa"/>
        </w:tblCellMar>
        <w:tblLook w:val="04A0" w:firstRow="1" w:lastRow="0" w:firstColumn="1" w:lastColumn="0" w:noHBand="0" w:noVBand="1"/>
      </w:tblPr>
      <w:tblGrid>
        <w:gridCol w:w="4914"/>
        <w:gridCol w:w="5150"/>
      </w:tblGrid>
      <w:tr w:rsidR="00C64B64" w:rsidRPr="00C64B64" w:rsidTr="00C64B64">
        <w:trPr>
          <w:tblCellSpacing w:w="0" w:type="dxa"/>
        </w:trPr>
        <w:tc>
          <w:tcPr>
            <w:tcW w:w="5187" w:type="dxa"/>
            <w:tcBorders>
              <w:top w:val="nil"/>
              <w:left w:val="nil"/>
              <w:bottom w:val="nil"/>
              <w:right w:val="nil"/>
            </w:tcBorders>
            <w:tcMar>
              <w:top w:w="0" w:type="dxa"/>
              <w:left w:w="108" w:type="dxa"/>
              <w:bottom w:w="0" w:type="dxa"/>
              <w:right w:w="108" w:type="dxa"/>
            </w:tcMar>
            <w:vAlign w:val="center"/>
            <w:hideMark/>
          </w:tcPr>
          <w:p w:rsidR="00C64B64" w:rsidRPr="00C64B64" w:rsidRDefault="00C64B64" w:rsidP="00C64B64">
            <w:pPr>
              <w:widowControl w:val="0"/>
              <w:spacing w:after="0" w:line="240" w:lineRule="auto"/>
              <w:ind w:firstLine="567"/>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ЛИЦЕНЗИАР</w:t>
            </w:r>
          </w:p>
          <w:p w:rsidR="00C64B64" w:rsidRPr="00C64B64" w:rsidRDefault="00C64B64" w:rsidP="00C64B64">
            <w:pPr>
              <w:widowControl w:val="0"/>
              <w:spacing w:after="0" w:line="240" w:lineRule="auto"/>
              <w:ind w:firstLine="567"/>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_______</w:t>
            </w:r>
          </w:p>
          <w:p w:rsidR="00C64B64" w:rsidRPr="00C64B64" w:rsidRDefault="00C64B64" w:rsidP="00C64B64">
            <w:pPr>
              <w:widowControl w:val="0"/>
              <w:spacing w:after="0" w:line="240" w:lineRule="auto"/>
              <w:ind w:firstLine="567"/>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_______</w:t>
            </w:r>
          </w:p>
          <w:p w:rsidR="00C64B64" w:rsidRPr="00C64B64" w:rsidRDefault="00C64B64" w:rsidP="00C64B64">
            <w:pPr>
              <w:widowControl w:val="0"/>
              <w:spacing w:after="0" w:line="240" w:lineRule="auto"/>
              <w:ind w:firstLine="567"/>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ИНН: _______ КПП: _______</w:t>
            </w:r>
          </w:p>
          <w:p w:rsidR="00C64B64" w:rsidRPr="00C64B64" w:rsidRDefault="00C64B64" w:rsidP="00C64B64">
            <w:pPr>
              <w:widowControl w:val="0"/>
              <w:spacing w:after="0" w:line="240" w:lineRule="auto"/>
              <w:ind w:firstLine="567"/>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Р/счет №: _______</w:t>
            </w:r>
          </w:p>
          <w:p w:rsidR="00C64B64" w:rsidRPr="00C64B64" w:rsidRDefault="00C64B64" w:rsidP="00C64B64">
            <w:pPr>
              <w:widowControl w:val="0"/>
              <w:spacing w:after="0" w:line="240" w:lineRule="auto"/>
              <w:ind w:firstLine="567"/>
              <w:rPr>
                <w:rFonts w:ascii="Times New Roman" w:eastAsia="Times New Roman" w:hAnsi="Times New Roman" w:cs="Times New Roman"/>
                <w:sz w:val="24"/>
                <w:szCs w:val="24"/>
                <w:lang w:eastAsia="ru-RU"/>
              </w:rPr>
            </w:pPr>
            <w:proofErr w:type="spellStart"/>
            <w:proofErr w:type="gramStart"/>
            <w:r w:rsidRPr="00C64B64">
              <w:rPr>
                <w:rFonts w:ascii="Times New Roman" w:eastAsia="Times New Roman" w:hAnsi="Times New Roman" w:cs="Times New Roman"/>
                <w:color w:val="000000"/>
                <w:sz w:val="24"/>
                <w:szCs w:val="24"/>
                <w:lang w:eastAsia="ru-RU"/>
              </w:rPr>
              <w:t>кор</w:t>
            </w:r>
            <w:proofErr w:type="spellEnd"/>
            <w:r w:rsidRPr="00C64B64">
              <w:rPr>
                <w:rFonts w:ascii="Times New Roman" w:eastAsia="Times New Roman" w:hAnsi="Times New Roman" w:cs="Times New Roman"/>
                <w:color w:val="000000"/>
                <w:sz w:val="24"/>
                <w:szCs w:val="24"/>
                <w:lang w:eastAsia="ru-RU"/>
              </w:rPr>
              <w:t>/счет</w:t>
            </w:r>
            <w:proofErr w:type="gramEnd"/>
            <w:r w:rsidRPr="00C64B64">
              <w:rPr>
                <w:rFonts w:ascii="Times New Roman" w:eastAsia="Times New Roman" w:hAnsi="Times New Roman" w:cs="Times New Roman"/>
                <w:color w:val="000000"/>
                <w:sz w:val="24"/>
                <w:szCs w:val="24"/>
                <w:lang w:eastAsia="ru-RU"/>
              </w:rPr>
              <w:t xml:space="preserve"> №: _______</w:t>
            </w:r>
          </w:p>
          <w:p w:rsidR="00C64B64" w:rsidRPr="00C64B64" w:rsidRDefault="00C64B64" w:rsidP="00C64B64">
            <w:pPr>
              <w:widowControl w:val="0"/>
              <w:spacing w:after="0" w:line="240" w:lineRule="auto"/>
              <w:ind w:firstLine="567"/>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в _______</w:t>
            </w:r>
          </w:p>
          <w:p w:rsidR="00C64B64" w:rsidRPr="00C64B64" w:rsidRDefault="00C64B64" w:rsidP="00C64B64">
            <w:pPr>
              <w:widowControl w:val="0"/>
              <w:spacing w:after="0" w:line="240" w:lineRule="auto"/>
              <w:ind w:firstLine="567"/>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БИК: _______</w:t>
            </w:r>
          </w:p>
        </w:tc>
        <w:tc>
          <w:tcPr>
            <w:tcW w:w="5187" w:type="dxa"/>
            <w:tcBorders>
              <w:top w:val="nil"/>
              <w:left w:val="nil"/>
              <w:bottom w:val="nil"/>
              <w:right w:val="nil"/>
            </w:tcBorders>
            <w:tcMar>
              <w:top w:w="0" w:type="dxa"/>
              <w:left w:w="108" w:type="dxa"/>
              <w:bottom w:w="0" w:type="dxa"/>
              <w:right w:w="108" w:type="dxa"/>
            </w:tcMar>
            <w:vAlign w:val="center"/>
            <w:hideMark/>
          </w:tcPr>
          <w:p w:rsidR="00C64B64" w:rsidRPr="00C64B64" w:rsidRDefault="00C64B64" w:rsidP="00C64B64">
            <w:pPr>
              <w:widowControl w:val="0"/>
              <w:spacing w:after="0" w:line="240" w:lineRule="auto"/>
              <w:ind w:firstLine="567"/>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ЛИЦЕНЗИАТ</w:t>
            </w:r>
          </w:p>
          <w:p w:rsidR="00C64B64" w:rsidRPr="00C64B64" w:rsidRDefault="00C64B64" w:rsidP="00C64B64">
            <w:pPr>
              <w:widowControl w:val="0"/>
              <w:spacing w:after="0" w:line="240" w:lineRule="auto"/>
              <w:ind w:firstLine="567"/>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____________</w:t>
            </w:r>
          </w:p>
          <w:p w:rsidR="00C64B64" w:rsidRPr="00C64B64" w:rsidRDefault="00C64B64" w:rsidP="00C64B64">
            <w:pPr>
              <w:widowControl w:val="0"/>
              <w:spacing w:after="0" w:line="240" w:lineRule="auto"/>
              <w:ind w:firstLine="567"/>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_______</w:t>
            </w:r>
          </w:p>
          <w:p w:rsidR="00C64B64" w:rsidRPr="00C64B64" w:rsidRDefault="00C64B64" w:rsidP="00C64B64">
            <w:pPr>
              <w:widowControl w:val="0"/>
              <w:spacing w:after="0" w:line="240" w:lineRule="auto"/>
              <w:ind w:firstLine="567"/>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ИНН: _______ КПП: _______</w:t>
            </w:r>
          </w:p>
          <w:p w:rsidR="00C64B64" w:rsidRPr="00C64B64" w:rsidRDefault="00C64B64" w:rsidP="00C64B64">
            <w:pPr>
              <w:widowControl w:val="0"/>
              <w:spacing w:after="0" w:line="240" w:lineRule="auto"/>
              <w:ind w:firstLine="567"/>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Р/счет №: _______</w:t>
            </w:r>
          </w:p>
          <w:p w:rsidR="00C64B64" w:rsidRPr="00C64B64" w:rsidRDefault="00C64B64" w:rsidP="00C64B64">
            <w:pPr>
              <w:widowControl w:val="0"/>
              <w:spacing w:after="0" w:line="240" w:lineRule="auto"/>
              <w:ind w:firstLine="567"/>
              <w:rPr>
                <w:rFonts w:ascii="Times New Roman" w:eastAsia="Times New Roman" w:hAnsi="Times New Roman" w:cs="Times New Roman"/>
                <w:sz w:val="24"/>
                <w:szCs w:val="24"/>
                <w:lang w:eastAsia="ru-RU"/>
              </w:rPr>
            </w:pPr>
            <w:proofErr w:type="spellStart"/>
            <w:proofErr w:type="gramStart"/>
            <w:r w:rsidRPr="00C64B64">
              <w:rPr>
                <w:rFonts w:ascii="Times New Roman" w:eastAsia="Times New Roman" w:hAnsi="Times New Roman" w:cs="Times New Roman"/>
                <w:color w:val="000000"/>
                <w:sz w:val="24"/>
                <w:szCs w:val="24"/>
                <w:lang w:eastAsia="ru-RU"/>
              </w:rPr>
              <w:t>кор</w:t>
            </w:r>
            <w:proofErr w:type="spellEnd"/>
            <w:r w:rsidRPr="00C64B64">
              <w:rPr>
                <w:rFonts w:ascii="Times New Roman" w:eastAsia="Times New Roman" w:hAnsi="Times New Roman" w:cs="Times New Roman"/>
                <w:color w:val="000000"/>
                <w:sz w:val="24"/>
                <w:szCs w:val="24"/>
                <w:lang w:eastAsia="ru-RU"/>
              </w:rPr>
              <w:t>/счет</w:t>
            </w:r>
            <w:proofErr w:type="gramEnd"/>
            <w:r w:rsidRPr="00C64B64">
              <w:rPr>
                <w:rFonts w:ascii="Times New Roman" w:eastAsia="Times New Roman" w:hAnsi="Times New Roman" w:cs="Times New Roman"/>
                <w:color w:val="000000"/>
                <w:sz w:val="24"/>
                <w:szCs w:val="24"/>
                <w:lang w:eastAsia="ru-RU"/>
              </w:rPr>
              <w:t xml:space="preserve"> №: _______</w:t>
            </w:r>
          </w:p>
          <w:p w:rsidR="00C64B64" w:rsidRPr="00C64B64" w:rsidRDefault="00C64B64" w:rsidP="00C64B64">
            <w:pPr>
              <w:widowControl w:val="0"/>
              <w:spacing w:after="0" w:line="240" w:lineRule="auto"/>
              <w:ind w:firstLine="567"/>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в _______</w:t>
            </w:r>
          </w:p>
          <w:p w:rsidR="00C64B64" w:rsidRPr="00C64B64" w:rsidRDefault="00C64B64" w:rsidP="00C64B64">
            <w:pPr>
              <w:widowControl w:val="0"/>
              <w:spacing w:after="0" w:line="240" w:lineRule="auto"/>
              <w:ind w:firstLine="567"/>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БИК: _______</w:t>
            </w:r>
          </w:p>
        </w:tc>
      </w:tr>
      <w:tr w:rsidR="00C64B64" w:rsidRPr="00C64B64" w:rsidTr="00C64B64">
        <w:trPr>
          <w:tblCellSpacing w:w="0" w:type="dxa"/>
        </w:trPr>
        <w:tc>
          <w:tcPr>
            <w:tcW w:w="5187" w:type="dxa"/>
            <w:tcBorders>
              <w:top w:val="nil"/>
              <w:left w:val="nil"/>
              <w:bottom w:val="nil"/>
              <w:right w:val="nil"/>
            </w:tcBorders>
            <w:tcMar>
              <w:top w:w="0" w:type="dxa"/>
              <w:left w:w="108" w:type="dxa"/>
              <w:bottom w:w="0" w:type="dxa"/>
              <w:right w:w="108" w:type="dxa"/>
            </w:tcMar>
            <w:vAlign w:val="center"/>
            <w:hideMark/>
          </w:tcPr>
          <w:tbl>
            <w:tblPr>
              <w:tblW w:w="0" w:type="auto"/>
              <w:tblCellSpacing w:w="0" w:type="dxa"/>
              <w:tblCellMar>
                <w:left w:w="0" w:type="dxa"/>
                <w:right w:w="0" w:type="dxa"/>
              </w:tblCellMar>
              <w:tblLook w:val="04A0" w:firstRow="1" w:lastRow="0" w:firstColumn="1" w:lastColumn="0" w:noHBand="0" w:noVBand="1"/>
            </w:tblPr>
            <w:tblGrid>
              <w:gridCol w:w="2289"/>
              <w:gridCol w:w="2409"/>
            </w:tblGrid>
            <w:tr w:rsidR="00C64B64" w:rsidRPr="00C64B64">
              <w:trPr>
                <w:trHeight w:val="283"/>
                <w:tblCellSpacing w:w="0" w:type="dxa"/>
              </w:trPr>
              <w:tc>
                <w:tcPr>
                  <w:tcW w:w="5102" w:type="dxa"/>
                  <w:gridSpan w:val="2"/>
                  <w:tcBorders>
                    <w:top w:val="nil"/>
                    <w:left w:val="nil"/>
                    <w:bottom w:val="nil"/>
                    <w:right w:val="nil"/>
                  </w:tcBorders>
                  <w:tcMar>
                    <w:top w:w="0" w:type="dxa"/>
                    <w:left w:w="108" w:type="dxa"/>
                    <w:bottom w:w="0" w:type="dxa"/>
                    <w:right w:w="108" w:type="dxa"/>
                  </w:tcMar>
                  <w:vAlign w:val="center"/>
                  <w:hideMark/>
                </w:tcPr>
                <w:p w:rsidR="00C64B64" w:rsidRPr="00C64B64" w:rsidRDefault="00C64B64" w:rsidP="00C64B64">
                  <w:pPr>
                    <w:widowControl w:val="0"/>
                    <w:spacing w:after="0" w:line="240" w:lineRule="auto"/>
                    <w:ind w:firstLine="567"/>
                    <w:rPr>
                      <w:rFonts w:ascii="Times New Roman" w:eastAsia="Times New Roman" w:hAnsi="Times New Roman" w:cs="Times New Roman"/>
                      <w:sz w:val="24"/>
                      <w:szCs w:val="24"/>
                      <w:lang w:eastAsia="ru-RU"/>
                    </w:rPr>
                  </w:pPr>
                  <w:r w:rsidRPr="00C64B64">
                    <w:rPr>
                      <w:rFonts w:ascii="Times New Roman" w:eastAsia="Times New Roman" w:hAnsi="Times New Roman" w:cs="Times New Roman"/>
                      <w:sz w:val="24"/>
                      <w:szCs w:val="24"/>
                      <w:lang w:eastAsia="ru-RU"/>
                    </w:rPr>
                    <w:t> </w:t>
                  </w:r>
                </w:p>
              </w:tc>
            </w:tr>
            <w:tr w:rsidR="00C64B64" w:rsidRPr="00C64B64">
              <w:trPr>
                <w:trHeight w:val="283"/>
                <w:tblCellSpacing w:w="0" w:type="dxa"/>
              </w:trPr>
              <w:tc>
                <w:tcPr>
                  <w:tcW w:w="5102" w:type="dxa"/>
                  <w:gridSpan w:val="2"/>
                  <w:tcBorders>
                    <w:top w:val="nil"/>
                    <w:left w:val="nil"/>
                    <w:bottom w:val="nil"/>
                    <w:right w:val="nil"/>
                  </w:tcBorders>
                  <w:tcMar>
                    <w:top w:w="0" w:type="dxa"/>
                    <w:left w:w="108" w:type="dxa"/>
                    <w:bottom w:w="0" w:type="dxa"/>
                    <w:right w:w="108" w:type="dxa"/>
                  </w:tcMar>
                  <w:vAlign w:val="center"/>
                  <w:hideMark/>
                </w:tcPr>
                <w:p w:rsidR="00C64B64" w:rsidRPr="00C64B64" w:rsidRDefault="00C64B64" w:rsidP="00C64B64">
                  <w:pPr>
                    <w:widowControl w:val="0"/>
                    <w:spacing w:after="0" w:line="240" w:lineRule="auto"/>
                    <w:ind w:firstLine="567"/>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_______</w:t>
                  </w:r>
                </w:p>
              </w:tc>
            </w:tr>
            <w:tr w:rsidR="00C64B64" w:rsidRPr="00C64B64">
              <w:trPr>
                <w:trHeight w:val="170"/>
                <w:tblCellSpacing w:w="0" w:type="dxa"/>
              </w:trPr>
              <w:tc>
                <w:tcPr>
                  <w:tcW w:w="2551" w:type="dxa"/>
                  <w:tcBorders>
                    <w:top w:val="nil"/>
                    <w:left w:val="nil"/>
                    <w:bottom w:val="single" w:sz="6" w:space="0" w:color="000000"/>
                    <w:right w:val="nil"/>
                  </w:tcBorders>
                  <w:tcMar>
                    <w:top w:w="0" w:type="dxa"/>
                    <w:left w:w="108" w:type="dxa"/>
                    <w:bottom w:w="0" w:type="dxa"/>
                    <w:right w:w="108" w:type="dxa"/>
                  </w:tcMar>
                  <w:vAlign w:val="center"/>
                  <w:hideMark/>
                </w:tcPr>
                <w:p w:rsidR="00C64B64" w:rsidRPr="00C64B64" w:rsidRDefault="00C64B64" w:rsidP="00C64B64">
                  <w:pPr>
                    <w:widowControl w:val="0"/>
                    <w:spacing w:after="0" w:line="240" w:lineRule="auto"/>
                    <w:ind w:firstLine="567"/>
                    <w:rPr>
                      <w:rFonts w:ascii="Times New Roman" w:eastAsia="Times New Roman" w:hAnsi="Times New Roman" w:cs="Times New Roman"/>
                      <w:sz w:val="24"/>
                      <w:szCs w:val="24"/>
                      <w:lang w:eastAsia="ru-RU"/>
                    </w:rPr>
                  </w:pPr>
                  <w:r w:rsidRPr="00C64B64">
                    <w:rPr>
                      <w:rFonts w:ascii="Times New Roman" w:eastAsia="Times New Roman" w:hAnsi="Times New Roman" w:cs="Times New Roman"/>
                      <w:sz w:val="24"/>
                      <w:szCs w:val="24"/>
                      <w:lang w:eastAsia="ru-RU"/>
                    </w:rPr>
                    <w:t> </w:t>
                  </w:r>
                </w:p>
              </w:tc>
              <w:tc>
                <w:tcPr>
                  <w:tcW w:w="2551" w:type="dxa"/>
                  <w:tcBorders>
                    <w:top w:val="nil"/>
                    <w:left w:val="nil"/>
                    <w:bottom w:val="nil"/>
                    <w:right w:val="nil"/>
                  </w:tcBorders>
                  <w:tcMar>
                    <w:top w:w="0" w:type="dxa"/>
                    <w:left w:w="108" w:type="dxa"/>
                    <w:bottom w:w="0" w:type="dxa"/>
                    <w:right w:w="108" w:type="dxa"/>
                  </w:tcMar>
                  <w:vAlign w:val="center"/>
                  <w:hideMark/>
                </w:tcPr>
                <w:p w:rsidR="00C64B64" w:rsidRPr="00C64B64" w:rsidRDefault="00C64B64" w:rsidP="00C64B64">
                  <w:pPr>
                    <w:widowControl w:val="0"/>
                    <w:spacing w:after="0" w:line="240" w:lineRule="auto"/>
                    <w:ind w:firstLine="567"/>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_______</w:t>
                  </w:r>
                </w:p>
              </w:tc>
            </w:tr>
            <w:tr w:rsidR="00C64B64" w:rsidRPr="00C64B64">
              <w:trPr>
                <w:trHeight w:val="170"/>
                <w:tblCellSpacing w:w="0" w:type="dxa"/>
              </w:trPr>
              <w:tc>
                <w:tcPr>
                  <w:tcW w:w="5102" w:type="dxa"/>
                  <w:gridSpan w:val="2"/>
                  <w:tcBorders>
                    <w:top w:val="nil"/>
                    <w:left w:val="nil"/>
                    <w:bottom w:val="nil"/>
                    <w:right w:val="nil"/>
                  </w:tcBorders>
                  <w:tcMar>
                    <w:top w:w="0" w:type="dxa"/>
                    <w:left w:w="108" w:type="dxa"/>
                    <w:bottom w:w="0" w:type="dxa"/>
                    <w:right w:w="108" w:type="dxa"/>
                  </w:tcMar>
                  <w:vAlign w:val="center"/>
                  <w:hideMark/>
                </w:tcPr>
                <w:p w:rsidR="00C64B64" w:rsidRPr="00C64B64" w:rsidRDefault="00C64B64" w:rsidP="00C64B64">
                  <w:pPr>
                    <w:widowControl w:val="0"/>
                    <w:spacing w:after="0" w:line="240" w:lineRule="auto"/>
                    <w:ind w:firstLine="567"/>
                    <w:jc w:val="center"/>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М.П.</w:t>
                  </w:r>
                </w:p>
              </w:tc>
            </w:tr>
          </w:tbl>
          <w:p w:rsidR="00C64B64" w:rsidRPr="00C64B64" w:rsidRDefault="00C64B64" w:rsidP="00C64B64">
            <w:pPr>
              <w:widowControl w:val="0"/>
              <w:spacing w:after="0" w:line="240" w:lineRule="auto"/>
              <w:ind w:firstLine="567"/>
              <w:rPr>
                <w:rFonts w:ascii="Times New Roman" w:eastAsia="Times New Roman" w:hAnsi="Times New Roman" w:cs="Times New Roman"/>
                <w:sz w:val="24"/>
                <w:szCs w:val="24"/>
                <w:lang w:eastAsia="ru-RU"/>
              </w:rPr>
            </w:pPr>
            <w:r w:rsidRPr="00C64B64">
              <w:rPr>
                <w:rFonts w:ascii="Times New Roman" w:eastAsia="Times New Roman" w:hAnsi="Times New Roman" w:cs="Times New Roman"/>
                <w:sz w:val="24"/>
                <w:szCs w:val="24"/>
                <w:lang w:eastAsia="ru-RU"/>
              </w:rPr>
              <w:t> </w:t>
            </w:r>
          </w:p>
        </w:tc>
        <w:tc>
          <w:tcPr>
            <w:tcW w:w="5187" w:type="dxa"/>
            <w:tcBorders>
              <w:top w:val="nil"/>
              <w:left w:val="nil"/>
              <w:bottom w:val="nil"/>
              <w:right w:val="nil"/>
            </w:tcBorders>
            <w:tcMar>
              <w:top w:w="0" w:type="dxa"/>
              <w:left w:w="108" w:type="dxa"/>
              <w:bottom w:w="0" w:type="dxa"/>
              <w:right w:w="108" w:type="dxa"/>
            </w:tcMar>
            <w:vAlign w:val="center"/>
            <w:hideMark/>
          </w:tcPr>
          <w:tbl>
            <w:tblPr>
              <w:tblW w:w="0" w:type="auto"/>
              <w:tblCellSpacing w:w="0" w:type="dxa"/>
              <w:tblCellMar>
                <w:left w:w="0" w:type="dxa"/>
                <w:right w:w="0" w:type="dxa"/>
              </w:tblCellMar>
              <w:tblLook w:val="04A0" w:firstRow="1" w:lastRow="0" w:firstColumn="1" w:lastColumn="0" w:noHBand="0" w:noVBand="1"/>
            </w:tblPr>
            <w:tblGrid>
              <w:gridCol w:w="1150"/>
              <w:gridCol w:w="3784"/>
            </w:tblGrid>
            <w:tr w:rsidR="00C64B64" w:rsidRPr="00C64B64">
              <w:trPr>
                <w:trHeight w:val="283"/>
                <w:tblCellSpacing w:w="0" w:type="dxa"/>
              </w:trPr>
              <w:tc>
                <w:tcPr>
                  <w:tcW w:w="5102" w:type="dxa"/>
                  <w:gridSpan w:val="2"/>
                  <w:tcBorders>
                    <w:top w:val="nil"/>
                    <w:left w:val="nil"/>
                    <w:bottom w:val="nil"/>
                    <w:right w:val="nil"/>
                  </w:tcBorders>
                  <w:tcMar>
                    <w:top w:w="0" w:type="dxa"/>
                    <w:left w:w="108" w:type="dxa"/>
                    <w:bottom w:w="0" w:type="dxa"/>
                    <w:right w:w="108" w:type="dxa"/>
                  </w:tcMar>
                  <w:vAlign w:val="center"/>
                  <w:hideMark/>
                </w:tcPr>
                <w:p w:rsidR="00C64B64" w:rsidRPr="00C64B64" w:rsidRDefault="00C64B64" w:rsidP="00C64B64">
                  <w:pPr>
                    <w:widowControl w:val="0"/>
                    <w:spacing w:after="0" w:line="240" w:lineRule="auto"/>
                    <w:ind w:firstLine="567"/>
                    <w:rPr>
                      <w:rFonts w:ascii="Times New Roman" w:eastAsia="Times New Roman" w:hAnsi="Times New Roman" w:cs="Times New Roman"/>
                      <w:sz w:val="24"/>
                      <w:szCs w:val="24"/>
                      <w:lang w:eastAsia="ru-RU"/>
                    </w:rPr>
                  </w:pPr>
                  <w:r w:rsidRPr="00C64B64">
                    <w:rPr>
                      <w:rFonts w:ascii="Times New Roman" w:eastAsia="Times New Roman" w:hAnsi="Times New Roman" w:cs="Times New Roman"/>
                      <w:sz w:val="24"/>
                      <w:szCs w:val="24"/>
                      <w:lang w:eastAsia="ru-RU"/>
                    </w:rPr>
                    <w:t> </w:t>
                  </w:r>
                </w:p>
              </w:tc>
            </w:tr>
            <w:tr w:rsidR="00C64B64" w:rsidRPr="00C64B64">
              <w:trPr>
                <w:trHeight w:val="283"/>
                <w:tblCellSpacing w:w="0" w:type="dxa"/>
              </w:trPr>
              <w:tc>
                <w:tcPr>
                  <w:tcW w:w="5102" w:type="dxa"/>
                  <w:gridSpan w:val="2"/>
                  <w:tcBorders>
                    <w:top w:val="nil"/>
                    <w:left w:val="nil"/>
                    <w:bottom w:val="nil"/>
                    <w:right w:val="nil"/>
                  </w:tcBorders>
                  <w:tcMar>
                    <w:top w:w="0" w:type="dxa"/>
                    <w:left w:w="108" w:type="dxa"/>
                    <w:bottom w:w="0" w:type="dxa"/>
                    <w:right w:w="108" w:type="dxa"/>
                  </w:tcMar>
                  <w:vAlign w:val="center"/>
                  <w:hideMark/>
                </w:tcPr>
                <w:p w:rsidR="00C64B64" w:rsidRPr="00C64B64" w:rsidRDefault="00C64B64" w:rsidP="00C64B64">
                  <w:pPr>
                    <w:widowControl w:val="0"/>
                    <w:spacing w:after="0" w:line="240" w:lineRule="auto"/>
                    <w:ind w:firstLine="567"/>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                                                  </w:t>
                  </w:r>
                </w:p>
              </w:tc>
            </w:tr>
            <w:tr w:rsidR="00C64B64" w:rsidRPr="00C64B64">
              <w:trPr>
                <w:trHeight w:val="170"/>
                <w:tblCellSpacing w:w="0" w:type="dxa"/>
              </w:trPr>
              <w:tc>
                <w:tcPr>
                  <w:tcW w:w="2551" w:type="dxa"/>
                  <w:tcBorders>
                    <w:top w:val="nil"/>
                    <w:left w:val="nil"/>
                    <w:bottom w:val="single" w:sz="6" w:space="0" w:color="000000"/>
                    <w:right w:val="nil"/>
                  </w:tcBorders>
                  <w:tcMar>
                    <w:top w:w="0" w:type="dxa"/>
                    <w:left w:w="108" w:type="dxa"/>
                    <w:bottom w:w="0" w:type="dxa"/>
                    <w:right w:w="108" w:type="dxa"/>
                  </w:tcMar>
                  <w:vAlign w:val="center"/>
                  <w:hideMark/>
                </w:tcPr>
                <w:p w:rsidR="00C64B64" w:rsidRPr="00C64B64" w:rsidRDefault="00C64B64" w:rsidP="00C64B64">
                  <w:pPr>
                    <w:widowControl w:val="0"/>
                    <w:spacing w:after="0" w:line="240" w:lineRule="auto"/>
                    <w:ind w:firstLine="567"/>
                    <w:rPr>
                      <w:rFonts w:ascii="Times New Roman" w:eastAsia="Times New Roman" w:hAnsi="Times New Roman" w:cs="Times New Roman"/>
                      <w:sz w:val="24"/>
                      <w:szCs w:val="24"/>
                      <w:lang w:eastAsia="ru-RU"/>
                    </w:rPr>
                  </w:pPr>
                  <w:r w:rsidRPr="00C64B64">
                    <w:rPr>
                      <w:rFonts w:ascii="Times New Roman" w:eastAsia="Times New Roman" w:hAnsi="Times New Roman" w:cs="Times New Roman"/>
                      <w:sz w:val="24"/>
                      <w:szCs w:val="24"/>
                      <w:lang w:eastAsia="ru-RU"/>
                    </w:rPr>
                    <w:t> </w:t>
                  </w:r>
                </w:p>
              </w:tc>
              <w:tc>
                <w:tcPr>
                  <w:tcW w:w="2551" w:type="dxa"/>
                  <w:tcBorders>
                    <w:top w:val="nil"/>
                    <w:left w:val="nil"/>
                    <w:bottom w:val="nil"/>
                    <w:right w:val="nil"/>
                  </w:tcBorders>
                  <w:tcMar>
                    <w:top w:w="0" w:type="dxa"/>
                    <w:left w:w="108" w:type="dxa"/>
                    <w:bottom w:w="0" w:type="dxa"/>
                    <w:right w:w="108" w:type="dxa"/>
                  </w:tcMar>
                  <w:vAlign w:val="center"/>
                  <w:hideMark/>
                </w:tcPr>
                <w:p w:rsidR="00C64B64" w:rsidRPr="00C64B64" w:rsidRDefault="00C64B64" w:rsidP="00C64B64">
                  <w:pPr>
                    <w:widowControl w:val="0"/>
                    <w:spacing w:after="0" w:line="240" w:lineRule="auto"/>
                    <w:ind w:firstLine="567"/>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                                                  </w:t>
                  </w:r>
                </w:p>
              </w:tc>
            </w:tr>
            <w:tr w:rsidR="00C64B64" w:rsidRPr="00C64B64">
              <w:trPr>
                <w:trHeight w:val="170"/>
                <w:tblCellSpacing w:w="0" w:type="dxa"/>
              </w:trPr>
              <w:tc>
                <w:tcPr>
                  <w:tcW w:w="5102" w:type="dxa"/>
                  <w:gridSpan w:val="2"/>
                  <w:tcBorders>
                    <w:top w:val="nil"/>
                    <w:left w:val="nil"/>
                    <w:bottom w:val="nil"/>
                    <w:right w:val="nil"/>
                  </w:tcBorders>
                  <w:tcMar>
                    <w:top w:w="0" w:type="dxa"/>
                    <w:left w:w="108" w:type="dxa"/>
                    <w:bottom w:w="0" w:type="dxa"/>
                    <w:right w:w="108" w:type="dxa"/>
                  </w:tcMar>
                  <w:vAlign w:val="center"/>
                  <w:hideMark/>
                </w:tcPr>
                <w:p w:rsidR="00C64B64" w:rsidRPr="00C64B64" w:rsidRDefault="00C64B64" w:rsidP="00C64B64">
                  <w:pPr>
                    <w:widowControl w:val="0"/>
                    <w:spacing w:after="0" w:line="240" w:lineRule="auto"/>
                    <w:ind w:firstLine="567"/>
                    <w:jc w:val="center"/>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М.П.</w:t>
                  </w:r>
                </w:p>
              </w:tc>
            </w:tr>
          </w:tbl>
          <w:p w:rsidR="00C64B64" w:rsidRPr="00C64B64" w:rsidRDefault="00C64B64" w:rsidP="00C64B64">
            <w:pPr>
              <w:widowControl w:val="0"/>
              <w:spacing w:after="0" w:line="240" w:lineRule="auto"/>
              <w:ind w:firstLine="567"/>
              <w:rPr>
                <w:rFonts w:ascii="Times New Roman" w:eastAsia="Times New Roman" w:hAnsi="Times New Roman" w:cs="Times New Roman"/>
                <w:sz w:val="24"/>
                <w:szCs w:val="24"/>
                <w:lang w:eastAsia="ru-RU"/>
              </w:rPr>
            </w:pPr>
            <w:r w:rsidRPr="00C64B64">
              <w:rPr>
                <w:rFonts w:ascii="Times New Roman" w:eastAsia="Times New Roman" w:hAnsi="Times New Roman" w:cs="Times New Roman"/>
                <w:sz w:val="24"/>
                <w:szCs w:val="24"/>
                <w:lang w:eastAsia="ru-RU"/>
              </w:rPr>
              <w:t> </w:t>
            </w:r>
          </w:p>
        </w:tc>
      </w:tr>
    </w:tbl>
    <w:p w:rsidR="00C64B64" w:rsidRPr="00C64B64" w:rsidRDefault="00C64B64" w:rsidP="00C64B64">
      <w:pPr>
        <w:widowControl w:val="0"/>
        <w:spacing w:after="0" w:line="240" w:lineRule="auto"/>
        <w:ind w:firstLine="567"/>
        <w:rPr>
          <w:rFonts w:ascii="Times New Roman" w:eastAsia="Times New Roman" w:hAnsi="Times New Roman" w:cs="Times New Roman"/>
          <w:sz w:val="24"/>
          <w:szCs w:val="24"/>
          <w:lang w:eastAsia="ru-RU"/>
        </w:rPr>
      </w:pPr>
      <w:r w:rsidRPr="00C64B64">
        <w:rPr>
          <w:rFonts w:ascii="Times New Roman" w:eastAsia="Times New Roman" w:hAnsi="Times New Roman" w:cs="Times New Roman"/>
          <w:sz w:val="24"/>
          <w:szCs w:val="24"/>
          <w:lang w:eastAsia="ru-RU"/>
        </w:rPr>
        <w:t> </w:t>
      </w:r>
    </w:p>
    <w:tbl>
      <w:tblPr>
        <w:tblW w:w="0" w:type="auto"/>
        <w:tblCellSpacing w:w="0" w:type="dxa"/>
        <w:tblCellMar>
          <w:left w:w="0" w:type="dxa"/>
          <w:right w:w="0" w:type="dxa"/>
        </w:tblCellMar>
        <w:tblLook w:val="04A0" w:firstRow="1" w:lastRow="0" w:firstColumn="1" w:lastColumn="0" w:noHBand="0" w:noVBand="1"/>
      </w:tblPr>
      <w:tblGrid>
        <w:gridCol w:w="1111"/>
        <w:gridCol w:w="8953"/>
      </w:tblGrid>
      <w:tr w:rsidR="00C64B64" w:rsidRPr="00C64B64" w:rsidTr="00C64B64">
        <w:trPr>
          <w:tblCellSpacing w:w="0" w:type="dxa"/>
        </w:trPr>
        <w:tc>
          <w:tcPr>
            <w:tcW w:w="1133" w:type="dxa"/>
            <w:tcBorders>
              <w:top w:val="nil"/>
              <w:left w:val="nil"/>
              <w:bottom w:val="nil"/>
              <w:right w:val="nil"/>
            </w:tcBorders>
            <w:tcMar>
              <w:top w:w="0" w:type="dxa"/>
              <w:left w:w="108" w:type="dxa"/>
              <w:bottom w:w="0" w:type="dxa"/>
              <w:right w:w="108" w:type="dxa"/>
            </w:tcMar>
            <w:vAlign w:val="center"/>
            <w:hideMark/>
          </w:tcPr>
          <w:p w:rsidR="00C64B64" w:rsidRPr="00C64B64" w:rsidRDefault="00C64B64" w:rsidP="00C64B64">
            <w:pPr>
              <w:widowControl w:val="0"/>
              <w:spacing w:after="0" w:line="240" w:lineRule="auto"/>
              <w:ind w:firstLine="567"/>
              <w:rPr>
                <w:rFonts w:ascii="Times New Roman" w:eastAsia="Times New Roman" w:hAnsi="Times New Roman" w:cs="Times New Roman"/>
                <w:sz w:val="24"/>
                <w:szCs w:val="24"/>
                <w:lang w:eastAsia="ru-RU"/>
              </w:rPr>
            </w:pPr>
            <w:r w:rsidRPr="00C64B64">
              <w:rPr>
                <w:rFonts w:ascii="Times New Roman" w:eastAsia="Times New Roman" w:hAnsi="Times New Roman" w:cs="Times New Roman"/>
                <w:sz w:val="24"/>
                <w:szCs w:val="24"/>
                <w:lang w:eastAsia="ru-RU"/>
              </w:rPr>
              <w:t> </w:t>
            </w:r>
          </w:p>
        </w:tc>
        <w:tc>
          <w:tcPr>
            <w:tcW w:w="9467" w:type="dxa"/>
            <w:tcBorders>
              <w:top w:val="nil"/>
              <w:left w:val="nil"/>
              <w:bottom w:val="nil"/>
              <w:right w:val="nil"/>
            </w:tcBorders>
            <w:tcMar>
              <w:top w:w="0" w:type="dxa"/>
              <w:left w:w="108" w:type="dxa"/>
              <w:bottom w:w="0" w:type="dxa"/>
              <w:right w:w="108" w:type="dxa"/>
            </w:tcMar>
            <w:vAlign w:val="center"/>
            <w:hideMark/>
          </w:tcPr>
          <w:p w:rsidR="00C64B64" w:rsidRPr="00C64B64" w:rsidRDefault="00C64B64" w:rsidP="00C64B64">
            <w:pPr>
              <w:widowControl w:val="0"/>
              <w:spacing w:after="0" w:line="240" w:lineRule="auto"/>
              <w:ind w:firstLine="567"/>
              <w:jc w:val="right"/>
              <w:rPr>
                <w:rFonts w:ascii="Times New Roman" w:eastAsia="Times New Roman" w:hAnsi="Times New Roman" w:cs="Times New Roman"/>
                <w:sz w:val="24"/>
                <w:szCs w:val="24"/>
                <w:lang w:eastAsia="ru-RU"/>
              </w:rPr>
            </w:pPr>
            <w:r w:rsidRPr="00C64B64">
              <w:rPr>
                <w:rFonts w:ascii="Times New Roman" w:eastAsia="Times New Roman" w:hAnsi="Times New Roman" w:cs="Times New Roman"/>
                <w:b/>
                <w:bCs/>
                <w:color w:val="000000"/>
                <w:sz w:val="24"/>
                <w:szCs w:val="24"/>
                <w:lang w:eastAsia="ru-RU"/>
              </w:rPr>
              <w:t>Приложение 1</w:t>
            </w:r>
          </w:p>
          <w:p w:rsidR="00C64B64" w:rsidRPr="00C64B64" w:rsidRDefault="00C64B64" w:rsidP="00C64B64">
            <w:pPr>
              <w:widowControl w:val="0"/>
              <w:spacing w:after="0" w:line="240" w:lineRule="auto"/>
              <w:ind w:firstLine="567"/>
              <w:jc w:val="right"/>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к Договору № _______ от _</w:t>
            </w:r>
            <w:proofErr w:type="gramStart"/>
            <w:r w:rsidRPr="00C64B64">
              <w:rPr>
                <w:rFonts w:ascii="Times New Roman" w:eastAsia="Times New Roman" w:hAnsi="Times New Roman" w:cs="Times New Roman"/>
                <w:color w:val="000000"/>
                <w:sz w:val="24"/>
                <w:szCs w:val="24"/>
                <w:lang w:eastAsia="ru-RU"/>
              </w:rPr>
              <w:t>_._</w:t>
            </w:r>
            <w:proofErr w:type="gramEnd"/>
            <w:r w:rsidRPr="00C64B64">
              <w:rPr>
                <w:rFonts w:ascii="Times New Roman" w:eastAsia="Times New Roman" w:hAnsi="Times New Roman" w:cs="Times New Roman"/>
                <w:color w:val="000000"/>
                <w:sz w:val="24"/>
                <w:szCs w:val="24"/>
                <w:lang w:eastAsia="ru-RU"/>
              </w:rPr>
              <w:t>_.20__</w:t>
            </w:r>
          </w:p>
        </w:tc>
      </w:tr>
      <w:tr w:rsidR="00C64B64" w:rsidRPr="00C64B64" w:rsidTr="00C64B64">
        <w:trPr>
          <w:tblCellSpacing w:w="0" w:type="dxa"/>
        </w:trPr>
        <w:tc>
          <w:tcPr>
            <w:tcW w:w="10600" w:type="dxa"/>
            <w:gridSpan w:val="2"/>
            <w:tcBorders>
              <w:top w:val="nil"/>
              <w:left w:val="nil"/>
              <w:bottom w:val="nil"/>
              <w:right w:val="nil"/>
            </w:tcBorders>
            <w:tcMar>
              <w:top w:w="0" w:type="dxa"/>
              <w:left w:w="108" w:type="dxa"/>
              <w:bottom w:w="0" w:type="dxa"/>
              <w:right w:w="108" w:type="dxa"/>
            </w:tcMar>
            <w:vAlign w:val="center"/>
            <w:hideMark/>
          </w:tcPr>
          <w:p w:rsidR="00C64B64" w:rsidRPr="00C64B64" w:rsidRDefault="00C64B64" w:rsidP="00C64B64">
            <w:pPr>
              <w:widowControl w:val="0"/>
              <w:spacing w:after="0" w:line="240" w:lineRule="auto"/>
              <w:ind w:firstLine="567"/>
              <w:jc w:val="center"/>
              <w:rPr>
                <w:rFonts w:ascii="Times New Roman" w:eastAsia="Times New Roman" w:hAnsi="Times New Roman" w:cs="Times New Roman"/>
                <w:sz w:val="24"/>
                <w:szCs w:val="24"/>
                <w:lang w:eastAsia="ru-RU"/>
              </w:rPr>
            </w:pPr>
            <w:r w:rsidRPr="00C64B64">
              <w:rPr>
                <w:rFonts w:ascii="Times New Roman" w:eastAsia="Times New Roman" w:hAnsi="Times New Roman" w:cs="Times New Roman"/>
                <w:b/>
                <w:bCs/>
                <w:color w:val="000000"/>
                <w:sz w:val="24"/>
                <w:szCs w:val="24"/>
                <w:lang w:eastAsia="ru-RU"/>
              </w:rPr>
              <w:t>Спецификация №1 от _</w:t>
            </w:r>
            <w:proofErr w:type="gramStart"/>
            <w:r w:rsidRPr="00C64B64">
              <w:rPr>
                <w:rFonts w:ascii="Times New Roman" w:eastAsia="Times New Roman" w:hAnsi="Times New Roman" w:cs="Times New Roman"/>
                <w:b/>
                <w:bCs/>
                <w:color w:val="000000"/>
                <w:sz w:val="24"/>
                <w:szCs w:val="24"/>
                <w:lang w:eastAsia="ru-RU"/>
              </w:rPr>
              <w:t>_._</w:t>
            </w:r>
            <w:proofErr w:type="gramEnd"/>
            <w:r w:rsidRPr="00C64B64">
              <w:rPr>
                <w:rFonts w:ascii="Times New Roman" w:eastAsia="Times New Roman" w:hAnsi="Times New Roman" w:cs="Times New Roman"/>
                <w:b/>
                <w:bCs/>
                <w:color w:val="000000"/>
                <w:sz w:val="24"/>
                <w:szCs w:val="24"/>
                <w:lang w:eastAsia="ru-RU"/>
              </w:rPr>
              <w:t>_.20__</w:t>
            </w:r>
          </w:p>
          <w:p w:rsidR="00C64B64" w:rsidRPr="00C64B64" w:rsidRDefault="00C64B64" w:rsidP="00C64B64">
            <w:pPr>
              <w:widowControl w:val="0"/>
              <w:spacing w:after="0" w:line="240" w:lineRule="auto"/>
              <w:ind w:firstLine="567"/>
              <w:jc w:val="center"/>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с _______ (ИНН _______; КПП _______)</w:t>
            </w:r>
          </w:p>
        </w:tc>
      </w:tr>
    </w:tbl>
    <w:p w:rsidR="00C64B64" w:rsidRPr="00C64B64" w:rsidRDefault="00C64B64" w:rsidP="00C64B64">
      <w:pPr>
        <w:widowControl w:val="0"/>
        <w:spacing w:before="226" w:after="113" w:line="240" w:lineRule="auto"/>
        <w:ind w:firstLine="567"/>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1.1. Право использования программы для ЭВМ</w:t>
      </w:r>
    </w:p>
    <w:tbl>
      <w:tblPr>
        <w:tblW w:w="0" w:type="auto"/>
        <w:tblCellSpacing w:w="0" w:type="dxa"/>
        <w:tblInd w:w="56" w:type="dxa"/>
        <w:tblCellMar>
          <w:left w:w="0" w:type="dxa"/>
          <w:right w:w="0" w:type="dxa"/>
        </w:tblCellMar>
        <w:tblLook w:val="04A0" w:firstRow="1" w:lastRow="0" w:firstColumn="1" w:lastColumn="0" w:noHBand="0" w:noVBand="1"/>
      </w:tblPr>
      <w:tblGrid>
        <w:gridCol w:w="823"/>
        <w:gridCol w:w="1968"/>
        <w:gridCol w:w="906"/>
        <w:gridCol w:w="1046"/>
        <w:gridCol w:w="1082"/>
        <w:gridCol w:w="1138"/>
        <w:gridCol w:w="1125"/>
        <w:gridCol w:w="766"/>
        <w:gridCol w:w="1138"/>
      </w:tblGrid>
      <w:tr w:rsidR="00C64B64" w:rsidRPr="00C64B64" w:rsidTr="00C64B64">
        <w:trPr>
          <w:tblCellSpacing w:w="0" w:type="dxa"/>
        </w:trPr>
        <w:tc>
          <w:tcPr>
            <w:tcW w:w="340"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hideMark/>
          </w:tcPr>
          <w:p w:rsidR="00C64B64" w:rsidRPr="00C64B64" w:rsidRDefault="00C64B64" w:rsidP="00C64B64">
            <w:pPr>
              <w:widowControl w:val="0"/>
              <w:spacing w:after="0" w:line="240" w:lineRule="auto"/>
              <w:ind w:firstLine="567"/>
              <w:jc w:val="center"/>
              <w:rPr>
                <w:rFonts w:ascii="Times New Roman" w:eastAsia="Times New Roman" w:hAnsi="Times New Roman" w:cs="Times New Roman"/>
                <w:sz w:val="24"/>
                <w:szCs w:val="24"/>
                <w:lang w:eastAsia="ru-RU"/>
              </w:rPr>
            </w:pPr>
            <w:r w:rsidRPr="00C64B64">
              <w:rPr>
                <w:rFonts w:ascii="Times New Roman" w:eastAsia="Times New Roman" w:hAnsi="Times New Roman" w:cs="Times New Roman"/>
                <w:b/>
                <w:bCs/>
                <w:color w:val="000000"/>
                <w:sz w:val="24"/>
                <w:szCs w:val="24"/>
                <w:lang w:eastAsia="ru-RU"/>
              </w:rPr>
              <w:t>№</w:t>
            </w:r>
          </w:p>
        </w:tc>
        <w:tc>
          <w:tcPr>
            <w:tcW w:w="3401"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hideMark/>
          </w:tcPr>
          <w:p w:rsidR="00C64B64" w:rsidRPr="00C64B64" w:rsidRDefault="00C64B64" w:rsidP="00C64B64">
            <w:pPr>
              <w:widowControl w:val="0"/>
              <w:spacing w:after="0" w:line="240" w:lineRule="auto"/>
              <w:ind w:firstLine="567"/>
              <w:jc w:val="center"/>
              <w:rPr>
                <w:rFonts w:ascii="Times New Roman" w:eastAsia="Times New Roman" w:hAnsi="Times New Roman" w:cs="Times New Roman"/>
                <w:sz w:val="24"/>
                <w:szCs w:val="24"/>
                <w:lang w:eastAsia="ru-RU"/>
              </w:rPr>
            </w:pPr>
            <w:r w:rsidRPr="00C64B64">
              <w:rPr>
                <w:rFonts w:ascii="Times New Roman" w:eastAsia="Times New Roman" w:hAnsi="Times New Roman" w:cs="Times New Roman"/>
                <w:b/>
                <w:bCs/>
                <w:color w:val="000000"/>
                <w:sz w:val="24"/>
                <w:szCs w:val="24"/>
                <w:lang w:eastAsia="ru-RU"/>
              </w:rPr>
              <w:t>Наименование</w:t>
            </w:r>
          </w:p>
        </w:tc>
        <w:tc>
          <w:tcPr>
            <w:tcW w:w="453"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hideMark/>
          </w:tcPr>
          <w:p w:rsidR="00C64B64" w:rsidRPr="00C64B64" w:rsidRDefault="00C64B64" w:rsidP="00C64B64">
            <w:pPr>
              <w:widowControl w:val="0"/>
              <w:spacing w:after="0" w:line="240" w:lineRule="auto"/>
              <w:ind w:firstLine="567"/>
              <w:jc w:val="center"/>
              <w:rPr>
                <w:rFonts w:ascii="Times New Roman" w:eastAsia="Times New Roman" w:hAnsi="Times New Roman" w:cs="Times New Roman"/>
                <w:sz w:val="24"/>
                <w:szCs w:val="24"/>
                <w:lang w:eastAsia="ru-RU"/>
              </w:rPr>
            </w:pPr>
            <w:r w:rsidRPr="00C64B64">
              <w:rPr>
                <w:rFonts w:ascii="Times New Roman" w:eastAsia="Times New Roman" w:hAnsi="Times New Roman" w:cs="Times New Roman"/>
                <w:b/>
                <w:bCs/>
                <w:color w:val="000000"/>
                <w:sz w:val="24"/>
                <w:szCs w:val="24"/>
                <w:lang w:eastAsia="ru-RU"/>
              </w:rPr>
              <w:t>Ед.</w:t>
            </w:r>
          </w:p>
        </w:tc>
        <w:tc>
          <w:tcPr>
            <w:tcW w:w="566"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hideMark/>
          </w:tcPr>
          <w:p w:rsidR="00C64B64" w:rsidRPr="00C64B64" w:rsidRDefault="00C64B64" w:rsidP="00C64B64">
            <w:pPr>
              <w:widowControl w:val="0"/>
              <w:spacing w:after="0" w:line="240" w:lineRule="auto"/>
              <w:ind w:firstLine="567"/>
              <w:jc w:val="center"/>
              <w:rPr>
                <w:rFonts w:ascii="Times New Roman" w:eastAsia="Times New Roman" w:hAnsi="Times New Roman" w:cs="Times New Roman"/>
                <w:sz w:val="24"/>
                <w:szCs w:val="24"/>
                <w:lang w:eastAsia="ru-RU"/>
              </w:rPr>
            </w:pPr>
            <w:r w:rsidRPr="00C64B64">
              <w:rPr>
                <w:rFonts w:ascii="Times New Roman" w:eastAsia="Times New Roman" w:hAnsi="Times New Roman" w:cs="Times New Roman"/>
                <w:b/>
                <w:bCs/>
                <w:color w:val="000000"/>
                <w:sz w:val="24"/>
                <w:szCs w:val="24"/>
                <w:lang w:eastAsia="ru-RU"/>
              </w:rPr>
              <w:t>Кол-во</w:t>
            </w:r>
          </w:p>
        </w:tc>
        <w:tc>
          <w:tcPr>
            <w:tcW w:w="907"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hideMark/>
          </w:tcPr>
          <w:p w:rsidR="00C64B64" w:rsidRPr="00C64B64" w:rsidRDefault="00C64B64" w:rsidP="00C64B64">
            <w:pPr>
              <w:widowControl w:val="0"/>
              <w:spacing w:after="0" w:line="240" w:lineRule="auto"/>
              <w:ind w:firstLine="567"/>
              <w:jc w:val="center"/>
              <w:rPr>
                <w:rFonts w:ascii="Times New Roman" w:eastAsia="Times New Roman" w:hAnsi="Times New Roman" w:cs="Times New Roman"/>
                <w:sz w:val="24"/>
                <w:szCs w:val="24"/>
                <w:lang w:eastAsia="ru-RU"/>
              </w:rPr>
            </w:pPr>
            <w:r w:rsidRPr="00C64B64">
              <w:rPr>
                <w:rFonts w:ascii="Times New Roman" w:eastAsia="Times New Roman" w:hAnsi="Times New Roman" w:cs="Times New Roman"/>
                <w:b/>
                <w:bCs/>
                <w:color w:val="000000"/>
                <w:sz w:val="24"/>
                <w:szCs w:val="24"/>
                <w:lang w:eastAsia="ru-RU"/>
              </w:rPr>
              <w:t>Цена</w:t>
            </w:r>
          </w:p>
        </w:tc>
        <w:tc>
          <w:tcPr>
            <w:tcW w:w="1247"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hideMark/>
          </w:tcPr>
          <w:p w:rsidR="00C64B64" w:rsidRPr="00C64B64" w:rsidRDefault="00C64B64" w:rsidP="00C64B64">
            <w:pPr>
              <w:widowControl w:val="0"/>
              <w:spacing w:after="0" w:line="240" w:lineRule="auto"/>
              <w:rPr>
                <w:rFonts w:ascii="Times New Roman" w:eastAsia="Times New Roman" w:hAnsi="Times New Roman" w:cs="Times New Roman"/>
                <w:sz w:val="24"/>
                <w:szCs w:val="24"/>
                <w:lang w:eastAsia="ru-RU"/>
              </w:rPr>
            </w:pPr>
            <w:r w:rsidRPr="00C64B64">
              <w:rPr>
                <w:rFonts w:ascii="Times New Roman" w:eastAsia="Times New Roman" w:hAnsi="Times New Roman" w:cs="Times New Roman"/>
                <w:b/>
                <w:bCs/>
                <w:color w:val="000000"/>
                <w:sz w:val="24"/>
                <w:szCs w:val="24"/>
                <w:lang w:eastAsia="ru-RU"/>
              </w:rPr>
              <w:t>Стоимость без налога</w:t>
            </w:r>
          </w:p>
        </w:tc>
        <w:tc>
          <w:tcPr>
            <w:tcW w:w="1190"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hideMark/>
          </w:tcPr>
          <w:p w:rsidR="00C64B64" w:rsidRPr="00C64B64" w:rsidRDefault="00C64B64" w:rsidP="00C64B64">
            <w:pPr>
              <w:widowControl w:val="0"/>
              <w:spacing w:after="0" w:line="240" w:lineRule="auto"/>
              <w:rPr>
                <w:rFonts w:ascii="Times New Roman" w:eastAsia="Times New Roman" w:hAnsi="Times New Roman" w:cs="Times New Roman"/>
                <w:sz w:val="24"/>
                <w:szCs w:val="24"/>
                <w:lang w:eastAsia="ru-RU"/>
              </w:rPr>
            </w:pPr>
            <w:r w:rsidRPr="00C64B64">
              <w:rPr>
                <w:rFonts w:ascii="Times New Roman" w:eastAsia="Times New Roman" w:hAnsi="Times New Roman" w:cs="Times New Roman"/>
                <w:b/>
                <w:bCs/>
                <w:color w:val="000000"/>
                <w:sz w:val="24"/>
                <w:szCs w:val="24"/>
                <w:lang w:eastAsia="ru-RU"/>
              </w:rPr>
              <w:t>Налоговая ставка</w:t>
            </w:r>
          </w:p>
        </w:tc>
        <w:tc>
          <w:tcPr>
            <w:tcW w:w="850"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hideMark/>
          </w:tcPr>
          <w:p w:rsidR="00C64B64" w:rsidRPr="00C64B64" w:rsidRDefault="00C64B64" w:rsidP="00C64B64">
            <w:pPr>
              <w:widowControl w:val="0"/>
              <w:spacing w:after="0" w:line="240" w:lineRule="auto"/>
              <w:rPr>
                <w:rFonts w:ascii="Times New Roman" w:eastAsia="Times New Roman" w:hAnsi="Times New Roman" w:cs="Times New Roman"/>
                <w:sz w:val="24"/>
                <w:szCs w:val="24"/>
                <w:lang w:eastAsia="ru-RU"/>
              </w:rPr>
            </w:pPr>
            <w:r w:rsidRPr="00C64B64">
              <w:rPr>
                <w:rFonts w:ascii="Times New Roman" w:eastAsia="Times New Roman" w:hAnsi="Times New Roman" w:cs="Times New Roman"/>
                <w:b/>
                <w:bCs/>
                <w:color w:val="000000"/>
                <w:sz w:val="24"/>
                <w:szCs w:val="24"/>
                <w:lang w:eastAsia="ru-RU"/>
              </w:rPr>
              <w:t>Сумма налога</w:t>
            </w:r>
          </w:p>
        </w:tc>
        <w:tc>
          <w:tcPr>
            <w:tcW w:w="1247"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hideMark/>
          </w:tcPr>
          <w:p w:rsidR="00C64B64" w:rsidRPr="00C64B64" w:rsidRDefault="00C64B64" w:rsidP="00C64B64">
            <w:pPr>
              <w:widowControl w:val="0"/>
              <w:spacing w:after="0" w:line="240" w:lineRule="auto"/>
              <w:rPr>
                <w:rFonts w:ascii="Times New Roman" w:eastAsia="Times New Roman" w:hAnsi="Times New Roman" w:cs="Times New Roman"/>
                <w:sz w:val="24"/>
                <w:szCs w:val="24"/>
                <w:lang w:eastAsia="ru-RU"/>
              </w:rPr>
            </w:pPr>
            <w:r w:rsidRPr="00C64B64">
              <w:rPr>
                <w:rFonts w:ascii="Times New Roman" w:eastAsia="Times New Roman" w:hAnsi="Times New Roman" w:cs="Times New Roman"/>
                <w:b/>
                <w:bCs/>
                <w:color w:val="000000"/>
                <w:sz w:val="24"/>
                <w:szCs w:val="24"/>
                <w:lang w:eastAsia="ru-RU"/>
              </w:rPr>
              <w:t>Стоимос</w:t>
            </w:r>
            <w:bookmarkStart w:id="0" w:name="_GoBack"/>
            <w:bookmarkEnd w:id="0"/>
            <w:r w:rsidRPr="00C64B64">
              <w:rPr>
                <w:rFonts w:ascii="Times New Roman" w:eastAsia="Times New Roman" w:hAnsi="Times New Roman" w:cs="Times New Roman"/>
                <w:b/>
                <w:bCs/>
                <w:color w:val="000000"/>
                <w:sz w:val="24"/>
                <w:szCs w:val="24"/>
                <w:lang w:eastAsia="ru-RU"/>
              </w:rPr>
              <w:t>ть с налогом</w:t>
            </w:r>
          </w:p>
        </w:tc>
      </w:tr>
      <w:tr w:rsidR="00C64B64" w:rsidRPr="00C64B64" w:rsidTr="00C64B64">
        <w:trPr>
          <w:tblCellSpacing w:w="0" w:type="dxa"/>
        </w:trPr>
        <w:tc>
          <w:tcPr>
            <w:tcW w:w="340"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hideMark/>
          </w:tcPr>
          <w:p w:rsidR="00C64B64" w:rsidRPr="00C64B64" w:rsidRDefault="00C64B64" w:rsidP="00C64B64">
            <w:pPr>
              <w:widowControl w:val="0"/>
              <w:spacing w:after="0" w:line="240" w:lineRule="auto"/>
              <w:ind w:firstLine="567"/>
              <w:jc w:val="center"/>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1</w:t>
            </w:r>
          </w:p>
        </w:tc>
        <w:tc>
          <w:tcPr>
            <w:tcW w:w="3401"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hideMark/>
          </w:tcPr>
          <w:p w:rsidR="00C64B64" w:rsidRPr="00C64B64" w:rsidRDefault="00C64B64" w:rsidP="00C64B64">
            <w:pPr>
              <w:widowControl w:val="0"/>
              <w:spacing w:after="0" w:line="240" w:lineRule="auto"/>
              <w:ind w:firstLine="567"/>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Право использования программы для ЭВМ «</w:t>
            </w:r>
            <w:proofErr w:type="spellStart"/>
            <w:r w:rsidRPr="00C64B64">
              <w:rPr>
                <w:rFonts w:ascii="Times New Roman" w:eastAsia="Times New Roman" w:hAnsi="Times New Roman" w:cs="Times New Roman"/>
                <w:color w:val="000000"/>
                <w:sz w:val="24"/>
                <w:szCs w:val="24"/>
                <w:lang w:eastAsia="ru-RU"/>
              </w:rPr>
              <w:t>Контур.Диадок</w:t>
            </w:r>
            <w:proofErr w:type="spellEnd"/>
            <w:r w:rsidRPr="00C64B64">
              <w:rPr>
                <w:rFonts w:ascii="Times New Roman" w:eastAsia="Times New Roman" w:hAnsi="Times New Roman" w:cs="Times New Roman"/>
                <w:color w:val="000000"/>
                <w:sz w:val="24"/>
                <w:szCs w:val="24"/>
                <w:lang w:eastAsia="ru-RU"/>
              </w:rPr>
              <w:t>», тарифный план «250 документов»</w:t>
            </w:r>
          </w:p>
        </w:tc>
        <w:tc>
          <w:tcPr>
            <w:tcW w:w="453"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hideMark/>
          </w:tcPr>
          <w:p w:rsidR="00C64B64" w:rsidRPr="00C64B64" w:rsidRDefault="00C64B64" w:rsidP="00C64B64">
            <w:pPr>
              <w:widowControl w:val="0"/>
              <w:spacing w:after="0" w:line="240" w:lineRule="auto"/>
              <w:jc w:val="center"/>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шт.</w:t>
            </w:r>
          </w:p>
        </w:tc>
        <w:tc>
          <w:tcPr>
            <w:tcW w:w="566"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hideMark/>
          </w:tcPr>
          <w:p w:rsidR="00C64B64" w:rsidRPr="00C64B64" w:rsidRDefault="00C64B64" w:rsidP="00C64B64">
            <w:pPr>
              <w:widowControl w:val="0"/>
              <w:spacing w:after="0" w:line="240" w:lineRule="auto"/>
              <w:ind w:hanging="120"/>
              <w:jc w:val="center"/>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1,00</w:t>
            </w:r>
          </w:p>
        </w:tc>
        <w:tc>
          <w:tcPr>
            <w:tcW w:w="907"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hideMark/>
          </w:tcPr>
          <w:p w:rsidR="00C64B64" w:rsidRPr="00C64B64" w:rsidRDefault="00C64B64" w:rsidP="00C64B64">
            <w:pPr>
              <w:widowControl w:val="0"/>
              <w:spacing w:after="0" w:line="240" w:lineRule="auto"/>
              <w:ind w:firstLine="567"/>
              <w:jc w:val="right"/>
              <w:rPr>
                <w:rFonts w:ascii="Times New Roman" w:eastAsia="Times New Roman" w:hAnsi="Times New Roman" w:cs="Times New Roman"/>
                <w:sz w:val="24"/>
                <w:szCs w:val="24"/>
                <w:lang w:eastAsia="ru-RU"/>
              </w:rPr>
            </w:pPr>
            <w:r w:rsidRPr="00C64B64">
              <w:rPr>
                <w:rFonts w:ascii="Times New Roman" w:eastAsia="Times New Roman" w:hAnsi="Times New Roman" w:cs="Times New Roman"/>
                <w:sz w:val="24"/>
                <w:szCs w:val="24"/>
                <w:lang w:eastAsia="ru-RU"/>
              </w:rPr>
              <w:t> </w:t>
            </w:r>
          </w:p>
        </w:tc>
        <w:tc>
          <w:tcPr>
            <w:tcW w:w="1247"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hideMark/>
          </w:tcPr>
          <w:p w:rsidR="00C64B64" w:rsidRPr="00C64B64" w:rsidRDefault="00C64B64" w:rsidP="00C64B64">
            <w:pPr>
              <w:widowControl w:val="0"/>
              <w:spacing w:after="0" w:line="240" w:lineRule="auto"/>
              <w:ind w:firstLine="567"/>
              <w:jc w:val="right"/>
              <w:rPr>
                <w:rFonts w:ascii="Times New Roman" w:eastAsia="Times New Roman" w:hAnsi="Times New Roman" w:cs="Times New Roman"/>
                <w:sz w:val="24"/>
                <w:szCs w:val="24"/>
                <w:lang w:eastAsia="ru-RU"/>
              </w:rPr>
            </w:pPr>
            <w:r w:rsidRPr="00C64B64">
              <w:rPr>
                <w:rFonts w:ascii="Times New Roman" w:eastAsia="Times New Roman" w:hAnsi="Times New Roman" w:cs="Times New Roman"/>
                <w:sz w:val="24"/>
                <w:szCs w:val="24"/>
                <w:lang w:eastAsia="ru-RU"/>
              </w:rPr>
              <w:t> </w:t>
            </w:r>
          </w:p>
        </w:tc>
        <w:tc>
          <w:tcPr>
            <w:tcW w:w="1190"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rsidR="00C64B64" w:rsidRPr="00C64B64" w:rsidRDefault="00C64B64" w:rsidP="00C64B64">
            <w:pPr>
              <w:widowControl w:val="0"/>
              <w:spacing w:after="0" w:line="240" w:lineRule="auto"/>
              <w:ind w:firstLine="567"/>
              <w:jc w:val="center"/>
              <w:rPr>
                <w:rFonts w:ascii="Times New Roman" w:eastAsia="Times New Roman" w:hAnsi="Times New Roman" w:cs="Times New Roman"/>
                <w:sz w:val="24"/>
                <w:szCs w:val="24"/>
                <w:lang w:eastAsia="ru-RU"/>
              </w:rPr>
            </w:pPr>
          </w:p>
        </w:tc>
        <w:tc>
          <w:tcPr>
            <w:tcW w:w="850"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rsidR="00C64B64" w:rsidRPr="00C64B64" w:rsidRDefault="00C64B64" w:rsidP="00C64B64">
            <w:pPr>
              <w:widowControl w:val="0"/>
              <w:spacing w:after="0" w:line="240" w:lineRule="auto"/>
              <w:ind w:firstLine="567"/>
              <w:jc w:val="center"/>
              <w:rPr>
                <w:rFonts w:ascii="Times New Roman" w:eastAsia="Times New Roman" w:hAnsi="Times New Roman" w:cs="Times New Roman"/>
                <w:sz w:val="24"/>
                <w:szCs w:val="24"/>
                <w:lang w:eastAsia="ru-RU"/>
              </w:rPr>
            </w:pPr>
          </w:p>
        </w:tc>
        <w:tc>
          <w:tcPr>
            <w:tcW w:w="1247"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hideMark/>
          </w:tcPr>
          <w:p w:rsidR="00C64B64" w:rsidRPr="00C64B64" w:rsidRDefault="00C64B64" w:rsidP="00C64B64">
            <w:pPr>
              <w:widowControl w:val="0"/>
              <w:spacing w:after="0" w:line="240" w:lineRule="auto"/>
              <w:ind w:firstLine="567"/>
              <w:jc w:val="right"/>
              <w:rPr>
                <w:rFonts w:ascii="Times New Roman" w:eastAsia="Times New Roman" w:hAnsi="Times New Roman" w:cs="Times New Roman"/>
                <w:sz w:val="24"/>
                <w:szCs w:val="24"/>
                <w:lang w:eastAsia="ru-RU"/>
              </w:rPr>
            </w:pPr>
            <w:r w:rsidRPr="00C64B64">
              <w:rPr>
                <w:rFonts w:ascii="Times New Roman" w:eastAsia="Times New Roman" w:hAnsi="Times New Roman" w:cs="Times New Roman"/>
                <w:sz w:val="24"/>
                <w:szCs w:val="24"/>
                <w:lang w:eastAsia="ru-RU"/>
              </w:rPr>
              <w:t> </w:t>
            </w:r>
          </w:p>
        </w:tc>
      </w:tr>
      <w:tr w:rsidR="00C64B64" w:rsidRPr="00C64B64" w:rsidTr="00C64B64">
        <w:trPr>
          <w:tblCellSpacing w:w="0" w:type="dxa"/>
        </w:trPr>
        <w:tc>
          <w:tcPr>
            <w:tcW w:w="8104" w:type="dxa"/>
            <w:gridSpan w:val="7"/>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hideMark/>
          </w:tcPr>
          <w:p w:rsidR="00C64B64" w:rsidRPr="00C64B64" w:rsidRDefault="00C64B64" w:rsidP="00C64B64">
            <w:pPr>
              <w:widowControl w:val="0"/>
              <w:spacing w:after="0" w:line="240" w:lineRule="auto"/>
              <w:ind w:firstLine="567"/>
              <w:jc w:val="right"/>
              <w:rPr>
                <w:rFonts w:ascii="Times New Roman" w:eastAsia="Times New Roman" w:hAnsi="Times New Roman" w:cs="Times New Roman"/>
                <w:sz w:val="24"/>
                <w:szCs w:val="24"/>
                <w:lang w:eastAsia="ru-RU"/>
              </w:rPr>
            </w:pPr>
            <w:r w:rsidRPr="00C64B64">
              <w:rPr>
                <w:rFonts w:ascii="Times New Roman" w:eastAsia="Times New Roman" w:hAnsi="Times New Roman" w:cs="Times New Roman"/>
                <w:b/>
                <w:bCs/>
                <w:color w:val="000000"/>
                <w:sz w:val="24"/>
                <w:szCs w:val="24"/>
                <w:lang w:eastAsia="ru-RU"/>
              </w:rPr>
              <w:t>ИТОГО:</w:t>
            </w:r>
          </w:p>
        </w:tc>
        <w:tc>
          <w:tcPr>
            <w:tcW w:w="850"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hideMark/>
          </w:tcPr>
          <w:p w:rsidR="00C64B64" w:rsidRPr="00C64B64" w:rsidRDefault="00C64B64" w:rsidP="00C64B64">
            <w:pPr>
              <w:widowControl w:val="0"/>
              <w:spacing w:after="0" w:line="240" w:lineRule="auto"/>
              <w:ind w:firstLine="567"/>
              <w:jc w:val="right"/>
              <w:rPr>
                <w:rFonts w:ascii="Times New Roman" w:eastAsia="Times New Roman" w:hAnsi="Times New Roman" w:cs="Times New Roman"/>
                <w:sz w:val="24"/>
                <w:szCs w:val="24"/>
                <w:lang w:eastAsia="ru-RU"/>
              </w:rPr>
            </w:pPr>
          </w:p>
        </w:tc>
        <w:tc>
          <w:tcPr>
            <w:tcW w:w="1247"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hideMark/>
          </w:tcPr>
          <w:p w:rsidR="00C64B64" w:rsidRPr="00C64B64" w:rsidRDefault="00C64B64" w:rsidP="00C64B64">
            <w:pPr>
              <w:widowControl w:val="0"/>
              <w:spacing w:after="0" w:line="240" w:lineRule="auto"/>
              <w:ind w:firstLine="567"/>
              <w:jc w:val="right"/>
              <w:rPr>
                <w:rFonts w:ascii="Times New Roman" w:eastAsia="Times New Roman" w:hAnsi="Times New Roman" w:cs="Times New Roman"/>
                <w:sz w:val="24"/>
                <w:szCs w:val="24"/>
                <w:lang w:eastAsia="ru-RU"/>
              </w:rPr>
            </w:pPr>
            <w:r w:rsidRPr="00C64B64">
              <w:rPr>
                <w:rFonts w:ascii="Times New Roman" w:eastAsia="Times New Roman" w:hAnsi="Times New Roman" w:cs="Times New Roman"/>
                <w:sz w:val="24"/>
                <w:szCs w:val="24"/>
                <w:lang w:eastAsia="ru-RU"/>
              </w:rPr>
              <w:t> </w:t>
            </w:r>
          </w:p>
        </w:tc>
      </w:tr>
    </w:tbl>
    <w:p w:rsidR="00C64B64" w:rsidRPr="00C64B64" w:rsidRDefault="00C64B64" w:rsidP="00C64B64">
      <w:pPr>
        <w:widowControl w:val="0"/>
        <w:spacing w:before="226" w:after="0" w:line="240" w:lineRule="auto"/>
        <w:ind w:firstLine="567"/>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 xml:space="preserve">Общая стоимость Спецификации по п.1 составляет: _______, </w:t>
      </w:r>
      <w:r>
        <w:rPr>
          <w:rFonts w:ascii="Times New Roman" w:eastAsia="Times New Roman" w:hAnsi="Times New Roman" w:cs="Times New Roman"/>
          <w:color w:val="000000"/>
          <w:sz w:val="24"/>
          <w:szCs w:val="24"/>
          <w:lang w:eastAsia="ru-RU"/>
        </w:rPr>
        <w:t xml:space="preserve">включая НДС/ </w:t>
      </w:r>
      <w:r w:rsidRPr="00C64B64">
        <w:rPr>
          <w:rFonts w:ascii="Times New Roman" w:eastAsia="Times New Roman" w:hAnsi="Times New Roman" w:cs="Times New Roman"/>
          <w:color w:val="000000"/>
          <w:sz w:val="24"/>
          <w:szCs w:val="24"/>
          <w:lang w:eastAsia="ru-RU"/>
        </w:rPr>
        <w:t>без НДС</w:t>
      </w:r>
    </w:p>
    <w:p w:rsidR="00C64B64" w:rsidRPr="00C64B64" w:rsidRDefault="00C64B64" w:rsidP="00C64B64">
      <w:pPr>
        <w:widowControl w:val="0"/>
        <w:spacing w:after="0" w:line="240" w:lineRule="auto"/>
        <w:ind w:firstLine="567"/>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  </w:t>
      </w:r>
    </w:p>
    <w:p w:rsidR="00C64B64" w:rsidRPr="00C64B64" w:rsidRDefault="00C64B64" w:rsidP="00C64B64">
      <w:pPr>
        <w:widowControl w:val="0"/>
        <w:spacing w:before="226" w:after="226" w:line="240" w:lineRule="auto"/>
        <w:ind w:firstLine="567"/>
        <w:rPr>
          <w:rFonts w:ascii="Times New Roman" w:eastAsia="Times New Roman" w:hAnsi="Times New Roman" w:cs="Times New Roman"/>
          <w:sz w:val="24"/>
          <w:szCs w:val="24"/>
          <w:lang w:eastAsia="ru-RU"/>
        </w:rPr>
      </w:pPr>
      <w:r w:rsidRPr="00C64B64">
        <w:rPr>
          <w:rFonts w:ascii="Times New Roman" w:eastAsia="Times New Roman" w:hAnsi="Times New Roman" w:cs="Times New Roman"/>
          <w:b/>
          <w:bCs/>
          <w:color w:val="000000"/>
          <w:sz w:val="24"/>
          <w:szCs w:val="24"/>
          <w:lang w:eastAsia="ru-RU"/>
        </w:rPr>
        <w:t xml:space="preserve">ВНИМАНИЕ! Стоимость права использования программы для ЭВМ, внесенной в единый реестр российских программ для электронных вычислительных машин и баз данных, НДС не облагается на основании подпункта 26 пункта 2 статьи 149 Налогового </w:t>
      </w:r>
      <w:r w:rsidRPr="00C64B64">
        <w:rPr>
          <w:rFonts w:ascii="Times New Roman" w:eastAsia="Times New Roman" w:hAnsi="Times New Roman" w:cs="Times New Roman"/>
          <w:b/>
          <w:bCs/>
          <w:color w:val="000000"/>
          <w:sz w:val="24"/>
          <w:szCs w:val="24"/>
          <w:lang w:eastAsia="ru-RU"/>
        </w:rPr>
        <w:lastRenderedPageBreak/>
        <w:t>кодекса Российской Федерации, не внесенной – включает в себя НДС по ставке, установленной пунктом 3 статьи 164 Налогового кодекса Российской Федерации.</w:t>
      </w:r>
    </w:p>
    <w:p w:rsidR="00C64B64" w:rsidRPr="00C64B64" w:rsidRDefault="00C64B64" w:rsidP="00C64B64">
      <w:pPr>
        <w:widowControl w:val="0"/>
        <w:spacing w:after="0" w:line="240" w:lineRule="auto"/>
        <w:ind w:firstLine="567"/>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  </w:t>
      </w:r>
    </w:p>
    <w:tbl>
      <w:tblPr>
        <w:tblW w:w="0" w:type="auto"/>
        <w:tblCellSpacing w:w="0" w:type="dxa"/>
        <w:tblCellMar>
          <w:left w:w="0" w:type="dxa"/>
          <w:right w:w="0" w:type="dxa"/>
        </w:tblCellMar>
        <w:tblLook w:val="04A0" w:firstRow="1" w:lastRow="0" w:firstColumn="1" w:lastColumn="0" w:noHBand="0" w:noVBand="1"/>
      </w:tblPr>
      <w:tblGrid>
        <w:gridCol w:w="2043"/>
        <w:gridCol w:w="2193"/>
        <w:gridCol w:w="2044"/>
        <w:gridCol w:w="3784"/>
      </w:tblGrid>
      <w:tr w:rsidR="00C64B64" w:rsidRPr="00C64B64" w:rsidTr="00C64B64">
        <w:trPr>
          <w:tblCellSpacing w:w="0" w:type="dxa"/>
        </w:trPr>
        <w:tc>
          <w:tcPr>
            <w:tcW w:w="5300" w:type="dxa"/>
            <w:gridSpan w:val="2"/>
            <w:tcBorders>
              <w:top w:val="nil"/>
              <w:left w:val="nil"/>
              <w:bottom w:val="nil"/>
              <w:right w:val="nil"/>
            </w:tcBorders>
            <w:tcMar>
              <w:top w:w="0" w:type="dxa"/>
              <w:left w:w="108" w:type="dxa"/>
              <w:bottom w:w="0" w:type="dxa"/>
              <w:right w:w="108" w:type="dxa"/>
            </w:tcMar>
            <w:vAlign w:val="center"/>
            <w:hideMark/>
          </w:tcPr>
          <w:p w:rsidR="00C64B64" w:rsidRPr="00C64B64" w:rsidRDefault="00C64B64" w:rsidP="00C64B64">
            <w:pPr>
              <w:widowControl w:val="0"/>
              <w:spacing w:after="0" w:line="240" w:lineRule="auto"/>
              <w:ind w:firstLine="567"/>
              <w:rPr>
                <w:rFonts w:ascii="Times New Roman" w:eastAsia="Times New Roman" w:hAnsi="Times New Roman" w:cs="Times New Roman"/>
                <w:sz w:val="24"/>
                <w:szCs w:val="24"/>
                <w:lang w:eastAsia="ru-RU"/>
              </w:rPr>
            </w:pPr>
            <w:r w:rsidRPr="00C64B64">
              <w:rPr>
                <w:rFonts w:ascii="Times New Roman" w:eastAsia="Times New Roman" w:hAnsi="Times New Roman" w:cs="Times New Roman"/>
                <w:b/>
                <w:bCs/>
                <w:color w:val="000000"/>
                <w:sz w:val="24"/>
                <w:szCs w:val="24"/>
                <w:lang w:eastAsia="ru-RU"/>
              </w:rPr>
              <w:t>ЛИЦЕНЗИАР</w:t>
            </w:r>
          </w:p>
        </w:tc>
        <w:tc>
          <w:tcPr>
            <w:tcW w:w="5300" w:type="dxa"/>
            <w:gridSpan w:val="2"/>
            <w:tcBorders>
              <w:top w:val="nil"/>
              <w:left w:val="nil"/>
              <w:bottom w:val="nil"/>
              <w:right w:val="nil"/>
            </w:tcBorders>
            <w:tcMar>
              <w:top w:w="0" w:type="dxa"/>
              <w:left w:w="108" w:type="dxa"/>
              <w:bottom w:w="0" w:type="dxa"/>
              <w:right w:w="108" w:type="dxa"/>
            </w:tcMar>
            <w:vAlign w:val="center"/>
            <w:hideMark/>
          </w:tcPr>
          <w:p w:rsidR="00C64B64" w:rsidRPr="00C64B64" w:rsidRDefault="00C64B64" w:rsidP="00C64B64">
            <w:pPr>
              <w:widowControl w:val="0"/>
              <w:spacing w:after="0" w:line="240" w:lineRule="auto"/>
              <w:ind w:firstLine="567"/>
              <w:rPr>
                <w:rFonts w:ascii="Times New Roman" w:eastAsia="Times New Roman" w:hAnsi="Times New Roman" w:cs="Times New Roman"/>
                <w:sz w:val="24"/>
                <w:szCs w:val="24"/>
                <w:lang w:eastAsia="ru-RU"/>
              </w:rPr>
            </w:pPr>
            <w:r w:rsidRPr="00C64B64">
              <w:rPr>
                <w:rFonts w:ascii="Times New Roman" w:eastAsia="Times New Roman" w:hAnsi="Times New Roman" w:cs="Times New Roman"/>
                <w:b/>
                <w:bCs/>
                <w:color w:val="000000"/>
                <w:sz w:val="24"/>
                <w:szCs w:val="24"/>
                <w:lang w:eastAsia="ru-RU"/>
              </w:rPr>
              <w:t>ЛИЦЕНЗИАТ</w:t>
            </w:r>
          </w:p>
        </w:tc>
      </w:tr>
      <w:tr w:rsidR="00C64B64" w:rsidRPr="00C64B64" w:rsidTr="00C64B64">
        <w:trPr>
          <w:tblCellSpacing w:w="0" w:type="dxa"/>
        </w:trPr>
        <w:tc>
          <w:tcPr>
            <w:tcW w:w="5300" w:type="dxa"/>
            <w:gridSpan w:val="2"/>
            <w:tcBorders>
              <w:top w:val="nil"/>
              <w:left w:val="nil"/>
              <w:bottom w:val="nil"/>
              <w:right w:val="nil"/>
            </w:tcBorders>
            <w:tcMar>
              <w:top w:w="0" w:type="dxa"/>
              <w:left w:w="108" w:type="dxa"/>
              <w:bottom w:w="0" w:type="dxa"/>
              <w:right w:w="108" w:type="dxa"/>
            </w:tcMar>
            <w:vAlign w:val="center"/>
            <w:hideMark/>
          </w:tcPr>
          <w:p w:rsidR="00C64B64" w:rsidRPr="00C64B64" w:rsidRDefault="00C64B64" w:rsidP="00C64B64">
            <w:pPr>
              <w:widowControl w:val="0"/>
              <w:spacing w:after="0" w:line="240" w:lineRule="auto"/>
              <w:ind w:firstLine="567"/>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_______</w:t>
            </w:r>
          </w:p>
        </w:tc>
        <w:tc>
          <w:tcPr>
            <w:tcW w:w="5300" w:type="dxa"/>
            <w:gridSpan w:val="2"/>
            <w:tcBorders>
              <w:top w:val="nil"/>
              <w:left w:val="nil"/>
              <w:bottom w:val="nil"/>
              <w:right w:val="nil"/>
            </w:tcBorders>
            <w:tcMar>
              <w:top w:w="0" w:type="dxa"/>
              <w:left w:w="108" w:type="dxa"/>
              <w:bottom w:w="0" w:type="dxa"/>
              <w:right w:w="108" w:type="dxa"/>
            </w:tcMar>
            <w:vAlign w:val="center"/>
            <w:hideMark/>
          </w:tcPr>
          <w:p w:rsidR="00C64B64" w:rsidRPr="00C64B64" w:rsidRDefault="00C64B64" w:rsidP="00C64B64">
            <w:pPr>
              <w:widowControl w:val="0"/>
              <w:spacing w:after="0" w:line="240" w:lineRule="auto"/>
              <w:ind w:firstLine="567"/>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_______</w:t>
            </w:r>
          </w:p>
        </w:tc>
      </w:tr>
      <w:tr w:rsidR="00C64B64" w:rsidRPr="00C64B64" w:rsidTr="00C64B64">
        <w:trPr>
          <w:tblCellSpacing w:w="0" w:type="dxa"/>
        </w:trPr>
        <w:tc>
          <w:tcPr>
            <w:tcW w:w="5300" w:type="dxa"/>
            <w:gridSpan w:val="2"/>
            <w:tcBorders>
              <w:top w:val="nil"/>
              <w:left w:val="nil"/>
              <w:bottom w:val="nil"/>
              <w:right w:val="nil"/>
            </w:tcBorders>
            <w:tcMar>
              <w:top w:w="0" w:type="dxa"/>
              <w:left w:w="108" w:type="dxa"/>
              <w:bottom w:w="0" w:type="dxa"/>
              <w:right w:w="108" w:type="dxa"/>
            </w:tcMar>
            <w:vAlign w:val="center"/>
            <w:hideMark/>
          </w:tcPr>
          <w:p w:rsidR="00C64B64" w:rsidRPr="00C64B64" w:rsidRDefault="00C64B64" w:rsidP="00C64B64">
            <w:pPr>
              <w:widowControl w:val="0"/>
              <w:spacing w:after="0" w:line="240" w:lineRule="auto"/>
              <w:ind w:firstLine="567"/>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_______</w:t>
            </w:r>
          </w:p>
        </w:tc>
        <w:tc>
          <w:tcPr>
            <w:tcW w:w="5300" w:type="dxa"/>
            <w:gridSpan w:val="2"/>
            <w:tcBorders>
              <w:top w:val="nil"/>
              <w:left w:val="nil"/>
              <w:bottom w:val="nil"/>
              <w:right w:val="nil"/>
            </w:tcBorders>
            <w:tcMar>
              <w:top w:w="0" w:type="dxa"/>
              <w:left w:w="108" w:type="dxa"/>
              <w:bottom w:w="0" w:type="dxa"/>
              <w:right w:w="108" w:type="dxa"/>
            </w:tcMar>
            <w:vAlign w:val="center"/>
            <w:hideMark/>
          </w:tcPr>
          <w:p w:rsidR="00C64B64" w:rsidRPr="00C64B64" w:rsidRDefault="00C64B64" w:rsidP="00C64B64">
            <w:pPr>
              <w:widowControl w:val="0"/>
              <w:spacing w:after="0" w:line="240" w:lineRule="auto"/>
              <w:ind w:firstLine="567"/>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                                                  </w:t>
            </w:r>
          </w:p>
        </w:tc>
      </w:tr>
      <w:tr w:rsidR="00C64B64" w:rsidRPr="00C64B64" w:rsidTr="00C64B64">
        <w:trPr>
          <w:tblCellSpacing w:w="0" w:type="dxa"/>
        </w:trPr>
        <w:tc>
          <w:tcPr>
            <w:tcW w:w="2650" w:type="dxa"/>
            <w:tcBorders>
              <w:top w:val="nil"/>
              <w:left w:val="nil"/>
              <w:bottom w:val="single" w:sz="6" w:space="0" w:color="000000"/>
              <w:right w:val="nil"/>
            </w:tcBorders>
            <w:tcMar>
              <w:top w:w="0" w:type="dxa"/>
              <w:left w:w="108" w:type="dxa"/>
              <w:bottom w:w="0" w:type="dxa"/>
              <w:right w:w="108" w:type="dxa"/>
            </w:tcMar>
            <w:vAlign w:val="center"/>
            <w:hideMark/>
          </w:tcPr>
          <w:p w:rsidR="00C64B64" w:rsidRPr="00C64B64" w:rsidRDefault="00C64B64" w:rsidP="00C64B64">
            <w:pPr>
              <w:widowControl w:val="0"/>
              <w:spacing w:after="0" w:line="240" w:lineRule="auto"/>
              <w:ind w:firstLine="567"/>
              <w:rPr>
                <w:rFonts w:ascii="Times New Roman" w:eastAsia="Times New Roman" w:hAnsi="Times New Roman" w:cs="Times New Roman"/>
                <w:sz w:val="24"/>
                <w:szCs w:val="24"/>
                <w:lang w:eastAsia="ru-RU"/>
              </w:rPr>
            </w:pPr>
            <w:r w:rsidRPr="00C64B64">
              <w:rPr>
                <w:rFonts w:ascii="Times New Roman" w:eastAsia="Times New Roman" w:hAnsi="Times New Roman" w:cs="Times New Roman"/>
                <w:sz w:val="24"/>
                <w:szCs w:val="24"/>
                <w:lang w:eastAsia="ru-RU"/>
              </w:rPr>
              <w:t> </w:t>
            </w:r>
          </w:p>
        </w:tc>
        <w:tc>
          <w:tcPr>
            <w:tcW w:w="2650" w:type="dxa"/>
            <w:tcBorders>
              <w:top w:val="nil"/>
              <w:left w:val="nil"/>
              <w:bottom w:val="nil"/>
              <w:right w:val="nil"/>
            </w:tcBorders>
            <w:tcMar>
              <w:top w:w="0" w:type="dxa"/>
              <w:left w:w="108" w:type="dxa"/>
              <w:bottom w:w="0" w:type="dxa"/>
              <w:right w:w="108" w:type="dxa"/>
            </w:tcMar>
            <w:vAlign w:val="center"/>
            <w:hideMark/>
          </w:tcPr>
          <w:p w:rsidR="00C64B64" w:rsidRPr="00C64B64" w:rsidRDefault="00C64B64" w:rsidP="00C64B64">
            <w:pPr>
              <w:widowControl w:val="0"/>
              <w:spacing w:after="0" w:line="240" w:lineRule="auto"/>
              <w:ind w:firstLine="567"/>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_______</w:t>
            </w:r>
          </w:p>
        </w:tc>
        <w:tc>
          <w:tcPr>
            <w:tcW w:w="2650" w:type="dxa"/>
            <w:tcBorders>
              <w:top w:val="nil"/>
              <w:left w:val="nil"/>
              <w:bottom w:val="single" w:sz="6" w:space="0" w:color="000000"/>
              <w:right w:val="nil"/>
            </w:tcBorders>
            <w:tcMar>
              <w:top w:w="0" w:type="dxa"/>
              <w:left w:w="108" w:type="dxa"/>
              <w:bottom w:w="0" w:type="dxa"/>
              <w:right w:w="108" w:type="dxa"/>
            </w:tcMar>
            <w:vAlign w:val="center"/>
            <w:hideMark/>
          </w:tcPr>
          <w:p w:rsidR="00C64B64" w:rsidRPr="00C64B64" w:rsidRDefault="00C64B64" w:rsidP="00C64B64">
            <w:pPr>
              <w:widowControl w:val="0"/>
              <w:spacing w:after="0" w:line="240" w:lineRule="auto"/>
              <w:ind w:firstLine="567"/>
              <w:rPr>
                <w:rFonts w:ascii="Times New Roman" w:eastAsia="Times New Roman" w:hAnsi="Times New Roman" w:cs="Times New Roman"/>
                <w:sz w:val="24"/>
                <w:szCs w:val="24"/>
                <w:lang w:eastAsia="ru-RU"/>
              </w:rPr>
            </w:pPr>
            <w:r w:rsidRPr="00C64B64">
              <w:rPr>
                <w:rFonts w:ascii="Times New Roman" w:eastAsia="Times New Roman" w:hAnsi="Times New Roman" w:cs="Times New Roman"/>
                <w:sz w:val="24"/>
                <w:szCs w:val="24"/>
                <w:lang w:eastAsia="ru-RU"/>
              </w:rPr>
              <w:t> </w:t>
            </w:r>
          </w:p>
        </w:tc>
        <w:tc>
          <w:tcPr>
            <w:tcW w:w="2650" w:type="dxa"/>
            <w:tcBorders>
              <w:top w:val="nil"/>
              <w:left w:val="nil"/>
              <w:bottom w:val="nil"/>
              <w:right w:val="nil"/>
            </w:tcBorders>
            <w:tcMar>
              <w:top w:w="0" w:type="dxa"/>
              <w:left w:w="108" w:type="dxa"/>
              <w:bottom w:w="0" w:type="dxa"/>
              <w:right w:w="108" w:type="dxa"/>
            </w:tcMar>
            <w:vAlign w:val="center"/>
            <w:hideMark/>
          </w:tcPr>
          <w:p w:rsidR="00C64B64" w:rsidRPr="00C64B64" w:rsidRDefault="00C64B64" w:rsidP="00C64B64">
            <w:pPr>
              <w:widowControl w:val="0"/>
              <w:spacing w:after="0" w:line="240" w:lineRule="auto"/>
              <w:ind w:firstLine="567"/>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                                                  </w:t>
            </w:r>
          </w:p>
        </w:tc>
      </w:tr>
      <w:tr w:rsidR="00C64B64" w:rsidRPr="00C64B64" w:rsidTr="00C64B64">
        <w:trPr>
          <w:tblCellSpacing w:w="0" w:type="dxa"/>
        </w:trPr>
        <w:tc>
          <w:tcPr>
            <w:tcW w:w="2650" w:type="dxa"/>
            <w:tcBorders>
              <w:top w:val="nil"/>
              <w:left w:val="nil"/>
              <w:bottom w:val="nil"/>
              <w:right w:val="nil"/>
            </w:tcBorders>
            <w:tcMar>
              <w:top w:w="0" w:type="dxa"/>
              <w:left w:w="108" w:type="dxa"/>
              <w:bottom w:w="0" w:type="dxa"/>
              <w:right w:w="108" w:type="dxa"/>
            </w:tcMar>
            <w:vAlign w:val="center"/>
            <w:hideMark/>
          </w:tcPr>
          <w:p w:rsidR="00C64B64" w:rsidRPr="00C64B64" w:rsidRDefault="00C64B64" w:rsidP="00C64B64">
            <w:pPr>
              <w:widowControl w:val="0"/>
              <w:spacing w:after="0" w:line="240" w:lineRule="auto"/>
              <w:ind w:firstLine="567"/>
              <w:jc w:val="right"/>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М.П.</w:t>
            </w:r>
          </w:p>
        </w:tc>
        <w:tc>
          <w:tcPr>
            <w:tcW w:w="2650" w:type="dxa"/>
            <w:tcBorders>
              <w:top w:val="nil"/>
              <w:left w:val="nil"/>
              <w:bottom w:val="nil"/>
              <w:right w:val="nil"/>
            </w:tcBorders>
            <w:tcMar>
              <w:top w:w="0" w:type="dxa"/>
              <w:left w:w="108" w:type="dxa"/>
              <w:bottom w:w="0" w:type="dxa"/>
              <w:right w:w="108" w:type="dxa"/>
            </w:tcMar>
            <w:vAlign w:val="center"/>
            <w:hideMark/>
          </w:tcPr>
          <w:p w:rsidR="00C64B64" w:rsidRPr="00C64B64" w:rsidRDefault="00C64B64" w:rsidP="00C64B64">
            <w:pPr>
              <w:widowControl w:val="0"/>
              <w:spacing w:after="0" w:line="240" w:lineRule="auto"/>
              <w:ind w:firstLine="567"/>
              <w:rPr>
                <w:rFonts w:ascii="Times New Roman" w:eastAsia="Times New Roman" w:hAnsi="Times New Roman" w:cs="Times New Roman"/>
                <w:sz w:val="24"/>
                <w:szCs w:val="24"/>
                <w:lang w:eastAsia="ru-RU"/>
              </w:rPr>
            </w:pPr>
            <w:r w:rsidRPr="00C64B64">
              <w:rPr>
                <w:rFonts w:ascii="Times New Roman" w:eastAsia="Times New Roman" w:hAnsi="Times New Roman" w:cs="Times New Roman"/>
                <w:sz w:val="24"/>
                <w:szCs w:val="24"/>
                <w:lang w:eastAsia="ru-RU"/>
              </w:rPr>
              <w:t> </w:t>
            </w:r>
          </w:p>
        </w:tc>
        <w:tc>
          <w:tcPr>
            <w:tcW w:w="2650" w:type="dxa"/>
            <w:tcBorders>
              <w:top w:val="nil"/>
              <w:left w:val="nil"/>
              <w:bottom w:val="nil"/>
              <w:right w:val="nil"/>
            </w:tcBorders>
            <w:tcMar>
              <w:top w:w="0" w:type="dxa"/>
              <w:left w:w="108" w:type="dxa"/>
              <w:bottom w:w="0" w:type="dxa"/>
              <w:right w:w="108" w:type="dxa"/>
            </w:tcMar>
            <w:vAlign w:val="center"/>
            <w:hideMark/>
          </w:tcPr>
          <w:p w:rsidR="00C64B64" w:rsidRPr="00C64B64" w:rsidRDefault="00C64B64" w:rsidP="00C64B64">
            <w:pPr>
              <w:widowControl w:val="0"/>
              <w:spacing w:after="0" w:line="240" w:lineRule="auto"/>
              <w:ind w:firstLine="567"/>
              <w:jc w:val="right"/>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М.П.</w:t>
            </w:r>
          </w:p>
        </w:tc>
        <w:tc>
          <w:tcPr>
            <w:tcW w:w="2650" w:type="dxa"/>
            <w:tcBorders>
              <w:top w:val="nil"/>
              <w:left w:val="nil"/>
              <w:bottom w:val="nil"/>
              <w:right w:val="nil"/>
            </w:tcBorders>
            <w:tcMar>
              <w:top w:w="0" w:type="dxa"/>
              <w:left w:w="108" w:type="dxa"/>
              <w:bottom w:w="0" w:type="dxa"/>
              <w:right w:w="108" w:type="dxa"/>
            </w:tcMar>
            <w:vAlign w:val="center"/>
            <w:hideMark/>
          </w:tcPr>
          <w:p w:rsidR="00C64B64" w:rsidRPr="00C64B64" w:rsidRDefault="00C64B64" w:rsidP="00C64B64">
            <w:pPr>
              <w:widowControl w:val="0"/>
              <w:spacing w:after="0" w:line="240" w:lineRule="auto"/>
              <w:ind w:firstLine="567"/>
              <w:rPr>
                <w:rFonts w:ascii="Times New Roman" w:eastAsia="Times New Roman" w:hAnsi="Times New Roman" w:cs="Times New Roman"/>
                <w:sz w:val="24"/>
                <w:szCs w:val="24"/>
                <w:lang w:eastAsia="ru-RU"/>
              </w:rPr>
            </w:pPr>
            <w:r w:rsidRPr="00C64B64">
              <w:rPr>
                <w:rFonts w:ascii="Times New Roman" w:eastAsia="Times New Roman" w:hAnsi="Times New Roman" w:cs="Times New Roman"/>
                <w:sz w:val="24"/>
                <w:szCs w:val="24"/>
                <w:lang w:eastAsia="ru-RU"/>
              </w:rPr>
              <w:t> </w:t>
            </w:r>
          </w:p>
        </w:tc>
      </w:tr>
    </w:tbl>
    <w:p w:rsidR="00C64B64" w:rsidRPr="00C64B64" w:rsidRDefault="00C64B64" w:rsidP="00C64B64">
      <w:pPr>
        <w:widowControl w:val="0"/>
        <w:spacing w:after="0" w:line="240" w:lineRule="auto"/>
        <w:ind w:firstLine="567"/>
        <w:rPr>
          <w:rFonts w:ascii="Times New Roman" w:eastAsia="Times New Roman" w:hAnsi="Times New Roman" w:cs="Times New Roman"/>
          <w:sz w:val="24"/>
          <w:szCs w:val="24"/>
          <w:lang w:eastAsia="ru-RU"/>
        </w:rPr>
      </w:pPr>
      <w:r w:rsidRPr="00C64B64">
        <w:rPr>
          <w:rFonts w:ascii="Times New Roman" w:eastAsia="Times New Roman" w:hAnsi="Times New Roman" w:cs="Times New Roman"/>
          <w:sz w:val="24"/>
          <w:szCs w:val="24"/>
          <w:lang w:eastAsia="ru-RU"/>
        </w:rPr>
        <w:t> </w:t>
      </w:r>
    </w:p>
    <w:p w:rsidR="00C64B64" w:rsidRPr="00C64B64" w:rsidRDefault="00C64B64" w:rsidP="00C64B64">
      <w:pPr>
        <w:widowControl w:val="0"/>
        <w:spacing w:after="0" w:line="240" w:lineRule="auto"/>
        <w:ind w:firstLine="567"/>
        <w:jc w:val="right"/>
        <w:rPr>
          <w:rFonts w:ascii="Times New Roman" w:eastAsia="Times New Roman" w:hAnsi="Times New Roman" w:cs="Times New Roman"/>
          <w:sz w:val="24"/>
          <w:szCs w:val="24"/>
          <w:lang w:eastAsia="ru-RU"/>
        </w:rPr>
      </w:pPr>
      <w:r w:rsidRPr="00C64B64">
        <w:rPr>
          <w:rFonts w:ascii="Times New Roman" w:eastAsia="Times New Roman" w:hAnsi="Times New Roman" w:cs="Times New Roman"/>
          <w:b/>
          <w:bCs/>
          <w:color w:val="000000"/>
          <w:sz w:val="24"/>
          <w:szCs w:val="24"/>
          <w:lang w:eastAsia="ru-RU"/>
        </w:rPr>
        <w:t>Приложение 2</w:t>
      </w:r>
    </w:p>
    <w:p w:rsidR="00C64B64" w:rsidRPr="00C64B64" w:rsidRDefault="00C64B64" w:rsidP="00C64B64">
      <w:pPr>
        <w:widowControl w:val="0"/>
        <w:spacing w:after="0" w:line="240" w:lineRule="auto"/>
        <w:ind w:firstLine="567"/>
        <w:jc w:val="center"/>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к Лицензионному договору №_______ от _</w:t>
      </w:r>
      <w:proofErr w:type="gramStart"/>
      <w:r w:rsidRPr="00C64B64">
        <w:rPr>
          <w:rFonts w:ascii="Times New Roman" w:eastAsia="Times New Roman" w:hAnsi="Times New Roman" w:cs="Times New Roman"/>
          <w:color w:val="000000"/>
          <w:sz w:val="24"/>
          <w:szCs w:val="24"/>
          <w:lang w:eastAsia="ru-RU"/>
        </w:rPr>
        <w:t>_._</w:t>
      </w:r>
      <w:proofErr w:type="gramEnd"/>
      <w:r w:rsidRPr="00C64B64">
        <w:rPr>
          <w:rFonts w:ascii="Times New Roman" w:eastAsia="Times New Roman" w:hAnsi="Times New Roman" w:cs="Times New Roman"/>
          <w:color w:val="000000"/>
          <w:sz w:val="24"/>
          <w:szCs w:val="24"/>
          <w:lang w:eastAsia="ru-RU"/>
        </w:rPr>
        <w:t>_.20__</w:t>
      </w:r>
    </w:p>
    <w:p w:rsidR="00C64B64" w:rsidRPr="00C64B64" w:rsidRDefault="00C64B64" w:rsidP="00C64B64">
      <w:pPr>
        <w:widowControl w:val="0"/>
        <w:spacing w:before="170" w:after="0" w:line="240" w:lineRule="auto"/>
        <w:ind w:firstLine="567"/>
        <w:jc w:val="center"/>
        <w:rPr>
          <w:rFonts w:ascii="Times New Roman" w:eastAsia="Times New Roman" w:hAnsi="Times New Roman" w:cs="Times New Roman"/>
          <w:sz w:val="24"/>
          <w:szCs w:val="24"/>
          <w:lang w:eastAsia="ru-RU"/>
        </w:rPr>
      </w:pPr>
      <w:r w:rsidRPr="00C64B64">
        <w:rPr>
          <w:rFonts w:ascii="Times New Roman" w:eastAsia="Times New Roman" w:hAnsi="Times New Roman" w:cs="Times New Roman"/>
          <w:b/>
          <w:bCs/>
          <w:color w:val="000000"/>
          <w:sz w:val="24"/>
          <w:szCs w:val="24"/>
          <w:lang w:eastAsia="ru-RU"/>
        </w:rPr>
        <w:t>Список Конечных пользователей</w:t>
      </w:r>
    </w:p>
    <w:p w:rsidR="00C64B64" w:rsidRPr="00C64B64" w:rsidRDefault="00C64B64" w:rsidP="00C64B64">
      <w:pPr>
        <w:widowControl w:val="0"/>
        <w:spacing w:after="170" w:line="240" w:lineRule="auto"/>
        <w:ind w:firstLine="567"/>
        <w:jc w:val="right"/>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_</w:t>
      </w:r>
      <w:proofErr w:type="gramStart"/>
      <w:r w:rsidRPr="00C64B64">
        <w:rPr>
          <w:rFonts w:ascii="Times New Roman" w:eastAsia="Times New Roman" w:hAnsi="Times New Roman" w:cs="Times New Roman"/>
          <w:color w:val="000000"/>
          <w:sz w:val="24"/>
          <w:szCs w:val="24"/>
          <w:lang w:eastAsia="ru-RU"/>
        </w:rPr>
        <w:t>_._</w:t>
      </w:r>
      <w:proofErr w:type="gramEnd"/>
      <w:r w:rsidRPr="00C64B64">
        <w:rPr>
          <w:rFonts w:ascii="Times New Roman" w:eastAsia="Times New Roman" w:hAnsi="Times New Roman" w:cs="Times New Roman"/>
          <w:color w:val="000000"/>
          <w:sz w:val="24"/>
          <w:szCs w:val="24"/>
          <w:lang w:eastAsia="ru-RU"/>
        </w:rPr>
        <w:t>_.20__</w:t>
      </w:r>
    </w:p>
    <w:tbl>
      <w:tblPr>
        <w:tblW w:w="0" w:type="auto"/>
        <w:tblCellSpacing w:w="0" w:type="dxa"/>
        <w:tblInd w:w="56" w:type="dxa"/>
        <w:tblCellMar>
          <w:left w:w="0" w:type="dxa"/>
          <w:right w:w="0" w:type="dxa"/>
        </w:tblCellMar>
        <w:tblLook w:val="04A0" w:firstRow="1" w:lastRow="0" w:firstColumn="1" w:lastColumn="0" w:noHBand="0" w:noVBand="1"/>
      </w:tblPr>
      <w:tblGrid>
        <w:gridCol w:w="938"/>
        <w:gridCol w:w="5714"/>
        <w:gridCol w:w="1670"/>
        <w:gridCol w:w="1670"/>
      </w:tblGrid>
      <w:tr w:rsidR="00C64B64" w:rsidRPr="00C64B64" w:rsidTr="00C64B64">
        <w:trPr>
          <w:tblCellSpacing w:w="0" w:type="dxa"/>
        </w:trPr>
        <w:tc>
          <w:tcPr>
            <w:tcW w:w="396"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hideMark/>
          </w:tcPr>
          <w:p w:rsidR="00C64B64" w:rsidRPr="00C64B64" w:rsidRDefault="00C64B64" w:rsidP="00C64B64">
            <w:pPr>
              <w:widowControl w:val="0"/>
              <w:spacing w:after="0" w:line="240" w:lineRule="auto"/>
              <w:ind w:firstLine="567"/>
              <w:jc w:val="center"/>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w:t>
            </w:r>
          </w:p>
        </w:tc>
        <w:tc>
          <w:tcPr>
            <w:tcW w:w="6519"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hideMark/>
          </w:tcPr>
          <w:p w:rsidR="00C64B64" w:rsidRPr="00C64B64" w:rsidRDefault="00C64B64" w:rsidP="00C64B64">
            <w:pPr>
              <w:widowControl w:val="0"/>
              <w:spacing w:after="0" w:line="240" w:lineRule="auto"/>
              <w:ind w:firstLine="567"/>
              <w:jc w:val="center"/>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Наименование</w:t>
            </w:r>
          </w:p>
        </w:tc>
        <w:tc>
          <w:tcPr>
            <w:tcW w:w="1644"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hideMark/>
          </w:tcPr>
          <w:p w:rsidR="00C64B64" w:rsidRPr="00C64B64" w:rsidRDefault="00C64B64" w:rsidP="00C64B64">
            <w:pPr>
              <w:widowControl w:val="0"/>
              <w:spacing w:after="0" w:line="240" w:lineRule="auto"/>
              <w:ind w:firstLine="567"/>
              <w:jc w:val="center"/>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ИНН</w:t>
            </w:r>
          </w:p>
        </w:tc>
        <w:tc>
          <w:tcPr>
            <w:tcW w:w="1644"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hideMark/>
          </w:tcPr>
          <w:p w:rsidR="00C64B64" w:rsidRPr="00C64B64" w:rsidRDefault="00C64B64" w:rsidP="00C64B64">
            <w:pPr>
              <w:widowControl w:val="0"/>
              <w:spacing w:after="0" w:line="240" w:lineRule="auto"/>
              <w:ind w:firstLine="567"/>
              <w:jc w:val="center"/>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КПП</w:t>
            </w:r>
          </w:p>
        </w:tc>
      </w:tr>
      <w:tr w:rsidR="00C64B64" w:rsidRPr="00C64B64" w:rsidTr="00C64B64">
        <w:trPr>
          <w:tblCellSpacing w:w="0" w:type="dxa"/>
        </w:trPr>
        <w:tc>
          <w:tcPr>
            <w:tcW w:w="396"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hideMark/>
          </w:tcPr>
          <w:p w:rsidR="00C64B64" w:rsidRPr="00C64B64" w:rsidRDefault="00C64B64" w:rsidP="00C64B64">
            <w:pPr>
              <w:widowControl w:val="0"/>
              <w:spacing w:after="0" w:line="240" w:lineRule="auto"/>
              <w:ind w:firstLine="567"/>
              <w:jc w:val="center"/>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1</w:t>
            </w:r>
          </w:p>
        </w:tc>
        <w:tc>
          <w:tcPr>
            <w:tcW w:w="6519"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hideMark/>
          </w:tcPr>
          <w:p w:rsidR="00C64B64" w:rsidRPr="00C64B64" w:rsidRDefault="00C64B64" w:rsidP="00C64B64">
            <w:pPr>
              <w:widowControl w:val="0"/>
              <w:spacing w:after="0" w:line="240" w:lineRule="auto"/>
              <w:ind w:firstLine="567"/>
              <w:jc w:val="both"/>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                </w:t>
            </w:r>
          </w:p>
        </w:tc>
        <w:tc>
          <w:tcPr>
            <w:tcW w:w="1644"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hideMark/>
          </w:tcPr>
          <w:p w:rsidR="00C64B64" w:rsidRPr="00C64B64" w:rsidRDefault="00C64B64" w:rsidP="00C64B64">
            <w:pPr>
              <w:widowControl w:val="0"/>
              <w:spacing w:after="0" w:line="240" w:lineRule="auto"/>
              <w:ind w:firstLine="567"/>
              <w:jc w:val="center"/>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                </w:t>
            </w:r>
          </w:p>
        </w:tc>
        <w:tc>
          <w:tcPr>
            <w:tcW w:w="1644"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hideMark/>
          </w:tcPr>
          <w:p w:rsidR="00C64B64" w:rsidRPr="00C64B64" w:rsidRDefault="00C64B64" w:rsidP="00C64B64">
            <w:pPr>
              <w:widowControl w:val="0"/>
              <w:spacing w:after="0" w:line="240" w:lineRule="auto"/>
              <w:ind w:firstLine="567"/>
              <w:jc w:val="center"/>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                </w:t>
            </w:r>
          </w:p>
        </w:tc>
      </w:tr>
    </w:tbl>
    <w:p w:rsidR="00C64B64" w:rsidRPr="00C64B64" w:rsidRDefault="00C64B64" w:rsidP="00C64B64">
      <w:pPr>
        <w:widowControl w:val="0"/>
        <w:spacing w:before="170" w:after="170" w:line="240" w:lineRule="auto"/>
        <w:ind w:firstLine="567"/>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 </w:t>
      </w:r>
    </w:p>
    <w:tbl>
      <w:tblPr>
        <w:tblW w:w="0" w:type="auto"/>
        <w:tblCellSpacing w:w="0" w:type="dxa"/>
        <w:tblCellMar>
          <w:left w:w="0" w:type="dxa"/>
          <w:right w:w="0" w:type="dxa"/>
        </w:tblCellMar>
        <w:tblLook w:val="04A0" w:firstRow="1" w:lastRow="0" w:firstColumn="1" w:lastColumn="0" w:noHBand="0" w:noVBand="1"/>
      </w:tblPr>
      <w:tblGrid>
        <w:gridCol w:w="2046"/>
        <w:gridCol w:w="2187"/>
        <w:gridCol w:w="2047"/>
        <w:gridCol w:w="3784"/>
      </w:tblGrid>
      <w:tr w:rsidR="00C64B64" w:rsidRPr="00C64B64" w:rsidTr="00C64B64">
        <w:trPr>
          <w:tblCellSpacing w:w="0" w:type="dxa"/>
        </w:trPr>
        <w:tc>
          <w:tcPr>
            <w:tcW w:w="5186" w:type="dxa"/>
            <w:gridSpan w:val="2"/>
            <w:tcBorders>
              <w:top w:val="nil"/>
              <w:left w:val="nil"/>
              <w:bottom w:val="nil"/>
              <w:right w:val="nil"/>
            </w:tcBorders>
            <w:tcMar>
              <w:top w:w="0" w:type="dxa"/>
              <w:left w:w="108" w:type="dxa"/>
              <w:bottom w:w="0" w:type="dxa"/>
              <w:right w:w="108" w:type="dxa"/>
            </w:tcMar>
            <w:vAlign w:val="center"/>
            <w:hideMark/>
          </w:tcPr>
          <w:p w:rsidR="00C64B64" w:rsidRPr="00C64B64" w:rsidRDefault="00C64B64" w:rsidP="00C64B64">
            <w:pPr>
              <w:widowControl w:val="0"/>
              <w:spacing w:after="0" w:line="240" w:lineRule="auto"/>
              <w:ind w:firstLine="567"/>
              <w:rPr>
                <w:rFonts w:ascii="Times New Roman" w:eastAsia="Times New Roman" w:hAnsi="Times New Roman" w:cs="Times New Roman"/>
                <w:sz w:val="24"/>
                <w:szCs w:val="24"/>
                <w:lang w:eastAsia="ru-RU"/>
              </w:rPr>
            </w:pPr>
            <w:r w:rsidRPr="00C64B64">
              <w:rPr>
                <w:rFonts w:ascii="Times New Roman" w:eastAsia="Times New Roman" w:hAnsi="Times New Roman" w:cs="Times New Roman"/>
                <w:b/>
                <w:bCs/>
                <w:color w:val="000000"/>
                <w:sz w:val="24"/>
                <w:szCs w:val="24"/>
                <w:lang w:eastAsia="ru-RU"/>
              </w:rPr>
              <w:t>ЛИЦЕНЗИАР</w:t>
            </w:r>
          </w:p>
        </w:tc>
        <w:tc>
          <w:tcPr>
            <w:tcW w:w="5186" w:type="dxa"/>
            <w:gridSpan w:val="2"/>
            <w:tcBorders>
              <w:top w:val="nil"/>
              <w:left w:val="nil"/>
              <w:bottom w:val="nil"/>
              <w:right w:val="nil"/>
            </w:tcBorders>
            <w:tcMar>
              <w:top w:w="0" w:type="dxa"/>
              <w:left w:w="108" w:type="dxa"/>
              <w:bottom w:w="0" w:type="dxa"/>
              <w:right w:w="108" w:type="dxa"/>
            </w:tcMar>
            <w:vAlign w:val="center"/>
            <w:hideMark/>
          </w:tcPr>
          <w:p w:rsidR="00C64B64" w:rsidRPr="00C64B64" w:rsidRDefault="00C64B64" w:rsidP="00C64B64">
            <w:pPr>
              <w:widowControl w:val="0"/>
              <w:spacing w:after="0" w:line="240" w:lineRule="auto"/>
              <w:ind w:firstLine="567"/>
              <w:rPr>
                <w:rFonts w:ascii="Times New Roman" w:eastAsia="Times New Roman" w:hAnsi="Times New Roman" w:cs="Times New Roman"/>
                <w:sz w:val="24"/>
                <w:szCs w:val="24"/>
                <w:lang w:eastAsia="ru-RU"/>
              </w:rPr>
            </w:pPr>
            <w:r w:rsidRPr="00C64B64">
              <w:rPr>
                <w:rFonts w:ascii="Times New Roman" w:eastAsia="Times New Roman" w:hAnsi="Times New Roman" w:cs="Times New Roman"/>
                <w:b/>
                <w:bCs/>
                <w:color w:val="000000"/>
                <w:sz w:val="24"/>
                <w:szCs w:val="24"/>
                <w:lang w:eastAsia="ru-RU"/>
              </w:rPr>
              <w:t>ЛИЦЕНЗИАТ</w:t>
            </w:r>
          </w:p>
        </w:tc>
      </w:tr>
      <w:tr w:rsidR="00C64B64" w:rsidRPr="00C64B64" w:rsidTr="00C64B64">
        <w:trPr>
          <w:tblCellSpacing w:w="0" w:type="dxa"/>
        </w:trPr>
        <w:tc>
          <w:tcPr>
            <w:tcW w:w="5186" w:type="dxa"/>
            <w:gridSpan w:val="2"/>
            <w:tcBorders>
              <w:top w:val="nil"/>
              <w:left w:val="nil"/>
              <w:bottom w:val="nil"/>
              <w:right w:val="nil"/>
            </w:tcBorders>
            <w:tcMar>
              <w:top w:w="0" w:type="dxa"/>
              <w:left w:w="108" w:type="dxa"/>
              <w:bottom w:w="0" w:type="dxa"/>
              <w:right w:w="108" w:type="dxa"/>
            </w:tcMar>
            <w:vAlign w:val="center"/>
            <w:hideMark/>
          </w:tcPr>
          <w:p w:rsidR="00C64B64" w:rsidRPr="00C64B64" w:rsidRDefault="00C64B64" w:rsidP="00C64B64">
            <w:pPr>
              <w:widowControl w:val="0"/>
              <w:spacing w:after="0" w:line="240" w:lineRule="auto"/>
              <w:ind w:firstLine="567"/>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_______</w:t>
            </w:r>
          </w:p>
        </w:tc>
        <w:tc>
          <w:tcPr>
            <w:tcW w:w="5186" w:type="dxa"/>
            <w:gridSpan w:val="2"/>
            <w:tcBorders>
              <w:top w:val="nil"/>
              <w:left w:val="nil"/>
              <w:bottom w:val="nil"/>
              <w:right w:val="nil"/>
            </w:tcBorders>
            <w:tcMar>
              <w:top w:w="0" w:type="dxa"/>
              <w:left w:w="108" w:type="dxa"/>
              <w:bottom w:w="0" w:type="dxa"/>
              <w:right w:w="108" w:type="dxa"/>
            </w:tcMar>
            <w:vAlign w:val="center"/>
            <w:hideMark/>
          </w:tcPr>
          <w:p w:rsidR="00C64B64" w:rsidRPr="00C64B64" w:rsidRDefault="00C64B64" w:rsidP="00C64B64">
            <w:pPr>
              <w:widowControl w:val="0"/>
              <w:spacing w:after="0" w:line="240" w:lineRule="auto"/>
              <w:ind w:firstLine="567"/>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_______</w:t>
            </w:r>
          </w:p>
        </w:tc>
      </w:tr>
      <w:tr w:rsidR="00C64B64" w:rsidRPr="00C64B64" w:rsidTr="00C64B64">
        <w:trPr>
          <w:tblCellSpacing w:w="0" w:type="dxa"/>
        </w:trPr>
        <w:tc>
          <w:tcPr>
            <w:tcW w:w="5186" w:type="dxa"/>
            <w:gridSpan w:val="2"/>
            <w:tcBorders>
              <w:top w:val="nil"/>
              <w:left w:val="nil"/>
              <w:bottom w:val="nil"/>
              <w:right w:val="nil"/>
            </w:tcBorders>
            <w:tcMar>
              <w:top w:w="0" w:type="dxa"/>
              <w:left w:w="108" w:type="dxa"/>
              <w:bottom w:w="0" w:type="dxa"/>
              <w:right w:w="108" w:type="dxa"/>
            </w:tcMar>
            <w:vAlign w:val="center"/>
            <w:hideMark/>
          </w:tcPr>
          <w:p w:rsidR="00C64B64" w:rsidRPr="00C64B64" w:rsidRDefault="00C64B64" w:rsidP="00C64B64">
            <w:pPr>
              <w:widowControl w:val="0"/>
              <w:spacing w:after="0" w:line="240" w:lineRule="auto"/>
              <w:ind w:firstLine="567"/>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_______</w:t>
            </w:r>
          </w:p>
        </w:tc>
        <w:tc>
          <w:tcPr>
            <w:tcW w:w="5186" w:type="dxa"/>
            <w:gridSpan w:val="2"/>
            <w:tcBorders>
              <w:top w:val="nil"/>
              <w:left w:val="nil"/>
              <w:bottom w:val="nil"/>
              <w:right w:val="nil"/>
            </w:tcBorders>
            <w:tcMar>
              <w:top w:w="0" w:type="dxa"/>
              <w:left w:w="108" w:type="dxa"/>
              <w:bottom w:w="0" w:type="dxa"/>
              <w:right w:w="108" w:type="dxa"/>
            </w:tcMar>
            <w:vAlign w:val="center"/>
            <w:hideMark/>
          </w:tcPr>
          <w:p w:rsidR="00C64B64" w:rsidRPr="00C64B64" w:rsidRDefault="00C64B64" w:rsidP="00C64B64">
            <w:pPr>
              <w:widowControl w:val="0"/>
              <w:spacing w:after="0" w:line="240" w:lineRule="auto"/>
              <w:ind w:firstLine="567"/>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                                                  </w:t>
            </w:r>
          </w:p>
        </w:tc>
      </w:tr>
      <w:tr w:rsidR="00C64B64" w:rsidRPr="00C64B64" w:rsidTr="00C64B64">
        <w:trPr>
          <w:tblCellSpacing w:w="0" w:type="dxa"/>
        </w:trPr>
        <w:tc>
          <w:tcPr>
            <w:tcW w:w="2593" w:type="dxa"/>
            <w:tcBorders>
              <w:top w:val="nil"/>
              <w:left w:val="nil"/>
              <w:bottom w:val="single" w:sz="6" w:space="0" w:color="000000"/>
              <w:right w:val="nil"/>
            </w:tcBorders>
            <w:tcMar>
              <w:top w:w="0" w:type="dxa"/>
              <w:left w:w="108" w:type="dxa"/>
              <w:bottom w:w="0" w:type="dxa"/>
              <w:right w:w="108" w:type="dxa"/>
            </w:tcMar>
            <w:vAlign w:val="center"/>
            <w:hideMark/>
          </w:tcPr>
          <w:p w:rsidR="00C64B64" w:rsidRPr="00C64B64" w:rsidRDefault="00C64B64" w:rsidP="00C64B64">
            <w:pPr>
              <w:widowControl w:val="0"/>
              <w:spacing w:after="0" w:line="240" w:lineRule="auto"/>
              <w:ind w:firstLine="567"/>
              <w:rPr>
                <w:rFonts w:ascii="Times New Roman" w:eastAsia="Times New Roman" w:hAnsi="Times New Roman" w:cs="Times New Roman"/>
                <w:sz w:val="24"/>
                <w:szCs w:val="24"/>
                <w:lang w:eastAsia="ru-RU"/>
              </w:rPr>
            </w:pPr>
            <w:r w:rsidRPr="00C64B64">
              <w:rPr>
                <w:rFonts w:ascii="Times New Roman" w:eastAsia="Times New Roman" w:hAnsi="Times New Roman" w:cs="Times New Roman"/>
                <w:sz w:val="24"/>
                <w:szCs w:val="24"/>
                <w:lang w:eastAsia="ru-RU"/>
              </w:rPr>
              <w:t> </w:t>
            </w:r>
          </w:p>
        </w:tc>
        <w:tc>
          <w:tcPr>
            <w:tcW w:w="2593" w:type="dxa"/>
            <w:tcBorders>
              <w:top w:val="nil"/>
              <w:left w:val="nil"/>
              <w:bottom w:val="nil"/>
              <w:right w:val="nil"/>
            </w:tcBorders>
            <w:tcMar>
              <w:top w:w="0" w:type="dxa"/>
              <w:left w:w="108" w:type="dxa"/>
              <w:bottom w:w="0" w:type="dxa"/>
              <w:right w:w="108" w:type="dxa"/>
            </w:tcMar>
            <w:vAlign w:val="center"/>
            <w:hideMark/>
          </w:tcPr>
          <w:p w:rsidR="00C64B64" w:rsidRPr="00C64B64" w:rsidRDefault="00C64B64" w:rsidP="00C64B64">
            <w:pPr>
              <w:widowControl w:val="0"/>
              <w:spacing w:after="0" w:line="240" w:lineRule="auto"/>
              <w:ind w:firstLine="567"/>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_______</w:t>
            </w:r>
          </w:p>
        </w:tc>
        <w:tc>
          <w:tcPr>
            <w:tcW w:w="2593" w:type="dxa"/>
            <w:tcBorders>
              <w:top w:val="nil"/>
              <w:left w:val="nil"/>
              <w:bottom w:val="single" w:sz="6" w:space="0" w:color="000000"/>
              <w:right w:val="nil"/>
            </w:tcBorders>
            <w:tcMar>
              <w:top w:w="0" w:type="dxa"/>
              <w:left w:w="108" w:type="dxa"/>
              <w:bottom w:w="0" w:type="dxa"/>
              <w:right w:w="108" w:type="dxa"/>
            </w:tcMar>
            <w:vAlign w:val="center"/>
            <w:hideMark/>
          </w:tcPr>
          <w:p w:rsidR="00C64B64" w:rsidRPr="00C64B64" w:rsidRDefault="00C64B64" w:rsidP="00C64B64">
            <w:pPr>
              <w:widowControl w:val="0"/>
              <w:spacing w:after="0" w:line="240" w:lineRule="auto"/>
              <w:ind w:firstLine="567"/>
              <w:rPr>
                <w:rFonts w:ascii="Times New Roman" w:eastAsia="Times New Roman" w:hAnsi="Times New Roman" w:cs="Times New Roman"/>
                <w:sz w:val="24"/>
                <w:szCs w:val="24"/>
                <w:lang w:eastAsia="ru-RU"/>
              </w:rPr>
            </w:pPr>
            <w:r w:rsidRPr="00C64B64">
              <w:rPr>
                <w:rFonts w:ascii="Times New Roman" w:eastAsia="Times New Roman" w:hAnsi="Times New Roman" w:cs="Times New Roman"/>
                <w:sz w:val="24"/>
                <w:szCs w:val="24"/>
                <w:lang w:eastAsia="ru-RU"/>
              </w:rPr>
              <w:t> </w:t>
            </w:r>
          </w:p>
        </w:tc>
        <w:tc>
          <w:tcPr>
            <w:tcW w:w="2593" w:type="dxa"/>
            <w:tcBorders>
              <w:top w:val="nil"/>
              <w:left w:val="nil"/>
              <w:bottom w:val="nil"/>
              <w:right w:val="nil"/>
            </w:tcBorders>
            <w:tcMar>
              <w:top w:w="0" w:type="dxa"/>
              <w:left w:w="108" w:type="dxa"/>
              <w:bottom w:w="0" w:type="dxa"/>
              <w:right w:w="108" w:type="dxa"/>
            </w:tcMar>
            <w:vAlign w:val="center"/>
            <w:hideMark/>
          </w:tcPr>
          <w:p w:rsidR="00C64B64" w:rsidRPr="00C64B64" w:rsidRDefault="00C64B64" w:rsidP="00C64B64">
            <w:pPr>
              <w:widowControl w:val="0"/>
              <w:spacing w:after="0" w:line="240" w:lineRule="auto"/>
              <w:ind w:firstLine="567"/>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                                                  </w:t>
            </w:r>
          </w:p>
        </w:tc>
      </w:tr>
      <w:tr w:rsidR="00C64B64" w:rsidRPr="00C64B64" w:rsidTr="00C64B64">
        <w:trPr>
          <w:tblCellSpacing w:w="0" w:type="dxa"/>
        </w:trPr>
        <w:tc>
          <w:tcPr>
            <w:tcW w:w="2593" w:type="dxa"/>
            <w:tcBorders>
              <w:top w:val="nil"/>
              <w:left w:val="nil"/>
              <w:bottom w:val="nil"/>
              <w:right w:val="nil"/>
            </w:tcBorders>
            <w:tcMar>
              <w:top w:w="0" w:type="dxa"/>
              <w:left w:w="108" w:type="dxa"/>
              <w:bottom w:w="0" w:type="dxa"/>
              <w:right w:w="108" w:type="dxa"/>
            </w:tcMar>
            <w:vAlign w:val="center"/>
            <w:hideMark/>
          </w:tcPr>
          <w:p w:rsidR="00C64B64" w:rsidRPr="00C64B64" w:rsidRDefault="00C64B64" w:rsidP="00C64B64">
            <w:pPr>
              <w:widowControl w:val="0"/>
              <w:spacing w:after="0" w:line="240" w:lineRule="auto"/>
              <w:ind w:firstLine="567"/>
              <w:jc w:val="right"/>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М.П.</w:t>
            </w:r>
          </w:p>
        </w:tc>
        <w:tc>
          <w:tcPr>
            <w:tcW w:w="2593" w:type="dxa"/>
            <w:tcBorders>
              <w:top w:val="nil"/>
              <w:left w:val="nil"/>
              <w:bottom w:val="nil"/>
              <w:right w:val="nil"/>
            </w:tcBorders>
            <w:tcMar>
              <w:top w:w="0" w:type="dxa"/>
              <w:left w:w="108" w:type="dxa"/>
              <w:bottom w:w="0" w:type="dxa"/>
              <w:right w:w="108" w:type="dxa"/>
            </w:tcMar>
            <w:vAlign w:val="center"/>
            <w:hideMark/>
          </w:tcPr>
          <w:p w:rsidR="00C64B64" w:rsidRPr="00C64B64" w:rsidRDefault="00C64B64" w:rsidP="00C64B64">
            <w:pPr>
              <w:widowControl w:val="0"/>
              <w:spacing w:after="0" w:line="240" w:lineRule="auto"/>
              <w:ind w:firstLine="567"/>
              <w:rPr>
                <w:rFonts w:ascii="Times New Roman" w:eastAsia="Times New Roman" w:hAnsi="Times New Roman" w:cs="Times New Roman"/>
                <w:sz w:val="24"/>
                <w:szCs w:val="24"/>
                <w:lang w:eastAsia="ru-RU"/>
              </w:rPr>
            </w:pPr>
            <w:r w:rsidRPr="00C64B64">
              <w:rPr>
                <w:rFonts w:ascii="Times New Roman" w:eastAsia="Times New Roman" w:hAnsi="Times New Roman" w:cs="Times New Roman"/>
                <w:sz w:val="24"/>
                <w:szCs w:val="24"/>
                <w:lang w:eastAsia="ru-RU"/>
              </w:rPr>
              <w:t> </w:t>
            </w:r>
          </w:p>
        </w:tc>
        <w:tc>
          <w:tcPr>
            <w:tcW w:w="2593" w:type="dxa"/>
            <w:tcBorders>
              <w:top w:val="nil"/>
              <w:left w:val="nil"/>
              <w:bottom w:val="nil"/>
              <w:right w:val="nil"/>
            </w:tcBorders>
            <w:tcMar>
              <w:top w:w="0" w:type="dxa"/>
              <w:left w:w="108" w:type="dxa"/>
              <w:bottom w:w="0" w:type="dxa"/>
              <w:right w:w="108" w:type="dxa"/>
            </w:tcMar>
            <w:vAlign w:val="center"/>
            <w:hideMark/>
          </w:tcPr>
          <w:p w:rsidR="00C64B64" w:rsidRPr="00C64B64" w:rsidRDefault="00C64B64" w:rsidP="00C64B64">
            <w:pPr>
              <w:widowControl w:val="0"/>
              <w:spacing w:after="0" w:line="240" w:lineRule="auto"/>
              <w:ind w:firstLine="567"/>
              <w:jc w:val="right"/>
              <w:rPr>
                <w:rFonts w:ascii="Times New Roman" w:eastAsia="Times New Roman" w:hAnsi="Times New Roman" w:cs="Times New Roman"/>
                <w:sz w:val="24"/>
                <w:szCs w:val="24"/>
                <w:lang w:eastAsia="ru-RU"/>
              </w:rPr>
            </w:pPr>
            <w:r w:rsidRPr="00C64B64">
              <w:rPr>
                <w:rFonts w:ascii="Times New Roman" w:eastAsia="Times New Roman" w:hAnsi="Times New Roman" w:cs="Times New Roman"/>
                <w:color w:val="000000"/>
                <w:sz w:val="24"/>
                <w:szCs w:val="24"/>
                <w:lang w:eastAsia="ru-RU"/>
              </w:rPr>
              <w:t>М.П.</w:t>
            </w:r>
          </w:p>
        </w:tc>
        <w:tc>
          <w:tcPr>
            <w:tcW w:w="2593" w:type="dxa"/>
            <w:tcBorders>
              <w:top w:val="nil"/>
              <w:left w:val="nil"/>
              <w:bottom w:val="nil"/>
              <w:right w:val="nil"/>
            </w:tcBorders>
            <w:tcMar>
              <w:top w:w="0" w:type="dxa"/>
              <w:left w:w="108" w:type="dxa"/>
              <w:bottom w:w="0" w:type="dxa"/>
              <w:right w:w="108" w:type="dxa"/>
            </w:tcMar>
            <w:vAlign w:val="center"/>
            <w:hideMark/>
          </w:tcPr>
          <w:p w:rsidR="00C64B64" w:rsidRPr="00C64B64" w:rsidRDefault="00C64B64" w:rsidP="00C64B64">
            <w:pPr>
              <w:widowControl w:val="0"/>
              <w:spacing w:after="0" w:line="240" w:lineRule="auto"/>
              <w:ind w:firstLine="567"/>
              <w:rPr>
                <w:rFonts w:ascii="Times New Roman" w:eastAsia="Times New Roman" w:hAnsi="Times New Roman" w:cs="Times New Roman"/>
                <w:sz w:val="24"/>
                <w:szCs w:val="24"/>
                <w:lang w:eastAsia="ru-RU"/>
              </w:rPr>
            </w:pPr>
            <w:r w:rsidRPr="00C64B64">
              <w:rPr>
                <w:rFonts w:ascii="Times New Roman" w:eastAsia="Times New Roman" w:hAnsi="Times New Roman" w:cs="Times New Roman"/>
                <w:sz w:val="24"/>
                <w:szCs w:val="24"/>
                <w:lang w:eastAsia="ru-RU"/>
              </w:rPr>
              <w:t> </w:t>
            </w:r>
          </w:p>
        </w:tc>
      </w:tr>
    </w:tbl>
    <w:p w:rsidR="00C64B64" w:rsidRPr="00C64B64" w:rsidRDefault="00C64B64" w:rsidP="00C64B64">
      <w:pPr>
        <w:widowControl w:val="0"/>
        <w:spacing w:after="0" w:line="240" w:lineRule="auto"/>
        <w:ind w:firstLine="567"/>
        <w:rPr>
          <w:rFonts w:ascii="Times New Roman" w:eastAsia="Times New Roman" w:hAnsi="Times New Roman" w:cs="Times New Roman"/>
          <w:sz w:val="24"/>
          <w:szCs w:val="24"/>
          <w:lang w:eastAsia="ru-RU"/>
        </w:rPr>
      </w:pPr>
      <w:r w:rsidRPr="00C64B64">
        <w:rPr>
          <w:rFonts w:ascii="Times New Roman" w:eastAsia="Times New Roman" w:hAnsi="Times New Roman" w:cs="Times New Roman"/>
          <w:sz w:val="24"/>
          <w:szCs w:val="24"/>
          <w:lang w:eastAsia="ru-RU"/>
        </w:rPr>
        <w:t> </w:t>
      </w:r>
    </w:p>
    <w:p w:rsidR="00835EA8" w:rsidRDefault="00C64B64"/>
    <w:sectPr w:rsidR="00835EA8" w:rsidSect="00C64B64">
      <w:pgSz w:w="11906" w:h="16838"/>
      <w:pgMar w:top="1134" w:right="566"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4B64"/>
    <w:rsid w:val="00701A5C"/>
    <w:rsid w:val="00C64B64"/>
    <w:rsid w:val="00F83E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ED0794"/>
  <w15:chartTrackingRefBased/>
  <w15:docId w15:val="{01A2CDA9-D0EB-46B7-A1A6-019C1279B5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3249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12</Pages>
  <Words>5841</Words>
  <Characters>33297</Characters>
  <Application>Microsoft Office Word</Application>
  <DocSecurity>0</DocSecurity>
  <Lines>277</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2spbg</Company>
  <LinksUpToDate>false</LinksUpToDate>
  <CharactersWithSpaces>39060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 Михайловна Коваленко</dc:creator>
  <cp:keywords/>
  <dc:description/>
  <cp:lastModifiedBy>Ольга Михайловна Коваленко</cp:lastModifiedBy>
  <cp:revision>1</cp:revision>
  <dcterms:created xsi:type="dcterms:W3CDTF">2026-07-08T10:27:00Z</dcterms:created>
  <dcterms:modified xsi:type="dcterms:W3CDTF">2026-07-08T10:36:00Z</dcterms:modified>
</cp:coreProperties>
</file>