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09CD" w:rsidRPr="0068560A" w:rsidRDefault="002E3EB6">
      <w:pPr>
        <w:pStyle w:val="ConsTitle"/>
        <w:widowControl/>
        <w:ind w:firstLine="709"/>
        <w:jc w:val="center"/>
        <w:rPr>
          <w:rFonts w:ascii="Times New Roman" w:hAnsi="Times New Roman"/>
          <w:sz w:val="22"/>
          <w:szCs w:val="22"/>
        </w:rPr>
      </w:pPr>
      <w:r w:rsidRPr="0068560A">
        <w:rPr>
          <w:rFonts w:ascii="Times New Roman" w:hAnsi="Times New Roman"/>
          <w:sz w:val="22"/>
          <w:szCs w:val="22"/>
        </w:rPr>
        <w:t xml:space="preserve">Лицензионный договор № </w:t>
      </w:r>
      <w:r w:rsidR="005B61C2">
        <w:rPr>
          <w:rFonts w:ascii="Times New Roman" w:hAnsi="Times New Roman"/>
          <w:sz w:val="22"/>
          <w:szCs w:val="22"/>
        </w:rPr>
        <w:t>2647</w:t>
      </w:r>
    </w:p>
    <w:p w:rsidR="007A09CD" w:rsidRPr="0068560A" w:rsidRDefault="002E3EB6">
      <w:pPr>
        <w:jc w:val="center"/>
        <w:rPr>
          <w:b/>
          <w:sz w:val="22"/>
          <w:szCs w:val="22"/>
        </w:rPr>
      </w:pPr>
      <w:r w:rsidRPr="0068560A">
        <w:rPr>
          <w:b/>
          <w:sz w:val="22"/>
          <w:szCs w:val="22"/>
        </w:rPr>
        <w:t>«</w:t>
      </w:r>
      <w:r w:rsidRPr="0068560A">
        <w:rPr>
          <w:b/>
          <w:sz w:val="22"/>
          <w:szCs w:val="22"/>
          <w:highlight w:val="white"/>
        </w:rPr>
        <w:t xml:space="preserve">Оказание услуг по передаче неисключительных прав использования программного обеспечения </w:t>
      </w:r>
      <w:proofErr w:type="spellStart"/>
      <w:r w:rsidRPr="0068560A">
        <w:rPr>
          <w:b/>
          <w:sz w:val="22"/>
          <w:szCs w:val="22"/>
          <w:highlight w:val="white"/>
        </w:rPr>
        <w:t>Saby</w:t>
      </w:r>
      <w:proofErr w:type="spellEnd"/>
      <w:r w:rsidRPr="0068560A">
        <w:rPr>
          <w:b/>
          <w:sz w:val="22"/>
          <w:szCs w:val="22"/>
          <w:highlight w:val="white"/>
        </w:rPr>
        <w:t xml:space="preserve"> для нужд ГБОУ школы №544 с углубленным изучением английского языка Московского района Санкт-Петербурга в 2026 году</w:t>
      </w:r>
      <w:r w:rsidRPr="0068560A">
        <w:rPr>
          <w:b/>
          <w:sz w:val="22"/>
          <w:szCs w:val="22"/>
        </w:rPr>
        <w:t>»</w:t>
      </w:r>
    </w:p>
    <w:p w:rsidR="007A09CD" w:rsidRPr="0068560A" w:rsidRDefault="002E3EB6">
      <w:pPr>
        <w:pStyle w:val="ConsTitle"/>
        <w:widowControl/>
        <w:jc w:val="center"/>
        <w:rPr>
          <w:rFonts w:ascii="Times New Roman" w:hAnsi="Times New Roman"/>
          <w:sz w:val="22"/>
          <w:szCs w:val="22"/>
        </w:rPr>
      </w:pPr>
      <w:r w:rsidRPr="0068560A">
        <w:rPr>
          <w:rFonts w:ascii="Times New Roman" w:hAnsi="Times New Roman"/>
          <w:sz w:val="22"/>
          <w:szCs w:val="22"/>
        </w:rPr>
        <w:t xml:space="preserve">ИКЗ: </w:t>
      </w:r>
      <w:r w:rsidR="0001411B" w:rsidRPr="0001411B">
        <w:rPr>
          <w:rFonts w:ascii="Times New Roman" w:hAnsi="Times New Roman"/>
          <w:sz w:val="22"/>
          <w:szCs w:val="22"/>
        </w:rPr>
        <w:t>262781020210378100100100080000000244</w:t>
      </w:r>
    </w:p>
    <w:p w:rsidR="007A09CD" w:rsidRPr="0068560A" w:rsidRDefault="007A09CD">
      <w:pPr>
        <w:pStyle w:val="ConsTitle"/>
        <w:widowControl/>
        <w:jc w:val="center"/>
        <w:rPr>
          <w:rFonts w:ascii="Times New Roman" w:hAnsi="Times New Roman"/>
          <w:sz w:val="22"/>
          <w:szCs w:val="22"/>
        </w:rPr>
      </w:pPr>
    </w:p>
    <w:p w:rsidR="007A09CD" w:rsidRPr="0068560A" w:rsidRDefault="002E3EB6">
      <w:pPr>
        <w:rPr>
          <w:sz w:val="22"/>
          <w:szCs w:val="22"/>
        </w:rPr>
      </w:pPr>
      <w:r w:rsidRPr="0068560A">
        <w:rPr>
          <w:sz w:val="22"/>
          <w:szCs w:val="22"/>
        </w:rPr>
        <w:t xml:space="preserve"> Санкт – Петербург</w:t>
      </w:r>
      <w:r w:rsidRPr="0068560A">
        <w:rPr>
          <w:sz w:val="22"/>
          <w:szCs w:val="22"/>
        </w:rPr>
        <w:tab/>
      </w:r>
      <w:r w:rsidRPr="0068560A">
        <w:rPr>
          <w:sz w:val="22"/>
          <w:szCs w:val="22"/>
        </w:rPr>
        <w:tab/>
      </w:r>
      <w:r w:rsidRPr="0068560A">
        <w:rPr>
          <w:sz w:val="22"/>
          <w:szCs w:val="22"/>
        </w:rPr>
        <w:tab/>
      </w:r>
      <w:r w:rsidRPr="0068560A">
        <w:rPr>
          <w:sz w:val="22"/>
          <w:szCs w:val="22"/>
        </w:rPr>
        <w:tab/>
        <w:t xml:space="preserve">    </w:t>
      </w:r>
      <w:r w:rsidRPr="0068560A">
        <w:rPr>
          <w:sz w:val="22"/>
          <w:szCs w:val="22"/>
        </w:rPr>
        <w:tab/>
      </w:r>
      <w:r w:rsidRPr="0068560A">
        <w:rPr>
          <w:sz w:val="22"/>
          <w:szCs w:val="22"/>
        </w:rPr>
        <w:tab/>
        <w:t xml:space="preserve">                                        ___________2026 г.</w:t>
      </w:r>
    </w:p>
    <w:p w:rsidR="007A09CD" w:rsidRPr="0068560A" w:rsidRDefault="007A09CD">
      <w:pPr>
        <w:ind w:firstLine="709"/>
        <w:rPr>
          <w:sz w:val="22"/>
          <w:szCs w:val="22"/>
        </w:rPr>
      </w:pPr>
    </w:p>
    <w:p w:rsidR="007A09CD" w:rsidRPr="0068560A" w:rsidRDefault="002E3EB6">
      <w:pPr>
        <w:rPr>
          <w:sz w:val="22"/>
          <w:szCs w:val="22"/>
        </w:rPr>
      </w:pPr>
      <w:r w:rsidRPr="0068560A">
        <w:rPr>
          <w:sz w:val="22"/>
          <w:szCs w:val="22"/>
        </w:rPr>
        <w:t xml:space="preserve">   </w:t>
      </w:r>
      <w:r w:rsidRPr="0068560A">
        <w:rPr>
          <w:b/>
          <w:sz w:val="22"/>
          <w:szCs w:val="22"/>
        </w:rPr>
        <w:t>Государственное бюджетное общеобразовательное учреждение средняя общеобразовательная школа № 544 с углубленным изучением английского языка Московского района Санкт-Петербурга</w:t>
      </w:r>
      <w:r w:rsidRPr="0068560A">
        <w:rPr>
          <w:sz w:val="22"/>
          <w:szCs w:val="22"/>
        </w:rPr>
        <w:t xml:space="preserve">, именуемое в дальнейшем </w:t>
      </w:r>
      <w:r w:rsidRPr="0068560A">
        <w:rPr>
          <w:b/>
          <w:sz w:val="22"/>
          <w:szCs w:val="22"/>
        </w:rPr>
        <w:t>«Лицензиат»</w:t>
      </w:r>
      <w:r w:rsidRPr="0068560A">
        <w:rPr>
          <w:sz w:val="22"/>
          <w:szCs w:val="22"/>
        </w:rPr>
        <w:t>, в лице директора Васинович Ирины Викторовны, действующего  на основании Устава, с одной стороны и</w:t>
      </w:r>
      <w:r w:rsidR="005B61C2">
        <w:rPr>
          <w:sz w:val="22"/>
          <w:szCs w:val="22"/>
        </w:rPr>
        <w:t xml:space="preserve"> </w:t>
      </w:r>
      <w:r w:rsidRPr="0068560A">
        <w:rPr>
          <w:sz w:val="22"/>
          <w:szCs w:val="22"/>
        </w:rPr>
        <w:t xml:space="preserve">  </w:t>
      </w:r>
      <w:r w:rsidR="0068560A">
        <w:rPr>
          <w:b/>
          <w:sz w:val="22"/>
          <w:szCs w:val="22"/>
        </w:rPr>
        <w:t xml:space="preserve">__________________, </w:t>
      </w:r>
      <w:r w:rsidRPr="0068560A">
        <w:rPr>
          <w:sz w:val="22"/>
          <w:szCs w:val="22"/>
        </w:rPr>
        <w:t xml:space="preserve">именуемое  в дальнейшем </w:t>
      </w:r>
      <w:r w:rsidRPr="0068560A">
        <w:rPr>
          <w:b/>
          <w:sz w:val="22"/>
          <w:szCs w:val="22"/>
        </w:rPr>
        <w:t>«Лицензиар»,</w:t>
      </w:r>
      <w:r w:rsidRPr="0068560A">
        <w:rPr>
          <w:sz w:val="22"/>
          <w:szCs w:val="22"/>
        </w:rPr>
        <w:t xml:space="preserve"> в лице ________________, действующий на основании ________________, с другой стороны, а вместе именуемые «Стороны» заключили настоящий договор (далее - Договор) о нижеследующем:</w:t>
      </w:r>
    </w:p>
    <w:p w:rsidR="007A09CD" w:rsidRPr="0068560A" w:rsidRDefault="007A09CD">
      <w:pPr>
        <w:ind w:firstLine="709"/>
        <w:rPr>
          <w:sz w:val="22"/>
          <w:szCs w:val="22"/>
        </w:rPr>
      </w:pPr>
    </w:p>
    <w:p w:rsidR="007A09CD" w:rsidRPr="0068560A" w:rsidRDefault="002E3EB6">
      <w:pPr>
        <w:pStyle w:val="ConsNonformat"/>
        <w:widowControl/>
        <w:ind w:firstLine="709"/>
        <w:jc w:val="center"/>
        <w:rPr>
          <w:rFonts w:ascii="Times New Roman" w:hAnsi="Times New Roman"/>
          <w:b/>
          <w:sz w:val="22"/>
          <w:szCs w:val="22"/>
        </w:rPr>
      </w:pPr>
      <w:r w:rsidRPr="0068560A">
        <w:rPr>
          <w:rFonts w:ascii="Times New Roman" w:hAnsi="Times New Roman"/>
          <w:b/>
          <w:sz w:val="22"/>
          <w:szCs w:val="22"/>
        </w:rPr>
        <w:t>1. ПРЕДМЕТ ДОГОВОРА</w:t>
      </w:r>
    </w:p>
    <w:p w:rsidR="007A09CD" w:rsidRPr="0068560A" w:rsidRDefault="002E3EB6">
      <w:pPr>
        <w:pStyle w:val="ConsNonformat"/>
        <w:widowControl/>
        <w:ind w:firstLine="709"/>
        <w:jc w:val="both"/>
        <w:rPr>
          <w:rFonts w:ascii="Times New Roman" w:hAnsi="Times New Roman"/>
          <w:sz w:val="22"/>
          <w:szCs w:val="22"/>
        </w:rPr>
      </w:pPr>
      <w:r w:rsidRPr="0068560A">
        <w:rPr>
          <w:rStyle w:val="ConsNonformat0"/>
          <w:rFonts w:ascii="Times New Roman" w:hAnsi="Times New Roman"/>
          <w:sz w:val="22"/>
          <w:szCs w:val="22"/>
        </w:rPr>
        <w:t>1.1. По настоящему договору Лицензиар обязуе</w:t>
      </w:r>
      <w:r w:rsidR="0068560A">
        <w:rPr>
          <w:rStyle w:val="ConsNonformat0"/>
          <w:rFonts w:ascii="Times New Roman" w:hAnsi="Times New Roman"/>
          <w:sz w:val="22"/>
          <w:szCs w:val="22"/>
        </w:rPr>
        <w:t xml:space="preserve">тся оказать услуги по передаче </w:t>
      </w:r>
      <w:r w:rsidRPr="0068560A">
        <w:rPr>
          <w:rStyle w:val="ConsNonformat0"/>
          <w:rFonts w:ascii="Times New Roman" w:hAnsi="Times New Roman"/>
          <w:sz w:val="22"/>
          <w:szCs w:val="22"/>
        </w:rPr>
        <w:t xml:space="preserve">неисключительных прав использования программного обеспечения </w:t>
      </w:r>
      <w:proofErr w:type="spellStart"/>
      <w:proofErr w:type="gramStart"/>
      <w:r w:rsidRPr="0068560A">
        <w:rPr>
          <w:rStyle w:val="ConsNonformat0"/>
          <w:rFonts w:ascii="Times New Roman" w:hAnsi="Times New Roman"/>
          <w:sz w:val="22"/>
          <w:szCs w:val="22"/>
        </w:rPr>
        <w:t>Saby</w:t>
      </w:r>
      <w:proofErr w:type="spellEnd"/>
      <w:r w:rsidRPr="0068560A">
        <w:rPr>
          <w:rStyle w:val="ConsNonformat0"/>
          <w:rFonts w:ascii="Times New Roman" w:hAnsi="Times New Roman"/>
          <w:sz w:val="22"/>
          <w:szCs w:val="22"/>
        </w:rPr>
        <w:t xml:space="preserve"> ,</w:t>
      </w:r>
      <w:proofErr w:type="gramEnd"/>
      <w:r w:rsidRPr="0068560A">
        <w:rPr>
          <w:rStyle w:val="ConsNonformat0"/>
          <w:rFonts w:ascii="Times New Roman" w:hAnsi="Times New Roman"/>
          <w:sz w:val="22"/>
          <w:szCs w:val="22"/>
        </w:rPr>
        <w:t xml:space="preserve"> а Лицензиат обязуется принять и оплатить простую (неисключительную) лицензию использования Программы в следующей конфигурации: </w:t>
      </w:r>
    </w:p>
    <w:p w:rsidR="007A09CD" w:rsidRPr="0068560A" w:rsidRDefault="002E3EB6">
      <w:pPr>
        <w:numPr>
          <w:ilvl w:val="0"/>
          <w:numId w:val="1"/>
        </w:numPr>
        <w:rPr>
          <w:sz w:val="22"/>
          <w:szCs w:val="22"/>
        </w:rPr>
      </w:pPr>
      <w:r w:rsidRPr="0068560A">
        <w:rPr>
          <w:rStyle w:val="ConsNonformat0"/>
          <w:rFonts w:ascii="Times New Roman" w:hAnsi="Times New Roman"/>
          <w:sz w:val="22"/>
          <w:szCs w:val="22"/>
        </w:rPr>
        <w:t xml:space="preserve">Права использования </w:t>
      </w:r>
      <w:proofErr w:type="spellStart"/>
      <w:r w:rsidRPr="0068560A">
        <w:rPr>
          <w:rStyle w:val="ConsNonformat0"/>
          <w:rFonts w:ascii="Times New Roman" w:hAnsi="Times New Roman"/>
          <w:sz w:val="22"/>
          <w:szCs w:val="22"/>
        </w:rPr>
        <w:t>Saby</w:t>
      </w:r>
      <w:proofErr w:type="spellEnd"/>
      <w:r w:rsidRPr="0068560A">
        <w:rPr>
          <w:rStyle w:val="ConsNonformat0"/>
          <w:rFonts w:ascii="Times New Roman" w:hAnsi="Times New Roman"/>
          <w:sz w:val="22"/>
          <w:szCs w:val="22"/>
        </w:rPr>
        <w:t xml:space="preserve"> </w:t>
      </w:r>
      <w:proofErr w:type="spellStart"/>
      <w:r w:rsidRPr="0068560A">
        <w:rPr>
          <w:rStyle w:val="ConsNonformat0"/>
          <w:rFonts w:ascii="Times New Roman" w:hAnsi="Times New Roman"/>
          <w:sz w:val="22"/>
          <w:szCs w:val="22"/>
        </w:rPr>
        <w:t>Docs</w:t>
      </w:r>
      <w:proofErr w:type="spellEnd"/>
      <w:r w:rsidRPr="0068560A">
        <w:rPr>
          <w:rStyle w:val="ConsNonformat0"/>
          <w:rFonts w:ascii="Times New Roman" w:hAnsi="Times New Roman"/>
          <w:sz w:val="22"/>
          <w:szCs w:val="22"/>
        </w:rPr>
        <w:t xml:space="preserve">, 500 документов - 1 шт. </w:t>
      </w:r>
    </w:p>
    <w:p w:rsidR="007A09CD" w:rsidRPr="0068560A" w:rsidRDefault="002E3EB6">
      <w:pPr>
        <w:numPr>
          <w:ilvl w:val="0"/>
          <w:numId w:val="1"/>
        </w:numPr>
        <w:rPr>
          <w:sz w:val="22"/>
          <w:szCs w:val="22"/>
        </w:rPr>
      </w:pPr>
      <w:r w:rsidRPr="0068560A">
        <w:rPr>
          <w:rStyle w:val="ConsNonformat0"/>
          <w:rFonts w:ascii="Times New Roman" w:hAnsi="Times New Roman"/>
          <w:sz w:val="22"/>
          <w:szCs w:val="22"/>
        </w:rPr>
        <w:t xml:space="preserve">Права использования </w:t>
      </w:r>
      <w:proofErr w:type="spellStart"/>
      <w:r w:rsidRPr="0068560A">
        <w:rPr>
          <w:rStyle w:val="ConsNonformat0"/>
          <w:rFonts w:ascii="Times New Roman" w:hAnsi="Times New Roman"/>
          <w:sz w:val="22"/>
          <w:szCs w:val="22"/>
        </w:rPr>
        <w:t>Saby</w:t>
      </w:r>
      <w:proofErr w:type="spellEnd"/>
      <w:r w:rsidRPr="0068560A">
        <w:rPr>
          <w:rStyle w:val="ConsNonformat0"/>
          <w:rFonts w:ascii="Times New Roman" w:hAnsi="Times New Roman"/>
          <w:sz w:val="22"/>
          <w:szCs w:val="22"/>
        </w:rPr>
        <w:t xml:space="preserve"> </w:t>
      </w:r>
      <w:proofErr w:type="spellStart"/>
      <w:r w:rsidRPr="0068560A">
        <w:rPr>
          <w:rStyle w:val="ConsNonformat0"/>
          <w:rFonts w:ascii="Times New Roman" w:hAnsi="Times New Roman"/>
          <w:sz w:val="22"/>
          <w:szCs w:val="22"/>
        </w:rPr>
        <w:t>Report</w:t>
      </w:r>
      <w:proofErr w:type="spellEnd"/>
      <w:r w:rsidRPr="0068560A">
        <w:rPr>
          <w:rStyle w:val="ConsNonformat0"/>
          <w:rFonts w:ascii="Times New Roman" w:hAnsi="Times New Roman"/>
          <w:sz w:val="22"/>
          <w:szCs w:val="22"/>
        </w:rPr>
        <w:t>, Базовый Бюджет - 1 шт.</w:t>
      </w:r>
      <w:r w:rsidRPr="0068560A">
        <w:rPr>
          <w:b/>
          <w:sz w:val="22"/>
          <w:szCs w:val="22"/>
        </w:rPr>
        <w:t xml:space="preserve">, </w:t>
      </w:r>
      <w:r w:rsidRPr="0068560A">
        <w:rPr>
          <w:sz w:val="22"/>
          <w:szCs w:val="22"/>
        </w:rPr>
        <w:t>(далее - услуги) в соответствии с Описанием объекта закупки (приложение № 1 к договору).</w:t>
      </w:r>
    </w:p>
    <w:p w:rsidR="007A09CD" w:rsidRPr="0068560A" w:rsidRDefault="002E3EB6">
      <w:pPr>
        <w:rPr>
          <w:sz w:val="22"/>
          <w:szCs w:val="22"/>
        </w:rPr>
      </w:pPr>
      <w:r w:rsidRPr="0068560A">
        <w:rPr>
          <w:sz w:val="22"/>
          <w:szCs w:val="22"/>
        </w:rPr>
        <w:t xml:space="preserve">         1.2.  Лицензиат в соответствии со ст. 428 ГК РФ принимает Регламент, опубликованный по адресу </w:t>
      </w:r>
      <w:hyperlink r:id="rId7" w:history="1">
        <w:r w:rsidRPr="0068560A">
          <w:rPr>
            <w:sz w:val="22"/>
            <w:szCs w:val="22"/>
          </w:rPr>
          <w:t>____________</w:t>
        </w:r>
      </w:hyperlink>
      <w:r w:rsidRPr="0068560A">
        <w:rPr>
          <w:sz w:val="22"/>
          <w:szCs w:val="22"/>
        </w:rPr>
        <w:t xml:space="preserve"> (далее - Регламент). </w:t>
      </w:r>
    </w:p>
    <w:p w:rsidR="007A09CD" w:rsidRPr="0068560A" w:rsidRDefault="007A09CD">
      <w:pPr>
        <w:pStyle w:val="ConsNonformat"/>
        <w:ind w:firstLine="709"/>
        <w:jc w:val="both"/>
        <w:rPr>
          <w:rFonts w:ascii="Times New Roman" w:hAnsi="Times New Roman"/>
          <w:sz w:val="22"/>
          <w:szCs w:val="22"/>
        </w:rPr>
      </w:pPr>
    </w:p>
    <w:p w:rsidR="007A09CD" w:rsidRPr="0068560A" w:rsidRDefault="007A09CD">
      <w:pPr>
        <w:pStyle w:val="ConsNonformat"/>
        <w:widowControl/>
        <w:ind w:firstLine="709"/>
        <w:jc w:val="both"/>
        <w:rPr>
          <w:rFonts w:ascii="Times New Roman" w:hAnsi="Times New Roman"/>
          <w:sz w:val="22"/>
          <w:szCs w:val="22"/>
        </w:rPr>
      </w:pPr>
    </w:p>
    <w:p w:rsidR="007A09CD" w:rsidRPr="0068560A" w:rsidRDefault="002E3EB6">
      <w:pPr>
        <w:pStyle w:val="ConsNonformat"/>
        <w:widowControl/>
        <w:ind w:firstLine="709"/>
        <w:jc w:val="center"/>
        <w:rPr>
          <w:rFonts w:ascii="Times New Roman" w:hAnsi="Times New Roman"/>
          <w:b/>
          <w:sz w:val="22"/>
          <w:szCs w:val="22"/>
        </w:rPr>
      </w:pPr>
      <w:r w:rsidRPr="0068560A">
        <w:rPr>
          <w:rFonts w:ascii="Times New Roman" w:hAnsi="Times New Roman"/>
          <w:b/>
          <w:sz w:val="22"/>
          <w:szCs w:val="22"/>
        </w:rPr>
        <w:t>2. СРОК И ПОРЯДОК ОКАЗАНИЯ УСЛУГ</w:t>
      </w:r>
    </w:p>
    <w:p w:rsidR="007A09CD" w:rsidRPr="0068560A" w:rsidRDefault="002E3EB6">
      <w:pPr>
        <w:tabs>
          <w:tab w:val="left" w:pos="720"/>
          <w:tab w:val="left" w:pos="993"/>
        </w:tabs>
        <w:ind w:right="92" w:firstLine="709"/>
        <w:rPr>
          <w:sz w:val="22"/>
          <w:szCs w:val="22"/>
        </w:rPr>
      </w:pPr>
      <w:r w:rsidRPr="0068560A">
        <w:rPr>
          <w:sz w:val="22"/>
          <w:szCs w:val="22"/>
        </w:rPr>
        <w:t>2.1.</w:t>
      </w:r>
      <w:r w:rsidRPr="0068560A">
        <w:rPr>
          <w:rStyle w:val="10"/>
          <w:sz w:val="22"/>
          <w:szCs w:val="22"/>
        </w:rPr>
        <w:t xml:space="preserve"> Настоящий договор вступает в силу с момента подписания и действует до полного исполнения его Сторонами. Срок действия неисключительных прав – до __20__ г.</w:t>
      </w:r>
    </w:p>
    <w:p w:rsidR="007A09CD" w:rsidRPr="0068560A" w:rsidRDefault="002E3EB6">
      <w:pPr>
        <w:ind w:firstLine="709"/>
        <w:rPr>
          <w:sz w:val="22"/>
          <w:szCs w:val="22"/>
        </w:rPr>
      </w:pPr>
      <w:r w:rsidRPr="0068560A">
        <w:rPr>
          <w:rStyle w:val="10"/>
          <w:sz w:val="22"/>
          <w:szCs w:val="22"/>
        </w:rPr>
        <w:t xml:space="preserve">Сроки передачи прав (оказания Услуг): в течение 3 (трех) рабочих дней с даты заключения Договора. </w:t>
      </w:r>
    </w:p>
    <w:p w:rsidR="007A09CD" w:rsidRPr="0068560A" w:rsidRDefault="002E3EB6">
      <w:pPr>
        <w:ind w:firstLine="709"/>
        <w:rPr>
          <w:sz w:val="22"/>
          <w:szCs w:val="22"/>
        </w:rPr>
      </w:pPr>
      <w:r w:rsidRPr="0068560A">
        <w:rPr>
          <w:sz w:val="22"/>
          <w:szCs w:val="22"/>
        </w:rPr>
        <w:t>2.2. Место предоставления лицензии:</w:t>
      </w:r>
    </w:p>
    <w:p w:rsidR="007A09CD" w:rsidRPr="0068560A" w:rsidRDefault="002E3EB6">
      <w:pPr>
        <w:ind w:firstLine="709"/>
        <w:rPr>
          <w:sz w:val="22"/>
          <w:szCs w:val="22"/>
        </w:rPr>
      </w:pPr>
      <w:r w:rsidRPr="0068560A">
        <w:rPr>
          <w:sz w:val="22"/>
          <w:szCs w:val="22"/>
        </w:rPr>
        <w:t xml:space="preserve"> - г. Санкт-Петербург, 5-ый Предпортовый пр., д. 2, стр.1.</w:t>
      </w:r>
    </w:p>
    <w:p w:rsidR="007A09CD" w:rsidRPr="0068560A" w:rsidRDefault="002E3EB6">
      <w:pPr>
        <w:ind w:firstLine="709"/>
        <w:rPr>
          <w:sz w:val="22"/>
          <w:szCs w:val="22"/>
        </w:rPr>
      </w:pPr>
      <w:r w:rsidRPr="0068560A">
        <w:rPr>
          <w:sz w:val="22"/>
          <w:szCs w:val="22"/>
        </w:rPr>
        <w:t>- г. Санкт-Петербург, ул. Костюшко, д. 62, лит. А</w:t>
      </w:r>
    </w:p>
    <w:p w:rsidR="007A09CD" w:rsidRPr="0068560A" w:rsidRDefault="002E3EB6">
      <w:pPr>
        <w:ind w:firstLine="709"/>
        <w:rPr>
          <w:sz w:val="22"/>
          <w:szCs w:val="22"/>
        </w:rPr>
      </w:pPr>
      <w:r w:rsidRPr="0068560A">
        <w:rPr>
          <w:sz w:val="22"/>
          <w:szCs w:val="22"/>
        </w:rPr>
        <w:t>- г. Санкт-Петербург, 5-ый Предпортовый пр., д.6, корп.1.</w:t>
      </w:r>
    </w:p>
    <w:p w:rsidR="007A09CD" w:rsidRPr="0068560A" w:rsidRDefault="002E3EB6">
      <w:pPr>
        <w:ind w:firstLine="709"/>
        <w:rPr>
          <w:sz w:val="22"/>
          <w:szCs w:val="22"/>
        </w:rPr>
      </w:pPr>
      <w:r w:rsidRPr="0068560A">
        <w:rPr>
          <w:sz w:val="22"/>
          <w:szCs w:val="22"/>
        </w:rPr>
        <w:t>- г. Санкт-Петербург, 1-ый Предпортовый пр., д.13, стр.1., возможно удаленно.</w:t>
      </w:r>
    </w:p>
    <w:p w:rsidR="007A09CD" w:rsidRPr="0068560A" w:rsidRDefault="007A09CD">
      <w:pPr>
        <w:tabs>
          <w:tab w:val="left" w:pos="720"/>
          <w:tab w:val="left" w:pos="993"/>
        </w:tabs>
        <w:ind w:right="92"/>
        <w:rPr>
          <w:sz w:val="22"/>
          <w:szCs w:val="22"/>
        </w:rPr>
      </w:pPr>
    </w:p>
    <w:p w:rsidR="007A09CD" w:rsidRPr="0068560A" w:rsidRDefault="002E3EB6">
      <w:pPr>
        <w:pStyle w:val="ConsNonformat"/>
        <w:widowControl/>
        <w:ind w:firstLine="709"/>
        <w:jc w:val="center"/>
        <w:rPr>
          <w:rFonts w:ascii="Times New Roman" w:hAnsi="Times New Roman"/>
          <w:b/>
          <w:sz w:val="22"/>
          <w:szCs w:val="22"/>
        </w:rPr>
      </w:pPr>
      <w:r w:rsidRPr="0068560A">
        <w:rPr>
          <w:rFonts w:ascii="Times New Roman" w:hAnsi="Times New Roman"/>
          <w:b/>
          <w:sz w:val="22"/>
          <w:szCs w:val="22"/>
        </w:rPr>
        <w:t>3.ЦЕНА ДОГОВОРА И ПОРЯДОК РАСЧЕТОВ</w:t>
      </w:r>
    </w:p>
    <w:p w:rsidR="007A09CD" w:rsidRPr="0068560A" w:rsidRDefault="002E3EB6">
      <w:pPr>
        <w:ind w:firstLine="709"/>
        <w:rPr>
          <w:sz w:val="22"/>
          <w:szCs w:val="22"/>
        </w:rPr>
      </w:pPr>
      <w:r w:rsidRPr="0068560A">
        <w:rPr>
          <w:sz w:val="22"/>
          <w:szCs w:val="22"/>
        </w:rPr>
        <w:t>3.1. Цена Договора составляет:</w:t>
      </w:r>
      <w:r w:rsidRPr="0068560A">
        <w:rPr>
          <w:b/>
          <w:sz w:val="22"/>
          <w:szCs w:val="22"/>
        </w:rPr>
        <w:t xml:space="preserve"> ___________________, </w:t>
      </w:r>
      <w:r w:rsidRPr="0068560A">
        <w:rPr>
          <w:sz w:val="22"/>
          <w:szCs w:val="22"/>
        </w:rPr>
        <w:t>НДС ______________, и определяется расчетом (Приложение № 2 к договору).</w:t>
      </w:r>
    </w:p>
    <w:p w:rsidR="007A09CD" w:rsidRPr="0068560A" w:rsidRDefault="002E3EB6">
      <w:pPr>
        <w:ind w:firstLine="709"/>
        <w:rPr>
          <w:sz w:val="22"/>
          <w:szCs w:val="22"/>
        </w:rPr>
      </w:pPr>
      <w:r w:rsidRPr="0068560A">
        <w:rPr>
          <w:sz w:val="22"/>
          <w:szCs w:val="22"/>
        </w:rPr>
        <w:t xml:space="preserve">3.2. </w:t>
      </w:r>
      <w:r w:rsidRPr="0068560A">
        <w:rPr>
          <w:rStyle w:val="10"/>
          <w:sz w:val="22"/>
          <w:szCs w:val="22"/>
        </w:rPr>
        <w:t>Цена Договора является твердой, определяется на весь срок исполнения Договора, за исключением случаев, установленных ФЗ-44 и настоящим Договором.</w:t>
      </w:r>
    </w:p>
    <w:p w:rsidR="007A09CD" w:rsidRPr="0068560A" w:rsidRDefault="002E3EB6">
      <w:pPr>
        <w:ind w:firstLine="709"/>
        <w:rPr>
          <w:sz w:val="22"/>
          <w:szCs w:val="22"/>
        </w:rPr>
      </w:pPr>
      <w:r w:rsidRPr="0068560A">
        <w:rPr>
          <w:sz w:val="22"/>
          <w:szCs w:val="22"/>
        </w:rPr>
        <w:t>3.3. Указанная в пункте 3.1. цена договора может быть снижена по письменному соглашению сторон без изменения, предусмотренных договором объёма оказанных услуг и иных условий договора.</w:t>
      </w:r>
    </w:p>
    <w:p w:rsidR="007A09CD" w:rsidRPr="0068560A" w:rsidRDefault="002E3EB6">
      <w:pPr>
        <w:ind w:firstLine="709"/>
        <w:rPr>
          <w:sz w:val="22"/>
          <w:szCs w:val="22"/>
        </w:rPr>
      </w:pPr>
      <w:r w:rsidRPr="0068560A">
        <w:rPr>
          <w:sz w:val="22"/>
          <w:szCs w:val="22"/>
        </w:rPr>
        <w:t>Цена договора включает в себя: стоимость услуг, лицензионные вознаграждения, а также страхование, таможенные платежи (пошлины), НДС, другие установленные налоги, сборы и иные расходы, связанные с исполнением договора.</w:t>
      </w:r>
    </w:p>
    <w:p w:rsidR="007A09CD" w:rsidRPr="0068560A" w:rsidRDefault="002E3EB6">
      <w:pPr>
        <w:ind w:firstLine="709"/>
        <w:rPr>
          <w:sz w:val="22"/>
          <w:szCs w:val="22"/>
        </w:rPr>
      </w:pPr>
      <w:r w:rsidRPr="0068560A">
        <w:rPr>
          <w:sz w:val="22"/>
          <w:szCs w:val="22"/>
        </w:rPr>
        <w:t>3.4. Лицензиат уменьшает суммы, подлежащие уплате Лицензиатом Лицензиару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A09CD" w:rsidRPr="0068560A" w:rsidRDefault="002E3EB6">
      <w:pPr>
        <w:ind w:firstLine="709"/>
        <w:rPr>
          <w:sz w:val="22"/>
          <w:szCs w:val="22"/>
        </w:rPr>
      </w:pPr>
      <w:r w:rsidRPr="0068560A">
        <w:rPr>
          <w:sz w:val="22"/>
          <w:szCs w:val="22"/>
        </w:rPr>
        <w:t>3.5.</w:t>
      </w:r>
      <w:r w:rsidR="0001411B">
        <w:rPr>
          <w:sz w:val="22"/>
          <w:szCs w:val="22"/>
        </w:rPr>
        <w:t xml:space="preserve"> </w:t>
      </w:r>
      <w:r w:rsidRPr="0068560A">
        <w:rPr>
          <w:sz w:val="22"/>
          <w:szCs w:val="22"/>
        </w:rPr>
        <w:t xml:space="preserve">Оплата по Контракту осуществляется по безналичному расчету путем перечисления Лицензиатом, денежных средств на расчетный счет Лицензиара, указанный в настоящем договоре. </w:t>
      </w:r>
    </w:p>
    <w:p w:rsidR="007A09CD" w:rsidRPr="0068560A" w:rsidRDefault="002E3EB6">
      <w:pPr>
        <w:ind w:firstLine="709"/>
        <w:rPr>
          <w:sz w:val="22"/>
          <w:szCs w:val="22"/>
        </w:rPr>
      </w:pPr>
      <w:r w:rsidRPr="0068560A">
        <w:rPr>
          <w:sz w:val="22"/>
          <w:szCs w:val="22"/>
        </w:rPr>
        <w:lastRenderedPageBreak/>
        <w:t xml:space="preserve">3.6. Лицензиат оплачивает фактически оказанные услуги в течение 7 (семи) рабочих дней после удостоверения факта надлежащего оказания Услуг в соответствии с условиями настоящего Контракта, а именно с даты подписания Лицензиатом, документа о приемке (УПД или акт приема-передачи). </w:t>
      </w:r>
    </w:p>
    <w:p w:rsidR="007A09CD" w:rsidRPr="0068560A" w:rsidRDefault="002E3EB6">
      <w:pPr>
        <w:ind w:firstLine="709"/>
        <w:rPr>
          <w:sz w:val="22"/>
          <w:szCs w:val="22"/>
        </w:rPr>
      </w:pPr>
      <w:r w:rsidRPr="0068560A">
        <w:rPr>
          <w:sz w:val="22"/>
          <w:szCs w:val="22"/>
        </w:rPr>
        <w:t>Авансирование не предусмотрено.</w:t>
      </w:r>
    </w:p>
    <w:p w:rsidR="007A09CD" w:rsidRPr="0068560A" w:rsidRDefault="002E3EB6">
      <w:pPr>
        <w:ind w:firstLine="709"/>
        <w:rPr>
          <w:sz w:val="22"/>
          <w:szCs w:val="22"/>
        </w:rPr>
      </w:pPr>
      <w:r w:rsidRPr="0068560A">
        <w:rPr>
          <w:sz w:val="22"/>
          <w:szCs w:val="22"/>
        </w:rPr>
        <w:t>Источник финансирования - внебюджетные средства, средства бюджетных учреждений, «Субсидии на госзадания», код вида расходов 226.</w:t>
      </w:r>
    </w:p>
    <w:p w:rsidR="007A09CD" w:rsidRPr="0068560A" w:rsidRDefault="002E3EB6">
      <w:pPr>
        <w:pStyle w:val="28"/>
        <w:tabs>
          <w:tab w:val="left" w:pos="851"/>
        </w:tabs>
        <w:spacing w:after="0" w:line="240" w:lineRule="auto"/>
        <w:ind w:left="0" w:firstLine="567"/>
        <w:rPr>
          <w:sz w:val="22"/>
          <w:szCs w:val="22"/>
        </w:rPr>
      </w:pPr>
      <w:r w:rsidRPr="0068560A">
        <w:rPr>
          <w:sz w:val="22"/>
          <w:szCs w:val="22"/>
        </w:rPr>
        <w:t xml:space="preserve">   </w:t>
      </w:r>
    </w:p>
    <w:p w:rsidR="007A09CD" w:rsidRPr="0068560A" w:rsidRDefault="002E3EB6">
      <w:pPr>
        <w:ind w:firstLine="709"/>
        <w:rPr>
          <w:spacing w:val="-3"/>
          <w:sz w:val="22"/>
          <w:szCs w:val="22"/>
        </w:rPr>
      </w:pPr>
      <w:r w:rsidRPr="0068560A">
        <w:rPr>
          <w:sz w:val="22"/>
          <w:szCs w:val="22"/>
        </w:rPr>
        <w:t xml:space="preserve">         </w:t>
      </w:r>
    </w:p>
    <w:p w:rsidR="007A09CD" w:rsidRPr="0068560A" w:rsidRDefault="002E3EB6">
      <w:pPr>
        <w:pStyle w:val="28"/>
        <w:spacing w:after="0" w:line="240" w:lineRule="auto"/>
        <w:ind w:left="0" w:firstLine="709"/>
        <w:jc w:val="center"/>
        <w:rPr>
          <w:b/>
          <w:sz w:val="22"/>
          <w:szCs w:val="22"/>
        </w:rPr>
      </w:pPr>
      <w:r w:rsidRPr="0068560A">
        <w:rPr>
          <w:b/>
          <w:sz w:val="22"/>
          <w:szCs w:val="22"/>
        </w:rPr>
        <w:t>4.  ПРАВА И ОБЯЗАННОСТИ СТОРОН</w:t>
      </w:r>
    </w:p>
    <w:p w:rsidR="007A09CD" w:rsidRPr="0068560A" w:rsidRDefault="002E3EB6">
      <w:pPr>
        <w:ind w:firstLine="709"/>
        <w:rPr>
          <w:sz w:val="22"/>
          <w:szCs w:val="22"/>
        </w:rPr>
      </w:pPr>
      <w:r w:rsidRPr="0068560A">
        <w:rPr>
          <w:b/>
          <w:sz w:val="22"/>
          <w:szCs w:val="22"/>
        </w:rPr>
        <w:t>4.1.</w:t>
      </w:r>
      <w:r w:rsidRPr="0068560A">
        <w:rPr>
          <w:sz w:val="22"/>
          <w:szCs w:val="22"/>
        </w:rPr>
        <w:t xml:space="preserve"> </w:t>
      </w:r>
      <w:r w:rsidRPr="0068560A">
        <w:rPr>
          <w:b/>
          <w:sz w:val="22"/>
          <w:szCs w:val="22"/>
        </w:rPr>
        <w:t>Лицензиат вправе</w:t>
      </w:r>
      <w:r w:rsidRPr="0068560A">
        <w:rPr>
          <w:sz w:val="22"/>
          <w:szCs w:val="22"/>
        </w:rPr>
        <w:t>:</w:t>
      </w:r>
    </w:p>
    <w:p w:rsidR="007A09CD" w:rsidRPr="0068560A" w:rsidRDefault="002E3EB6">
      <w:pPr>
        <w:ind w:firstLine="709"/>
        <w:rPr>
          <w:sz w:val="22"/>
          <w:szCs w:val="22"/>
        </w:rPr>
      </w:pPr>
      <w:r w:rsidRPr="0068560A">
        <w:rPr>
          <w:sz w:val="22"/>
          <w:szCs w:val="22"/>
        </w:rPr>
        <w:t>- требовать надлежащего исполнения обязательств в соответствии с договором;</w:t>
      </w:r>
    </w:p>
    <w:p w:rsidR="007A09CD" w:rsidRPr="0068560A" w:rsidRDefault="002E3EB6">
      <w:pPr>
        <w:ind w:firstLine="709"/>
        <w:rPr>
          <w:sz w:val="22"/>
          <w:szCs w:val="22"/>
        </w:rPr>
      </w:pPr>
      <w:r w:rsidRPr="0068560A">
        <w:rPr>
          <w:sz w:val="22"/>
          <w:szCs w:val="22"/>
        </w:rPr>
        <w:t>- требовать представления надлежащим образом, оформленных отчётных и финансовых документов, подтверждающих исполнение обязательств в соответствии с договором;</w:t>
      </w:r>
    </w:p>
    <w:p w:rsidR="007A09CD" w:rsidRPr="0068560A" w:rsidRDefault="002E3EB6">
      <w:pPr>
        <w:ind w:firstLine="709"/>
        <w:rPr>
          <w:sz w:val="22"/>
          <w:szCs w:val="22"/>
        </w:rPr>
      </w:pPr>
      <w:r w:rsidRPr="0068560A">
        <w:rPr>
          <w:sz w:val="22"/>
          <w:szCs w:val="22"/>
        </w:rPr>
        <w:t>- запрашивать информацию о ходе и состоянии исполнения обязательств по договору;</w:t>
      </w:r>
    </w:p>
    <w:p w:rsidR="007A09CD" w:rsidRPr="0068560A" w:rsidRDefault="002E3EB6">
      <w:pPr>
        <w:ind w:firstLine="709"/>
        <w:rPr>
          <w:sz w:val="22"/>
          <w:szCs w:val="22"/>
        </w:rPr>
      </w:pPr>
      <w:r w:rsidRPr="0068560A">
        <w:rPr>
          <w:sz w:val="22"/>
          <w:szCs w:val="22"/>
        </w:rPr>
        <w:t>- осуществлять контроль за порядком и сроками оказания услуг, не вмешиваясь в оперативно-хозяйственную деятельность Лицензиара;</w:t>
      </w:r>
    </w:p>
    <w:p w:rsidR="007A09CD" w:rsidRPr="0068560A" w:rsidRDefault="002E3EB6">
      <w:pPr>
        <w:ind w:firstLine="709"/>
        <w:rPr>
          <w:sz w:val="22"/>
          <w:szCs w:val="22"/>
        </w:rPr>
      </w:pPr>
      <w:r w:rsidRPr="0068560A">
        <w:rPr>
          <w:sz w:val="22"/>
          <w:szCs w:val="22"/>
        </w:rPr>
        <w:t>- отказаться от принятия и оплаты услуг, не соответствующих требованиям договора;</w:t>
      </w:r>
    </w:p>
    <w:p w:rsidR="007A09CD" w:rsidRPr="0068560A" w:rsidRDefault="002E3EB6">
      <w:pPr>
        <w:ind w:firstLine="709"/>
        <w:rPr>
          <w:sz w:val="22"/>
          <w:szCs w:val="22"/>
        </w:rPr>
      </w:pPr>
      <w:r w:rsidRPr="0068560A">
        <w:rPr>
          <w:sz w:val="22"/>
          <w:szCs w:val="22"/>
        </w:rPr>
        <w:t>- потребовать возврата уплаченных сумм, в случае оплаты услуг, не соответствующих требованиям договора, до устранения выявленных недостатков, а также выплаты неустойки.</w:t>
      </w:r>
    </w:p>
    <w:p w:rsidR="007A09CD" w:rsidRPr="0068560A" w:rsidRDefault="002E3EB6">
      <w:pPr>
        <w:ind w:firstLine="709"/>
        <w:rPr>
          <w:sz w:val="22"/>
          <w:szCs w:val="22"/>
        </w:rPr>
      </w:pPr>
      <w:r w:rsidRPr="0068560A">
        <w:rPr>
          <w:b/>
          <w:sz w:val="22"/>
          <w:szCs w:val="22"/>
        </w:rPr>
        <w:t>4.2.</w:t>
      </w:r>
      <w:r w:rsidRPr="0068560A">
        <w:rPr>
          <w:sz w:val="22"/>
          <w:szCs w:val="22"/>
        </w:rPr>
        <w:t xml:space="preserve"> </w:t>
      </w:r>
      <w:r w:rsidRPr="0068560A">
        <w:rPr>
          <w:b/>
          <w:sz w:val="22"/>
          <w:szCs w:val="22"/>
        </w:rPr>
        <w:t>Лицензиат обязан</w:t>
      </w:r>
      <w:r w:rsidRPr="0068560A">
        <w:rPr>
          <w:sz w:val="22"/>
          <w:szCs w:val="22"/>
        </w:rPr>
        <w:t>:</w:t>
      </w:r>
    </w:p>
    <w:p w:rsidR="007A09CD" w:rsidRPr="0068560A" w:rsidRDefault="002E3EB6">
      <w:pPr>
        <w:ind w:firstLine="709"/>
        <w:rPr>
          <w:sz w:val="22"/>
          <w:szCs w:val="22"/>
        </w:rPr>
      </w:pPr>
      <w:r w:rsidRPr="0068560A">
        <w:rPr>
          <w:sz w:val="22"/>
          <w:szCs w:val="22"/>
        </w:rPr>
        <w:t>- осуществлять контроль за ходом и качеством оказания услуг, соблюдением сроков их оказания и соответствием установленной договором цене, не вмешиваясь при этом в оперативно-хозяйственную деятельность Лицензиара принять оказанные услуги, в порядке и сроки, предусмотренные договором;</w:t>
      </w:r>
    </w:p>
    <w:p w:rsidR="007A09CD" w:rsidRPr="0068560A" w:rsidRDefault="002E3EB6">
      <w:pPr>
        <w:ind w:firstLine="709"/>
        <w:rPr>
          <w:sz w:val="22"/>
          <w:szCs w:val="22"/>
        </w:rPr>
      </w:pPr>
      <w:r w:rsidRPr="0068560A">
        <w:rPr>
          <w:sz w:val="22"/>
          <w:szCs w:val="22"/>
        </w:rPr>
        <w:t>- обеспечить конфиденциальность указанной информации и её предоставление по запросам органов контроля и правоохранительных органов;</w:t>
      </w:r>
    </w:p>
    <w:p w:rsidR="007A09CD" w:rsidRPr="0068560A" w:rsidRDefault="002E3EB6">
      <w:pPr>
        <w:ind w:firstLine="709"/>
        <w:rPr>
          <w:sz w:val="22"/>
          <w:szCs w:val="22"/>
        </w:rPr>
      </w:pPr>
      <w:r w:rsidRPr="0068560A">
        <w:rPr>
          <w:sz w:val="22"/>
          <w:szCs w:val="22"/>
        </w:rPr>
        <w:t>- оплатить оказанные услуги, в случае надлежащего исполнения обязательств по договору, в порядке и на условиях, предусмотренным договором.</w:t>
      </w:r>
    </w:p>
    <w:p w:rsidR="007A09CD" w:rsidRPr="0068560A" w:rsidRDefault="002E3EB6">
      <w:pPr>
        <w:ind w:firstLine="709"/>
        <w:rPr>
          <w:sz w:val="22"/>
          <w:szCs w:val="22"/>
        </w:rPr>
      </w:pPr>
      <w:r w:rsidRPr="0068560A">
        <w:rPr>
          <w:b/>
          <w:sz w:val="22"/>
          <w:szCs w:val="22"/>
        </w:rPr>
        <w:t>4.3. Лицензиар вправе</w:t>
      </w:r>
      <w:r w:rsidRPr="0068560A">
        <w:rPr>
          <w:sz w:val="22"/>
          <w:szCs w:val="22"/>
        </w:rPr>
        <w:t>:</w:t>
      </w:r>
    </w:p>
    <w:p w:rsidR="007A09CD" w:rsidRPr="0068560A" w:rsidRDefault="002E3EB6">
      <w:pPr>
        <w:ind w:firstLine="709"/>
        <w:rPr>
          <w:sz w:val="22"/>
          <w:szCs w:val="22"/>
        </w:rPr>
      </w:pPr>
      <w:r w:rsidRPr="0068560A">
        <w:rPr>
          <w:sz w:val="22"/>
          <w:szCs w:val="22"/>
        </w:rPr>
        <w:t>- требовать подписания документов об исполнении им обязательств по договору от Лицензиата;</w:t>
      </w:r>
    </w:p>
    <w:p w:rsidR="007A09CD" w:rsidRPr="0068560A" w:rsidRDefault="002E3EB6">
      <w:pPr>
        <w:ind w:firstLine="709"/>
        <w:rPr>
          <w:sz w:val="22"/>
          <w:szCs w:val="22"/>
        </w:rPr>
      </w:pPr>
      <w:r w:rsidRPr="0068560A">
        <w:rPr>
          <w:sz w:val="22"/>
          <w:szCs w:val="22"/>
        </w:rPr>
        <w:t>- требовать оплаты по договору в случае надлежащего исполнения своих обязательств по договору.</w:t>
      </w:r>
    </w:p>
    <w:p w:rsidR="007A09CD" w:rsidRPr="0068560A" w:rsidRDefault="002E3EB6">
      <w:pPr>
        <w:ind w:firstLine="709"/>
        <w:rPr>
          <w:sz w:val="22"/>
          <w:szCs w:val="22"/>
        </w:rPr>
      </w:pPr>
      <w:r w:rsidRPr="0068560A">
        <w:rPr>
          <w:b/>
          <w:sz w:val="22"/>
          <w:szCs w:val="22"/>
        </w:rPr>
        <w:t>4.4. Лицензиар обязан</w:t>
      </w:r>
      <w:r w:rsidRPr="0068560A">
        <w:rPr>
          <w:sz w:val="22"/>
          <w:szCs w:val="22"/>
        </w:rPr>
        <w:t>:</w:t>
      </w:r>
    </w:p>
    <w:p w:rsidR="007A09CD" w:rsidRPr="0068560A" w:rsidRDefault="002E3EB6">
      <w:pPr>
        <w:ind w:firstLine="709"/>
        <w:rPr>
          <w:sz w:val="22"/>
          <w:szCs w:val="22"/>
        </w:rPr>
      </w:pPr>
      <w:r w:rsidRPr="0068560A">
        <w:rPr>
          <w:sz w:val="22"/>
          <w:szCs w:val="22"/>
        </w:rPr>
        <w:t xml:space="preserve">- оказать услуги согласно Описание объекта закупки (Приложение №1), обеспечив надлежащее качество, в сроки, установленные договором; </w:t>
      </w:r>
    </w:p>
    <w:p w:rsidR="007A09CD" w:rsidRPr="0068560A" w:rsidRDefault="002E3EB6">
      <w:pPr>
        <w:ind w:firstLine="709"/>
        <w:rPr>
          <w:sz w:val="22"/>
          <w:szCs w:val="22"/>
        </w:rPr>
      </w:pPr>
      <w:r w:rsidRPr="0068560A">
        <w:rPr>
          <w:sz w:val="22"/>
          <w:szCs w:val="22"/>
        </w:rPr>
        <w:t>- исполнять, полученные в ходе исполнения обязательств по договору указания Лицензиата, в том числе в срок, установленный Заказчиком, безвозмездно устранять обнаруженные им недостатки в оказанных услугах;</w:t>
      </w:r>
    </w:p>
    <w:p w:rsidR="007A09CD" w:rsidRPr="0068560A" w:rsidRDefault="002E3EB6">
      <w:pPr>
        <w:ind w:firstLine="709"/>
        <w:rPr>
          <w:sz w:val="22"/>
          <w:szCs w:val="22"/>
        </w:rPr>
      </w:pPr>
      <w:r w:rsidRPr="0068560A">
        <w:rPr>
          <w:sz w:val="22"/>
          <w:szCs w:val="22"/>
        </w:rPr>
        <w:t>- передать надлежащим образом оформленные отчётные и финансовые документы;</w:t>
      </w:r>
    </w:p>
    <w:p w:rsidR="007A09CD" w:rsidRPr="0068560A" w:rsidRDefault="002E3EB6">
      <w:pPr>
        <w:ind w:firstLine="709"/>
        <w:rPr>
          <w:sz w:val="22"/>
          <w:szCs w:val="22"/>
        </w:rPr>
      </w:pPr>
      <w:r w:rsidRPr="0068560A">
        <w:rPr>
          <w:sz w:val="22"/>
          <w:szCs w:val="22"/>
        </w:rPr>
        <w:t>- представить по запросу Лицензиата в сроки, указанные в таком запросе, информацию о ходе исполнения обязательств по договору;</w:t>
      </w:r>
    </w:p>
    <w:p w:rsidR="007A09CD" w:rsidRPr="0068560A" w:rsidRDefault="002E3EB6">
      <w:pPr>
        <w:numPr>
          <w:ilvl w:val="0"/>
          <w:numId w:val="2"/>
        </w:numPr>
        <w:rPr>
          <w:sz w:val="22"/>
          <w:szCs w:val="22"/>
        </w:rPr>
      </w:pPr>
      <w:r w:rsidRPr="0068560A">
        <w:rPr>
          <w:rStyle w:val="10"/>
          <w:sz w:val="22"/>
          <w:szCs w:val="22"/>
        </w:rPr>
        <w:t xml:space="preserve"> гарантировать качество оказываемых услуг. </w:t>
      </w:r>
    </w:p>
    <w:p w:rsidR="007A09CD" w:rsidRPr="0068560A" w:rsidRDefault="007A09CD">
      <w:pPr>
        <w:ind w:firstLine="709"/>
        <w:rPr>
          <w:sz w:val="22"/>
          <w:szCs w:val="22"/>
        </w:rPr>
      </w:pPr>
    </w:p>
    <w:p w:rsidR="007A09CD" w:rsidRPr="0068560A" w:rsidRDefault="002E3EB6">
      <w:pPr>
        <w:ind w:firstLine="709"/>
        <w:rPr>
          <w:sz w:val="22"/>
          <w:szCs w:val="22"/>
        </w:rPr>
      </w:pPr>
      <w:r w:rsidRPr="0068560A">
        <w:rPr>
          <w:b/>
          <w:sz w:val="22"/>
          <w:szCs w:val="22"/>
        </w:rPr>
        <w:t xml:space="preserve">                  5. ПОРЯДОК СДАЧИ-ПРИЁМКИ ОКАЗАННЫХ УСЛУГ</w:t>
      </w:r>
    </w:p>
    <w:p w:rsidR="007A09CD" w:rsidRPr="0068560A" w:rsidRDefault="002E3EB6">
      <w:pPr>
        <w:ind w:firstLine="709"/>
        <w:rPr>
          <w:sz w:val="22"/>
          <w:szCs w:val="22"/>
        </w:rPr>
      </w:pPr>
      <w:r w:rsidRPr="0068560A">
        <w:rPr>
          <w:sz w:val="22"/>
          <w:szCs w:val="22"/>
        </w:rPr>
        <w:t>5.1. После завершения оказания Лицензиара услуг по договору, уполномоченные представители Сторон подписывают акты об оказанных услугах или УПД, которые служат основанием для взаимных расчетов между Сторонами (возможно посредством ЭДО).</w:t>
      </w:r>
    </w:p>
    <w:p w:rsidR="007A09CD" w:rsidRPr="0068560A" w:rsidRDefault="002E3EB6">
      <w:pPr>
        <w:rPr>
          <w:sz w:val="22"/>
          <w:szCs w:val="22"/>
        </w:rPr>
      </w:pPr>
      <w:r w:rsidRPr="0068560A">
        <w:rPr>
          <w:rStyle w:val="10"/>
          <w:sz w:val="22"/>
          <w:szCs w:val="22"/>
        </w:rPr>
        <w:t xml:space="preserve">     </w:t>
      </w:r>
      <w:r w:rsidR="0068560A">
        <w:rPr>
          <w:rStyle w:val="10"/>
          <w:sz w:val="22"/>
          <w:szCs w:val="22"/>
        </w:rPr>
        <w:t xml:space="preserve">       </w:t>
      </w:r>
      <w:r w:rsidRPr="0068560A">
        <w:rPr>
          <w:rStyle w:val="10"/>
          <w:sz w:val="22"/>
          <w:szCs w:val="22"/>
        </w:rPr>
        <w:t>5.2. В случае оказания Лицензиара услуг ненадлежащего качества, стороны составляют рекламационный акт с указанием недостатков в предоставленных услугах и сроков их устранения. Акт подписывается Сторонами, в случае отказа Лицензиара от подписи акта об этом делается отметка.</w:t>
      </w:r>
    </w:p>
    <w:p w:rsidR="007A09CD" w:rsidRPr="0068560A" w:rsidRDefault="002E3EB6">
      <w:pPr>
        <w:rPr>
          <w:sz w:val="22"/>
          <w:szCs w:val="22"/>
        </w:rPr>
      </w:pPr>
      <w:r w:rsidRPr="0068560A">
        <w:rPr>
          <w:rStyle w:val="10"/>
          <w:sz w:val="22"/>
          <w:szCs w:val="22"/>
        </w:rPr>
        <w:t xml:space="preserve">            5.3. Лицензиар обязуется устранить все недостатки в указанные в акте сроки за свой счет.</w:t>
      </w:r>
    </w:p>
    <w:p w:rsidR="007A09CD" w:rsidRPr="0068560A" w:rsidRDefault="002E3EB6">
      <w:pPr>
        <w:rPr>
          <w:sz w:val="22"/>
          <w:szCs w:val="22"/>
        </w:rPr>
      </w:pPr>
      <w:r w:rsidRPr="0068560A">
        <w:rPr>
          <w:rStyle w:val="10"/>
          <w:sz w:val="22"/>
          <w:szCs w:val="22"/>
        </w:rPr>
        <w:t xml:space="preserve">            5.4. Датой сдачи оказанных услуг считается дата подписания акта оказанных услуг или УПД, а в случае обнаружения в ходе приемки услуг недостатков – с момента устранения Лицензиаром всех выявленных недостатков согласно составленного сторонами рекламационного акта, с указанием в акте нарушений и размера неустойки.</w:t>
      </w:r>
    </w:p>
    <w:p w:rsidR="007A09CD" w:rsidRPr="0068560A" w:rsidRDefault="002E3EB6">
      <w:pPr>
        <w:keepNext/>
        <w:widowControl w:val="0"/>
        <w:outlineLvl w:val="0"/>
        <w:rPr>
          <w:sz w:val="22"/>
          <w:szCs w:val="22"/>
        </w:rPr>
      </w:pPr>
      <w:r w:rsidRPr="0068560A">
        <w:rPr>
          <w:rStyle w:val="10"/>
          <w:sz w:val="22"/>
          <w:szCs w:val="22"/>
        </w:rPr>
        <w:t xml:space="preserve">         5.5. Факт нарушения сроков оказания услуг Лицензиаром, указываются при оформлении акта.</w:t>
      </w:r>
    </w:p>
    <w:p w:rsidR="007A09CD" w:rsidRPr="0068560A" w:rsidRDefault="002E3EB6">
      <w:pPr>
        <w:tabs>
          <w:tab w:val="left" w:pos="6300"/>
        </w:tabs>
        <w:rPr>
          <w:sz w:val="22"/>
          <w:szCs w:val="22"/>
        </w:rPr>
      </w:pPr>
      <w:r w:rsidRPr="0068560A">
        <w:rPr>
          <w:rStyle w:val="10"/>
          <w:sz w:val="22"/>
          <w:szCs w:val="22"/>
        </w:rPr>
        <w:t xml:space="preserve">     </w:t>
      </w:r>
      <w:r w:rsidR="0068560A">
        <w:rPr>
          <w:rStyle w:val="10"/>
          <w:sz w:val="22"/>
          <w:szCs w:val="22"/>
        </w:rPr>
        <w:t xml:space="preserve">   </w:t>
      </w:r>
      <w:r w:rsidRPr="0068560A">
        <w:rPr>
          <w:rStyle w:val="10"/>
          <w:sz w:val="22"/>
          <w:szCs w:val="22"/>
        </w:rPr>
        <w:t xml:space="preserve"> 5.6. Лицензиар вправе требовать оплаты по настоящему договору в случае полного исполнения обязательств по настоящему договору.</w:t>
      </w:r>
    </w:p>
    <w:p w:rsidR="007A09CD" w:rsidRPr="0068560A" w:rsidRDefault="002E3EB6">
      <w:pPr>
        <w:tabs>
          <w:tab w:val="left" w:pos="6300"/>
        </w:tabs>
        <w:ind w:left="283" w:hanging="567"/>
        <w:rPr>
          <w:sz w:val="22"/>
          <w:szCs w:val="22"/>
        </w:rPr>
      </w:pPr>
      <w:r w:rsidRPr="0068560A">
        <w:rPr>
          <w:rStyle w:val="10"/>
          <w:sz w:val="22"/>
          <w:szCs w:val="22"/>
        </w:rPr>
        <w:t xml:space="preserve">          </w:t>
      </w:r>
      <w:r w:rsidR="0068560A">
        <w:rPr>
          <w:rStyle w:val="10"/>
          <w:sz w:val="22"/>
          <w:szCs w:val="22"/>
        </w:rPr>
        <w:t xml:space="preserve">   </w:t>
      </w:r>
      <w:r w:rsidRPr="0068560A">
        <w:rPr>
          <w:rStyle w:val="10"/>
          <w:sz w:val="22"/>
          <w:szCs w:val="22"/>
        </w:rPr>
        <w:t xml:space="preserve">5.7 Для проверки результатов оказанных Услуг (результатов отдельного этапа исполнения договора) в части соответствия результатов оказанных Услуг (результатов отдельного этапа </w:t>
      </w:r>
      <w:r w:rsidRPr="0068560A">
        <w:rPr>
          <w:rStyle w:val="10"/>
          <w:sz w:val="22"/>
          <w:szCs w:val="22"/>
        </w:rPr>
        <w:lastRenderedPageBreak/>
        <w:t>исполнения договора) условиям договора Лицензиат проводит экспертизу в течение 20 рабочих дней с даты получения документов от Лицензиара.  Экспертиза результатов оказанных Услуг (результатов отдельного этапа исполнения договора) может проводиться Лицензиатом своими силами (в том числе путем создания приемочной комиссии) или к ее проведению могут привлекаться эксперты (экспертные организации) на основании договоров, заключенных в соответствии с ФЗ № 44.</w:t>
      </w:r>
    </w:p>
    <w:p w:rsidR="007A09CD" w:rsidRPr="0068560A" w:rsidRDefault="007A09CD">
      <w:pPr>
        <w:ind w:firstLine="709"/>
        <w:rPr>
          <w:sz w:val="22"/>
          <w:szCs w:val="22"/>
        </w:rPr>
      </w:pPr>
    </w:p>
    <w:p w:rsidR="007A09CD" w:rsidRPr="0068560A" w:rsidRDefault="002E3EB6">
      <w:pPr>
        <w:pStyle w:val="ConsNonformat"/>
        <w:widowControl/>
        <w:ind w:firstLine="709"/>
        <w:jc w:val="center"/>
        <w:rPr>
          <w:rFonts w:ascii="Times New Roman" w:hAnsi="Times New Roman"/>
          <w:b/>
          <w:sz w:val="22"/>
          <w:szCs w:val="22"/>
        </w:rPr>
      </w:pPr>
      <w:r w:rsidRPr="0068560A">
        <w:rPr>
          <w:rFonts w:ascii="Times New Roman" w:hAnsi="Times New Roman"/>
          <w:b/>
          <w:sz w:val="22"/>
          <w:szCs w:val="22"/>
        </w:rPr>
        <w:t>6. ОТВЕТСТВЕННОСТЬ СТОРОН</w:t>
      </w:r>
    </w:p>
    <w:p w:rsidR="007A09CD" w:rsidRPr="0068560A" w:rsidRDefault="002E3EB6">
      <w:pPr>
        <w:widowControl w:val="0"/>
        <w:ind w:firstLine="709"/>
        <w:rPr>
          <w:sz w:val="22"/>
          <w:szCs w:val="22"/>
        </w:rPr>
      </w:pPr>
      <w:r w:rsidRPr="0068560A">
        <w:rPr>
          <w:sz w:val="22"/>
          <w:szCs w:val="22"/>
        </w:rPr>
        <w:t>6.1.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rsidR="007A09CD" w:rsidRPr="0068560A" w:rsidRDefault="002E3EB6">
      <w:pPr>
        <w:widowControl w:val="0"/>
        <w:ind w:firstLine="709"/>
        <w:rPr>
          <w:sz w:val="22"/>
          <w:szCs w:val="22"/>
        </w:rPr>
      </w:pPr>
      <w:r w:rsidRPr="0068560A">
        <w:rPr>
          <w:sz w:val="22"/>
          <w:szCs w:val="22"/>
        </w:rPr>
        <w:t>6.2.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7A09CD" w:rsidRPr="0068560A" w:rsidRDefault="002E3EB6">
      <w:pPr>
        <w:widowControl w:val="0"/>
        <w:ind w:firstLine="709"/>
        <w:rPr>
          <w:sz w:val="22"/>
          <w:szCs w:val="22"/>
        </w:rPr>
      </w:pPr>
      <w:r w:rsidRPr="0068560A">
        <w:rPr>
          <w:sz w:val="22"/>
          <w:szCs w:val="22"/>
        </w:rPr>
        <w:t>6.13. Уплата неустойки (штрафа, пени) не освобождает Стороны от исполнения обязательств по договору.</w:t>
      </w:r>
    </w:p>
    <w:p w:rsidR="007A09CD" w:rsidRPr="0068560A" w:rsidRDefault="007A09CD">
      <w:pPr>
        <w:widowControl w:val="0"/>
        <w:ind w:firstLine="709"/>
        <w:rPr>
          <w:b/>
          <w:caps/>
          <w:sz w:val="22"/>
          <w:szCs w:val="22"/>
        </w:rPr>
      </w:pPr>
    </w:p>
    <w:p w:rsidR="007A09CD" w:rsidRPr="0068560A" w:rsidRDefault="002E3EB6" w:rsidP="0068560A">
      <w:pPr>
        <w:widowControl w:val="0"/>
        <w:ind w:firstLine="709"/>
        <w:jc w:val="center"/>
        <w:rPr>
          <w:b/>
          <w:sz w:val="22"/>
          <w:szCs w:val="22"/>
        </w:rPr>
      </w:pPr>
      <w:r w:rsidRPr="0068560A">
        <w:rPr>
          <w:b/>
          <w:caps/>
          <w:sz w:val="22"/>
          <w:szCs w:val="22"/>
        </w:rPr>
        <w:t xml:space="preserve">7. Срок ДЕЙСТВИЯ ДОГОВОРА, ПОРЯДОК ИЗМЕНЕНИЯ И РАСТОРЖЕНИЯ </w:t>
      </w:r>
      <w:r w:rsidRPr="0068560A">
        <w:rPr>
          <w:b/>
          <w:sz w:val="22"/>
          <w:szCs w:val="22"/>
        </w:rPr>
        <w:t>ДОГОВОРА.</w:t>
      </w:r>
    </w:p>
    <w:p w:rsidR="007A09CD" w:rsidRPr="0068560A" w:rsidRDefault="002E3EB6" w:rsidP="0068560A">
      <w:pPr>
        <w:widowControl w:val="0"/>
        <w:ind w:firstLine="709"/>
        <w:rPr>
          <w:sz w:val="22"/>
          <w:szCs w:val="22"/>
        </w:rPr>
      </w:pPr>
      <w:r w:rsidRPr="0068560A">
        <w:t xml:space="preserve">7.1. Договор вступает в силу с момента его подписания Сторонами и действует по </w:t>
      </w:r>
      <w:r w:rsidR="005B61C2">
        <w:t xml:space="preserve">25.12.2026 </w:t>
      </w:r>
      <w:r w:rsidRPr="0068560A">
        <w:t>года.</w:t>
      </w:r>
    </w:p>
    <w:p w:rsidR="007A09CD" w:rsidRPr="0068560A" w:rsidRDefault="002E3EB6" w:rsidP="0068560A">
      <w:pPr>
        <w:widowControl w:val="0"/>
        <w:ind w:firstLine="709"/>
        <w:rPr>
          <w:sz w:val="22"/>
          <w:szCs w:val="22"/>
        </w:rPr>
      </w:pPr>
      <w:r w:rsidRPr="0068560A">
        <w:t xml:space="preserve">7.2. Изменение существенных условий договора при его исполнении не допускается, за исключением их изменения по соглашению сторон. </w:t>
      </w:r>
    </w:p>
    <w:p w:rsidR="007A09CD" w:rsidRPr="0068560A" w:rsidRDefault="0068560A" w:rsidP="0068560A">
      <w:pPr>
        <w:widowControl w:val="0"/>
        <w:ind w:firstLine="709"/>
        <w:rPr>
          <w:sz w:val="22"/>
          <w:szCs w:val="22"/>
        </w:rPr>
      </w:pPr>
      <w:r>
        <w:t xml:space="preserve"> </w:t>
      </w:r>
      <w:r w:rsidR="002E3EB6" w:rsidRPr="0068560A">
        <w:t>7.3.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7A09CD" w:rsidRPr="0068560A" w:rsidRDefault="0068560A" w:rsidP="0068560A">
      <w:pPr>
        <w:widowControl w:val="0"/>
        <w:ind w:firstLine="709"/>
        <w:rPr>
          <w:sz w:val="22"/>
          <w:szCs w:val="22"/>
        </w:rPr>
      </w:pPr>
      <w:r>
        <w:t xml:space="preserve"> </w:t>
      </w:r>
      <w:r w:rsidR="002E3EB6" w:rsidRPr="0068560A">
        <w:t>7.4.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bookmarkStart w:id="0" w:name="Par0"/>
      <w:bookmarkStart w:id="1" w:name="Par3"/>
      <w:bookmarkEnd w:id="0"/>
      <w:bookmarkEnd w:id="1"/>
    </w:p>
    <w:p w:rsidR="007A09CD" w:rsidRPr="0068560A" w:rsidRDefault="007A09CD">
      <w:pPr>
        <w:pStyle w:val="ConsNormal1"/>
        <w:widowControl/>
        <w:tabs>
          <w:tab w:val="left" w:pos="7020"/>
        </w:tabs>
        <w:ind w:left="0" w:right="0" w:firstLine="709"/>
        <w:jc w:val="center"/>
        <w:rPr>
          <w:rFonts w:ascii="Times New Roman" w:hAnsi="Times New Roman"/>
          <w:b/>
          <w:sz w:val="22"/>
          <w:szCs w:val="22"/>
        </w:rPr>
      </w:pPr>
    </w:p>
    <w:p w:rsidR="007A09CD" w:rsidRPr="0068560A" w:rsidRDefault="002E3EB6">
      <w:pPr>
        <w:pStyle w:val="ConsNormal1"/>
        <w:widowControl/>
        <w:tabs>
          <w:tab w:val="left" w:pos="7020"/>
        </w:tabs>
        <w:ind w:left="0" w:right="0" w:firstLine="709"/>
        <w:jc w:val="center"/>
        <w:rPr>
          <w:rFonts w:ascii="Times New Roman" w:hAnsi="Times New Roman"/>
          <w:b/>
          <w:sz w:val="22"/>
          <w:szCs w:val="22"/>
        </w:rPr>
      </w:pPr>
      <w:r w:rsidRPr="0068560A">
        <w:rPr>
          <w:rFonts w:ascii="Times New Roman" w:hAnsi="Times New Roman"/>
          <w:b/>
          <w:sz w:val="22"/>
          <w:szCs w:val="22"/>
        </w:rPr>
        <w:t>8. ОБСТОЯТЕЛЬСТВА НЕПРЕОДОЛИМОЙ СИЛЫ</w:t>
      </w:r>
    </w:p>
    <w:p w:rsidR="007A09CD" w:rsidRPr="0068560A" w:rsidRDefault="002E3EB6">
      <w:pPr>
        <w:pStyle w:val="ConsNormal1"/>
        <w:widowControl/>
        <w:tabs>
          <w:tab w:val="left" w:pos="7020"/>
        </w:tabs>
        <w:ind w:left="0" w:right="0" w:firstLine="709"/>
        <w:rPr>
          <w:rFonts w:ascii="Times New Roman" w:hAnsi="Times New Roman"/>
          <w:sz w:val="22"/>
          <w:szCs w:val="22"/>
        </w:rPr>
      </w:pPr>
      <w:r w:rsidRPr="0068560A">
        <w:rPr>
          <w:rFonts w:ascii="Times New Roman" w:hAnsi="Times New Roman"/>
          <w:sz w:val="22"/>
          <w:szCs w:val="22"/>
        </w:rPr>
        <w:t>8.1. 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договора, имевшие место после его заключения.</w:t>
      </w:r>
    </w:p>
    <w:p w:rsidR="007A09CD" w:rsidRPr="0068560A" w:rsidRDefault="002E3EB6">
      <w:pPr>
        <w:ind w:firstLine="709"/>
        <w:rPr>
          <w:b/>
          <w:sz w:val="22"/>
          <w:szCs w:val="22"/>
        </w:rPr>
      </w:pPr>
      <w:r w:rsidRPr="0068560A">
        <w:rPr>
          <w:sz w:val="22"/>
          <w:szCs w:val="22"/>
        </w:rPr>
        <w:t>Надлежащим доказательством наличия обстоятельств непреодолимой силы будут служить справки, выдаваемые Заказчику и/или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7A09CD" w:rsidRPr="0068560A" w:rsidRDefault="002E3EB6">
      <w:pPr>
        <w:ind w:firstLine="709"/>
        <w:rPr>
          <w:sz w:val="22"/>
          <w:szCs w:val="22"/>
        </w:rPr>
      </w:pPr>
      <w:r w:rsidRPr="0068560A">
        <w:rPr>
          <w:sz w:val="22"/>
          <w:szCs w:val="22"/>
        </w:rPr>
        <w:t>8.2. Сторона, для которой создалась невозможность исполнения обязательств по договору, обязана в течение трех рабочих дней письменно известить другую Сторону о наступлении вышеуказанных обстоятельств.</w:t>
      </w:r>
    </w:p>
    <w:p w:rsidR="007A09CD" w:rsidRPr="0068560A" w:rsidRDefault="007A09CD">
      <w:pPr>
        <w:pStyle w:val="ConsNormal1"/>
        <w:widowControl/>
        <w:tabs>
          <w:tab w:val="left" w:pos="7020"/>
        </w:tabs>
        <w:ind w:left="0" w:right="0" w:firstLine="709"/>
        <w:rPr>
          <w:rFonts w:ascii="Times New Roman" w:hAnsi="Times New Roman"/>
          <w:sz w:val="22"/>
          <w:szCs w:val="22"/>
        </w:rPr>
      </w:pPr>
    </w:p>
    <w:p w:rsidR="007A09CD" w:rsidRPr="0068560A" w:rsidRDefault="002E3EB6">
      <w:pPr>
        <w:pStyle w:val="ConsNormal1"/>
        <w:widowControl/>
        <w:tabs>
          <w:tab w:val="left" w:pos="7020"/>
        </w:tabs>
        <w:ind w:left="0" w:right="0" w:firstLine="709"/>
        <w:jc w:val="center"/>
        <w:rPr>
          <w:rFonts w:ascii="Times New Roman" w:hAnsi="Times New Roman"/>
          <w:b/>
          <w:sz w:val="22"/>
          <w:szCs w:val="22"/>
        </w:rPr>
      </w:pPr>
      <w:r w:rsidRPr="0068560A">
        <w:rPr>
          <w:rFonts w:ascii="Times New Roman" w:hAnsi="Times New Roman"/>
          <w:b/>
          <w:sz w:val="22"/>
          <w:szCs w:val="22"/>
        </w:rPr>
        <w:t>9. ПРОЧИЕ УСЛОВИЯ</w:t>
      </w:r>
    </w:p>
    <w:p w:rsidR="007A09CD" w:rsidRPr="0068560A" w:rsidRDefault="002E3EB6">
      <w:pPr>
        <w:ind w:firstLine="426"/>
        <w:rPr>
          <w:spacing w:val="-3"/>
          <w:sz w:val="22"/>
          <w:szCs w:val="22"/>
        </w:rPr>
      </w:pPr>
      <w:r w:rsidRPr="0068560A">
        <w:rPr>
          <w:b/>
          <w:caps/>
          <w:sz w:val="22"/>
          <w:szCs w:val="22"/>
        </w:rPr>
        <w:t xml:space="preserve">       </w:t>
      </w:r>
      <w:r w:rsidRPr="0068560A">
        <w:rPr>
          <w:sz w:val="22"/>
          <w:szCs w:val="22"/>
        </w:rPr>
        <w:t xml:space="preserve">9.1.  Споры, возникающие при исполнении договора, урегулируются путем </w:t>
      </w:r>
      <w:r w:rsidRPr="0068560A">
        <w:rPr>
          <w:spacing w:val="-3"/>
          <w:sz w:val="22"/>
          <w:szCs w:val="22"/>
        </w:rPr>
        <w:t>соглашения, если договоренности не достигнуто, спор подлежит рассмотрению Арбитражным судом города Санкт-Петербурга и Ленинградский области.</w:t>
      </w:r>
    </w:p>
    <w:p w:rsidR="007A09CD" w:rsidRPr="0068560A" w:rsidRDefault="002E3EB6">
      <w:pPr>
        <w:ind w:firstLine="426"/>
        <w:rPr>
          <w:sz w:val="22"/>
          <w:szCs w:val="22"/>
        </w:rPr>
      </w:pPr>
      <w:r w:rsidRPr="0068560A">
        <w:rPr>
          <w:sz w:val="22"/>
          <w:szCs w:val="22"/>
        </w:rPr>
        <w:t xml:space="preserve">    9.2.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календарных дней с даты такого изменения. При этом если Лицензиар не исполнит либо ненадлежащим образом исполнит обязанность, предусмотренную настоящим пунктом, все риски, связанные с перечислением Лицензиатом денежных средств на указанный в договоре счет, несет Лицензиар. </w:t>
      </w:r>
      <w:bookmarkStart w:id="2" w:name="p45"/>
      <w:bookmarkEnd w:id="2"/>
    </w:p>
    <w:p w:rsidR="007A09CD" w:rsidRPr="0068560A" w:rsidRDefault="002E3EB6">
      <w:pPr>
        <w:ind w:firstLine="426"/>
        <w:rPr>
          <w:sz w:val="22"/>
          <w:szCs w:val="22"/>
        </w:rPr>
      </w:pPr>
      <w:r w:rsidRPr="0068560A">
        <w:rPr>
          <w:sz w:val="22"/>
          <w:szCs w:val="22"/>
        </w:rPr>
        <w:t xml:space="preserve"> 9.4. договор составлен в форме электронного документа, подписанного усиленными электронными подписями Сторон. </w:t>
      </w:r>
    </w:p>
    <w:p w:rsidR="007A09CD" w:rsidRPr="0068560A" w:rsidRDefault="002E3EB6">
      <w:pPr>
        <w:pStyle w:val="affff6"/>
        <w:ind w:left="0" w:firstLine="360"/>
        <w:rPr>
          <w:sz w:val="22"/>
          <w:szCs w:val="22"/>
        </w:rPr>
      </w:pPr>
      <w:r w:rsidRPr="0068560A">
        <w:rPr>
          <w:sz w:val="22"/>
          <w:szCs w:val="22"/>
        </w:rPr>
        <w:t xml:space="preserve">    </w:t>
      </w:r>
      <w:r w:rsidR="005B61C2" w:rsidRPr="0068560A">
        <w:rPr>
          <w:sz w:val="22"/>
          <w:szCs w:val="22"/>
        </w:rPr>
        <w:t>9.5 К</w:t>
      </w:r>
      <w:r w:rsidRPr="0068560A">
        <w:rPr>
          <w:sz w:val="22"/>
          <w:szCs w:val="22"/>
        </w:rPr>
        <w:t xml:space="preserve"> договору прилагается и является его неотъемлемой частью:</w:t>
      </w:r>
    </w:p>
    <w:p w:rsidR="007A09CD" w:rsidRPr="0068560A" w:rsidRDefault="002E3EB6">
      <w:pPr>
        <w:pStyle w:val="ConsNonformat"/>
        <w:widowControl/>
        <w:ind w:firstLine="709"/>
        <w:rPr>
          <w:rFonts w:ascii="Times New Roman" w:hAnsi="Times New Roman"/>
          <w:sz w:val="22"/>
          <w:szCs w:val="22"/>
        </w:rPr>
      </w:pPr>
      <w:r w:rsidRPr="0068560A">
        <w:rPr>
          <w:rFonts w:ascii="Times New Roman" w:hAnsi="Times New Roman"/>
          <w:sz w:val="22"/>
          <w:szCs w:val="22"/>
        </w:rPr>
        <w:t>- описание объекта закупки (приложение № 1)</w:t>
      </w:r>
    </w:p>
    <w:p w:rsidR="007A09CD" w:rsidRPr="0068560A" w:rsidRDefault="002E3EB6">
      <w:pPr>
        <w:pStyle w:val="ConsNonformat"/>
        <w:widowControl/>
        <w:ind w:firstLine="709"/>
        <w:rPr>
          <w:rFonts w:ascii="Times New Roman" w:hAnsi="Times New Roman"/>
          <w:sz w:val="22"/>
          <w:szCs w:val="22"/>
        </w:rPr>
      </w:pPr>
      <w:r w:rsidRPr="0068560A">
        <w:rPr>
          <w:rFonts w:ascii="Times New Roman" w:hAnsi="Times New Roman"/>
          <w:sz w:val="22"/>
          <w:szCs w:val="22"/>
        </w:rPr>
        <w:t>- расчет цены договора (приложение № 2)</w:t>
      </w:r>
    </w:p>
    <w:p w:rsidR="007A09CD" w:rsidRPr="0068560A" w:rsidRDefault="007A09CD">
      <w:pPr>
        <w:pStyle w:val="ConsNonformat"/>
        <w:widowControl/>
        <w:ind w:firstLine="709"/>
        <w:rPr>
          <w:rFonts w:ascii="Times New Roman" w:hAnsi="Times New Roman"/>
          <w:sz w:val="22"/>
          <w:szCs w:val="22"/>
        </w:rPr>
      </w:pPr>
    </w:p>
    <w:p w:rsidR="007A09CD" w:rsidRPr="0068560A" w:rsidRDefault="002E3EB6">
      <w:pPr>
        <w:pStyle w:val="ConsNormal1"/>
        <w:widowControl/>
        <w:tabs>
          <w:tab w:val="left" w:pos="7020"/>
        </w:tabs>
        <w:ind w:left="0" w:right="0" w:firstLine="709"/>
        <w:jc w:val="center"/>
        <w:rPr>
          <w:rFonts w:ascii="Times New Roman" w:hAnsi="Times New Roman"/>
          <w:b/>
          <w:sz w:val="22"/>
          <w:szCs w:val="22"/>
        </w:rPr>
      </w:pPr>
      <w:r w:rsidRPr="0068560A">
        <w:rPr>
          <w:rFonts w:ascii="Times New Roman" w:hAnsi="Times New Roman"/>
          <w:b/>
          <w:sz w:val="22"/>
          <w:szCs w:val="22"/>
        </w:rPr>
        <w:t>10. АДРЕСА, РЕКВИЗИТЫ И ПОДПИСИ СТОРОН</w:t>
      </w:r>
    </w:p>
    <w:tbl>
      <w:tblPr>
        <w:tblW w:w="0" w:type="auto"/>
        <w:tblLayout w:type="fixed"/>
        <w:tblLook w:val="04A0" w:firstRow="1" w:lastRow="0" w:firstColumn="1" w:lastColumn="0" w:noHBand="0" w:noVBand="1"/>
      </w:tblPr>
      <w:tblGrid>
        <w:gridCol w:w="5006"/>
        <w:gridCol w:w="5006"/>
      </w:tblGrid>
      <w:tr w:rsidR="007A09CD" w:rsidRPr="0068560A">
        <w:tc>
          <w:tcPr>
            <w:tcW w:w="5006" w:type="dxa"/>
            <w:shd w:val="clear" w:color="auto" w:fill="auto"/>
          </w:tcPr>
          <w:p w:rsidR="007A09CD" w:rsidRPr="0068560A" w:rsidRDefault="002E3EB6">
            <w:pPr>
              <w:rPr>
                <w:b/>
                <w:sz w:val="22"/>
                <w:szCs w:val="22"/>
              </w:rPr>
            </w:pPr>
            <w:r w:rsidRPr="0068560A">
              <w:rPr>
                <w:b/>
                <w:sz w:val="22"/>
                <w:szCs w:val="22"/>
              </w:rPr>
              <w:t>Лицензиат:</w:t>
            </w:r>
          </w:p>
          <w:p w:rsidR="007A09CD" w:rsidRPr="0068560A" w:rsidRDefault="002E3EB6">
            <w:pPr>
              <w:rPr>
                <w:b/>
                <w:sz w:val="22"/>
                <w:szCs w:val="22"/>
              </w:rPr>
            </w:pPr>
            <w:r w:rsidRPr="0068560A">
              <w:rPr>
                <w:b/>
                <w:sz w:val="22"/>
                <w:szCs w:val="22"/>
              </w:rPr>
              <w:t xml:space="preserve">ГБОУ школа №544 с углубленным изучением английского языка Московского района Санкт-Петербурга                                        </w:t>
            </w:r>
          </w:p>
          <w:p w:rsidR="007A09CD" w:rsidRPr="0068560A" w:rsidRDefault="002E3EB6">
            <w:pPr>
              <w:rPr>
                <w:sz w:val="22"/>
                <w:szCs w:val="22"/>
              </w:rPr>
            </w:pPr>
            <w:r w:rsidRPr="0068560A">
              <w:rPr>
                <w:sz w:val="22"/>
                <w:szCs w:val="22"/>
              </w:rPr>
              <w:t>Адрес: 196240, Санкт-Петербург, ул. Костюшко, д. 62, лит. А</w:t>
            </w:r>
          </w:p>
          <w:p w:rsidR="007A09CD" w:rsidRPr="0068560A" w:rsidRDefault="002E3EB6">
            <w:pPr>
              <w:rPr>
                <w:sz w:val="22"/>
                <w:szCs w:val="22"/>
              </w:rPr>
            </w:pPr>
            <w:r w:rsidRPr="0068560A">
              <w:rPr>
                <w:sz w:val="22"/>
                <w:szCs w:val="22"/>
              </w:rPr>
              <w:t xml:space="preserve">Тел.: 370-81-75, 246-50-98 </w:t>
            </w:r>
          </w:p>
          <w:p w:rsidR="007A09CD" w:rsidRPr="0068560A" w:rsidRDefault="002E3EB6">
            <w:pPr>
              <w:rPr>
                <w:sz w:val="22"/>
                <w:szCs w:val="22"/>
              </w:rPr>
            </w:pPr>
            <w:r w:rsidRPr="0068560A">
              <w:rPr>
                <w:sz w:val="22"/>
                <w:szCs w:val="22"/>
              </w:rPr>
              <w:t>e-</w:t>
            </w:r>
            <w:proofErr w:type="spellStart"/>
            <w:r w:rsidRPr="0068560A">
              <w:rPr>
                <w:sz w:val="22"/>
                <w:szCs w:val="22"/>
              </w:rPr>
              <w:t>mail</w:t>
            </w:r>
            <w:proofErr w:type="spellEnd"/>
            <w:r w:rsidRPr="0068560A">
              <w:rPr>
                <w:sz w:val="22"/>
                <w:szCs w:val="22"/>
              </w:rPr>
              <w:t>: 544school@mail.ru</w:t>
            </w:r>
          </w:p>
          <w:p w:rsidR="007A09CD" w:rsidRPr="0068560A" w:rsidRDefault="002E3EB6">
            <w:pPr>
              <w:rPr>
                <w:sz w:val="22"/>
                <w:szCs w:val="22"/>
              </w:rPr>
            </w:pPr>
            <w:r w:rsidRPr="0068560A">
              <w:rPr>
                <w:sz w:val="22"/>
                <w:szCs w:val="22"/>
              </w:rPr>
              <w:t xml:space="preserve">Комитет финансов Санкт-Петербурга </w:t>
            </w:r>
          </w:p>
          <w:p w:rsidR="007A09CD" w:rsidRPr="0068560A" w:rsidRDefault="002E3EB6">
            <w:pPr>
              <w:rPr>
                <w:sz w:val="22"/>
                <w:szCs w:val="22"/>
              </w:rPr>
            </w:pPr>
            <w:r w:rsidRPr="0068560A">
              <w:rPr>
                <w:sz w:val="22"/>
                <w:szCs w:val="22"/>
              </w:rPr>
              <w:t>(ГБОУ школа №544 с углубленным изучением английского языка Московского района Санкт-Петербурга, л/с 0591030)</w:t>
            </w:r>
          </w:p>
          <w:p w:rsidR="007A09CD" w:rsidRPr="0068560A" w:rsidRDefault="002E3EB6">
            <w:pPr>
              <w:rPr>
                <w:sz w:val="22"/>
                <w:szCs w:val="22"/>
              </w:rPr>
            </w:pPr>
            <w:r w:rsidRPr="0068560A">
              <w:rPr>
                <w:sz w:val="22"/>
                <w:szCs w:val="22"/>
              </w:rPr>
              <w:t>ИНН 7810202103, КПП 781001001</w:t>
            </w:r>
          </w:p>
          <w:p w:rsidR="007A09CD" w:rsidRPr="0068560A" w:rsidRDefault="002E3EB6">
            <w:pPr>
              <w:rPr>
                <w:sz w:val="22"/>
                <w:szCs w:val="22"/>
              </w:rPr>
            </w:pPr>
            <w:r w:rsidRPr="0068560A">
              <w:rPr>
                <w:sz w:val="22"/>
                <w:szCs w:val="22"/>
              </w:rPr>
              <w:t>Северо-Западное ГУ Банка России // УФК по г. Санкт-Петербургу, г. Санкт-Петербург</w:t>
            </w:r>
          </w:p>
          <w:p w:rsidR="007A09CD" w:rsidRPr="0068560A" w:rsidRDefault="002E3EB6">
            <w:pPr>
              <w:rPr>
                <w:sz w:val="22"/>
                <w:szCs w:val="22"/>
              </w:rPr>
            </w:pPr>
            <w:r w:rsidRPr="0068560A">
              <w:rPr>
                <w:sz w:val="22"/>
                <w:szCs w:val="22"/>
              </w:rPr>
              <w:t xml:space="preserve">казначейский счет 03224643400000007200 </w:t>
            </w:r>
          </w:p>
          <w:p w:rsidR="007A09CD" w:rsidRPr="0068560A" w:rsidRDefault="002E3EB6">
            <w:pPr>
              <w:rPr>
                <w:sz w:val="22"/>
                <w:szCs w:val="22"/>
              </w:rPr>
            </w:pPr>
            <w:r w:rsidRPr="0068560A">
              <w:rPr>
                <w:sz w:val="22"/>
                <w:szCs w:val="22"/>
              </w:rPr>
              <w:t xml:space="preserve">банковский счет 40102810945370000005 </w:t>
            </w:r>
          </w:p>
          <w:p w:rsidR="007A09CD" w:rsidRPr="0068560A" w:rsidRDefault="002E3EB6">
            <w:pPr>
              <w:rPr>
                <w:sz w:val="22"/>
                <w:szCs w:val="22"/>
              </w:rPr>
            </w:pPr>
            <w:r w:rsidRPr="0068560A">
              <w:rPr>
                <w:sz w:val="22"/>
                <w:szCs w:val="22"/>
              </w:rPr>
              <w:t>БИК 014030106</w:t>
            </w:r>
          </w:p>
          <w:p w:rsidR="007A09CD" w:rsidRPr="0068560A" w:rsidRDefault="007A09CD">
            <w:pPr>
              <w:rPr>
                <w:sz w:val="22"/>
                <w:szCs w:val="22"/>
              </w:rPr>
            </w:pPr>
          </w:p>
          <w:p w:rsidR="007A09CD" w:rsidRPr="0068560A" w:rsidRDefault="007A09CD">
            <w:pPr>
              <w:rPr>
                <w:sz w:val="22"/>
                <w:szCs w:val="22"/>
              </w:rPr>
            </w:pPr>
          </w:p>
          <w:p w:rsidR="007A09CD" w:rsidRPr="0068560A" w:rsidRDefault="002E3EB6">
            <w:pPr>
              <w:rPr>
                <w:b/>
                <w:sz w:val="22"/>
                <w:szCs w:val="22"/>
              </w:rPr>
            </w:pPr>
            <w:r w:rsidRPr="0068560A">
              <w:rPr>
                <w:b/>
                <w:sz w:val="22"/>
                <w:szCs w:val="22"/>
              </w:rPr>
              <w:t>Директор</w:t>
            </w:r>
          </w:p>
          <w:p w:rsidR="007A09CD" w:rsidRPr="0068560A" w:rsidRDefault="007A09CD">
            <w:pPr>
              <w:rPr>
                <w:sz w:val="22"/>
                <w:szCs w:val="22"/>
              </w:rPr>
            </w:pPr>
          </w:p>
          <w:p w:rsidR="007A09CD" w:rsidRPr="0068560A" w:rsidRDefault="002E3EB6">
            <w:pPr>
              <w:pStyle w:val="ConsNormal1"/>
              <w:widowControl/>
              <w:ind w:left="0" w:right="360" w:firstLine="0"/>
              <w:jc w:val="left"/>
              <w:rPr>
                <w:rFonts w:ascii="Times New Roman" w:hAnsi="Times New Roman"/>
                <w:sz w:val="22"/>
                <w:szCs w:val="22"/>
              </w:rPr>
            </w:pPr>
            <w:r w:rsidRPr="0068560A">
              <w:rPr>
                <w:rFonts w:ascii="Times New Roman" w:hAnsi="Times New Roman"/>
                <w:sz w:val="22"/>
                <w:szCs w:val="22"/>
              </w:rPr>
              <w:t>_________________/ Васинович И.В./</w:t>
            </w:r>
          </w:p>
          <w:p w:rsidR="007A09CD" w:rsidRPr="0068560A" w:rsidRDefault="002E3EB6">
            <w:pPr>
              <w:rPr>
                <w:sz w:val="22"/>
                <w:szCs w:val="22"/>
              </w:rPr>
            </w:pPr>
            <w:r w:rsidRPr="0068560A">
              <w:rPr>
                <w:sz w:val="22"/>
                <w:szCs w:val="22"/>
              </w:rPr>
              <w:t>(ПОДПИСАНО ЭП)</w:t>
            </w:r>
          </w:p>
          <w:p w:rsidR="007A09CD" w:rsidRPr="0068560A" w:rsidRDefault="007A09CD">
            <w:pPr>
              <w:pStyle w:val="ConsNormal1"/>
              <w:widowControl/>
              <w:ind w:left="0" w:right="360" w:firstLine="0"/>
              <w:jc w:val="left"/>
              <w:rPr>
                <w:rFonts w:ascii="Times New Roman" w:hAnsi="Times New Roman"/>
                <w:b/>
                <w:sz w:val="22"/>
                <w:szCs w:val="22"/>
              </w:rPr>
            </w:pPr>
          </w:p>
        </w:tc>
        <w:tc>
          <w:tcPr>
            <w:tcW w:w="5006" w:type="dxa"/>
            <w:shd w:val="clear" w:color="auto" w:fill="auto"/>
          </w:tcPr>
          <w:p w:rsidR="007A09CD" w:rsidRPr="0068560A" w:rsidRDefault="007A09CD">
            <w:pPr>
              <w:rPr>
                <w:b/>
                <w:sz w:val="22"/>
                <w:szCs w:val="22"/>
              </w:rPr>
            </w:pPr>
          </w:p>
        </w:tc>
      </w:tr>
    </w:tbl>
    <w:p w:rsidR="007A09CD" w:rsidRPr="0068560A" w:rsidRDefault="007A09CD">
      <w:pPr>
        <w:rPr>
          <w:sz w:val="22"/>
          <w:szCs w:val="22"/>
        </w:rPr>
        <w:sectPr w:rsidR="007A09CD" w:rsidRPr="0068560A">
          <w:footerReference w:type="default" r:id="rId8"/>
          <w:pgSz w:w="11906" w:h="16838"/>
          <w:pgMar w:top="851" w:right="851" w:bottom="284" w:left="1259" w:header="709" w:footer="709" w:gutter="0"/>
          <w:cols w:space="720"/>
        </w:sectPr>
      </w:pPr>
    </w:p>
    <w:p w:rsidR="007A09CD" w:rsidRPr="0068560A" w:rsidRDefault="002E3EB6">
      <w:pPr>
        <w:tabs>
          <w:tab w:val="left" w:pos="0"/>
        </w:tabs>
        <w:jc w:val="right"/>
        <w:rPr>
          <w:sz w:val="22"/>
          <w:szCs w:val="22"/>
        </w:rPr>
      </w:pPr>
      <w:r w:rsidRPr="0068560A">
        <w:rPr>
          <w:sz w:val="22"/>
          <w:szCs w:val="22"/>
        </w:rPr>
        <w:lastRenderedPageBreak/>
        <w:t>Приложение №1</w:t>
      </w:r>
    </w:p>
    <w:p w:rsidR="007A09CD" w:rsidRPr="0068560A" w:rsidRDefault="002E3EB6">
      <w:pPr>
        <w:pStyle w:val="ConsNormal1"/>
        <w:widowControl/>
        <w:ind w:left="0" w:right="0" w:firstLine="0"/>
        <w:jc w:val="right"/>
        <w:rPr>
          <w:rFonts w:ascii="Times New Roman" w:hAnsi="Times New Roman"/>
          <w:sz w:val="22"/>
          <w:szCs w:val="22"/>
        </w:rPr>
      </w:pPr>
      <w:r w:rsidRPr="0068560A">
        <w:rPr>
          <w:rFonts w:ascii="Times New Roman" w:hAnsi="Times New Roman"/>
          <w:sz w:val="22"/>
          <w:szCs w:val="22"/>
        </w:rPr>
        <w:t xml:space="preserve">                                                                              к договору №</w:t>
      </w:r>
      <w:r w:rsidR="0001411B">
        <w:rPr>
          <w:rFonts w:ascii="Times New Roman" w:hAnsi="Times New Roman"/>
          <w:sz w:val="22"/>
          <w:szCs w:val="22"/>
        </w:rPr>
        <w:t>2647</w:t>
      </w:r>
    </w:p>
    <w:p w:rsidR="007A09CD" w:rsidRPr="0068560A" w:rsidRDefault="002E3EB6">
      <w:pPr>
        <w:pStyle w:val="ConsNonformat"/>
        <w:widowControl/>
        <w:ind w:firstLine="709"/>
        <w:jc w:val="right"/>
        <w:rPr>
          <w:rFonts w:ascii="Times New Roman" w:hAnsi="Times New Roman"/>
          <w:sz w:val="22"/>
          <w:szCs w:val="22"/>
        </w:rPr>
      </w:pPr>
      <w:r w:rsidRPr="0068560A">
        <w:rPr>
          <w:rFonts w:ascii="Times New Roman" w:hAnsi="Times New Roman"/>
          <w:sz w:val="22"/>
          <w:szCs w:val="22"/>
        </w:rPr>
        <w:t xml:space="preserve">                                                                                  от   "_____" ____ 2026 г.</w:t>
      </w:r>
    </w:p>
    <w:p w:rsidR="007A09CD" w:rsidRPr="0068560A" w:rsidRDefault="007A09CD">
      <w:pPr>
        <w:pStyle w:val="ConsNormal1"/>
        <w:widowControl/>
        <w:ind w:left="0" w:right="0" w:firstLine="0"/>
        <w:jc w:val="right"/>
        <w:rPr>
          <w:rFonts w:ascii="Times New Roman" w:hAnsi="Times New Roman"/>
          <w:sz w:val="22"/>
          <w:szCs w:val="22"/>
        </w:rPr>
      </w:pPr>
    </w:p>
    <w:p w:rsidR="007A09CD" w:rsidRPr="0068560A" w:rsidRDefault="007A09CD">
      <w:pPr>
        <w:pStyle w:val="ConsNormal1"/>
        <w:widowControl/>
        <w:ind w:left="0" w:right="-185" w:firstLine="0"/>
        <w:jc w:val="right"/>
        <w:rPr>
          <w:rFonts w:ascii="Times New Roman" w:hAnsi="Times New Roman"/>
          <w:sz w:val="22"/>
          <w:szCs w:val="22"/>
        </w:rPr>
      </w:pPr>
    </w:p>
    <w:p w:rsidR="007A09CD" w:rsidRPr="0068560A" w:rsidRDefault="007A09CD">
      <w:pPr>
        <w:pStyle w:val="ConsNormal1"/>
        <w:widowControl/>
        <w:ind w:left="0" w:right="-185" w:firstLine="0"/>
        <w:jc w:val="center"/>
        <w:rPr>
          <w:rFonts w:ascii="Times New Roman" w:hAnsi="Times New Roman"/>
          <w:sz w:val="22"/>
          <w:szCs w:val="22"/>
        </w:rPr>
      </w:pPr>
    </w:p>
    <w:p w:rsidR="007A09CD" w:rsidRPr="0068560A" w:rsidRDefault="007A09CD">
      <w:pPr>
        <w:jc w:val="center"/>
        <w:rPr>
          <w:sz w:val="22"/>
          <w:szCs w:val="22"/>
        </w:rPr>
      </w:pPr>
    </w:p>
    <w:p w:rsidR="007A09CD" w:rsidRPr="0068560A" w:rsidRDefault="002E3EB6">
      <w:pPr>
        <w:widowControl w:val="0"/>
        <w:jc w:val="center"/>
        <w:rPr>
          <w:b/>
          <w:sz w:val="22"/>
          <w:szCs w:val="22"/>
        </w:rPr>
      </w:pPr>
      <w:r w:rsidRPr="0068560A">
        <w:rPr>
          <w:b/>
          <w:sz w:val="22"/>
          <w:szCs w:val="22"/>
        </w:rPr>
        <w:t>Описание объекта закупки</w:t>
      </w:r>
    </w:p>
    <w:p w:rsidR="007A09CD" w:rsidRPr="0068560A" w:rsidRDefault="002E3EB6">
      <w:pPr>
        <w:widowControl w:val="0"/>
        <w:jc w:val="center"/>
        <w:rPr>
          <w:b/>
          <w:sz w:val="22"/>
          <w:szCs w:val="22"/>
        </w:rPr>
      </w:pPr>
      <w:r w:rsidRPr="0068560A">
        <w:rPr>
          <w:b/>
          <w:sz w:val="22"/>
          <w:szCs w:val="22"/>
        </w:rPr>
        <w:t>Техническое задание на предоставление неисключительного права (лицензии) на использование</w:t>
      </w:r>
    </w:p>
    <w:p w:rsidR="007A09CD" w:rsidRPr="0068560A" w:rsidRDefault="002E3EB6">
      <w:pPr>
        <w:jc w:val="center"/>
        <w:rPr>
          <w:sz w:val="22"/>
          <w:szCs w:val="22"/>
        </w:rPr>
      </w:pPr>
      <w:r w:rsidRPr="0068560A">
        <w:rPr>
          <w:b/>
          <w:sz w:val="22"/>
          <w:szCs w:val="22"/>
        </w:rPr>
        <w:t xml:space="preserve">программного обеспечения </w:t>
      </w:r>
      <w:proofErr w:type="spellStart"/>
      <w:r w:rsidRPr="0068560A">
        <w:rPr>
          <w:b/>
          <w:sz w:val="22"/>
          <w:szCs w:val="22"/>
        </w:rPr>
        <w:t>Saby</w:t>
      </w:r>
      <w:proofErr w:type="spellEnd"/>
      <w:r w:rsidRPr="0068560A">
        <w:rPr>
          <w:b/>
          <w:sz w:val="22"/>
          <w:szCs w:val="22"/>
        </w:rPr>
        <w:t xml:space="preserve"> для нужд Государственное бюджетное общеобразовательное учреждение средняя общеобразовательная школа № 544 с углубленным изучением английского языка Московского района Санкт-Петербурга в 2026 году</w:t>
      </w:r>
    </w:p>
    <w:p w:rsidR="007A09CD" w:rsidRPr="0068560A" w:rsidRDefault="007A09CD">
      <w:pPr>
        <w:pStyle w:val="afffe"/>
        <w:rPr>
          <w:sz w:val="22"/>
          <w:szCs w:val="22"/>
        </w:rPr>
      </w:pPr>
    </w:p>
    <w:p w:rsidR="005B61C2" w:rsidRPr="0068560A" w:rsidRDefault="005B61C2" w:rsidP="005B61C2">
      <w:pPr>
        <w:ind w:firstLine="567"/>
        <w:rPr>
          <w:sz w:val="22"/>
          <w:szCs w:val="22"/>
        </w:rPr>
      </w:pPr>
      <w:r w:rsidRPr="0068560A">
        <w:rPr>
          <w:sz w:val="22"/>
          <w:szCs w:val="22"/>
        </w:rPr>
        <w:t>1.1 Предметом Договора является: О</w:t>
      </w:r>
      <w:r w:rsidRPr="0068560A">
        <w:rPr>
          <w:b/>
          <w:sz w:val="22"/>
          <w:szCs w:val="22"/>
        </w:rPr>
        <w:t>казание услуг на предоставление неисключительного права (лицензии) на использование программного продукта "</w:t>
      </w:r>
      <w:proofErr w:type="spellStart"/>
      <w:r w:rsidRPr="0068560A">
        <w:rPr>
          <w:b/>
          <w:sz w:val="22"/>
          <w:szCs w:val="22"/>
        </w:rPr>
        <w:t>Web</w:t>
      </w:r>
      <w:proofErr w:type="spellEnd"/>
      <w:r w:rsidRPr="0068560A">
        <w:rPr>
          <w:b/>
          <w:sz w:val="22"/>
          <w:szCs w:val="22"/>
        </w:rPr>
        <w:t>-система СБИС" для нужд ГОСУДАРСТВЕННОЕ БЮДЖЕТНОЕ ОБЩЕОБРАЗОВАТЕЛЬНОЕ УЧРЕЖДЕНИЕ СРЕДНЯЯ ОБЩЕОБРАЗОВАТЕЛЬНАЯ ШКОЛА № 544 С УГЛУБЛЕННЫМ ИЗУЧЕНИЕМ АНГЛИЙСКОГО ЯЗЫКА МОСКОВСКОГО РАЙОНА САНКТ-ПЕТЕРБУРГА</w:t>
      </w:r>
      <w:r w:rsidRPr="0068560A">
        <w:rPr>
          <w:sz w:val="22"/>
          <w:szCs w:val="22"/>
        </w:rPr>
        <w:t xml:space="preserve"> (далее – услуги).</w:t>
      </w:r>
    </w:p>
    <w:p w:rsidR="005B61C2" w:rsidRPr="0068560A" w:rsidRDefault="005B61C2" w:rsidP="005B61C2">
      <w:pPr>
        <w:rPr>
          <w:sz w:val="22"/>
          <w:szCs w:val="22"/>
        </w:rPr>
      </w:pPr>
      <w:r w:rsidRPr="0068560A">
        <w:rPr>
          <w:sz w:val="22"/>
          <w:szCs w:val="22"/>
        </w:rPr>
        <w:t xml:space="preserve">    1.2. Код (коды) по Общероссийскому классификатору продукции по видам экономической деятельности ОКПД 2: </w:t>
      </w:r>
    </w:p>
    <w:p w:rsidR="005B61C2" w:rsidRPr="0068560A" w:rsidRDefault="005B61C2" w:rsidP="005B61C2">
      <w:pPr>
        <w:rPr>
          <w:sz w:val="22"/>
          <w:szCs w:val="22"/>
        </w:rPr>
      </w:pPr>
      <w:r w:rsidRPr="0068560A">
        <w:rPr>
          <w:rStyle w:val="1f6"/>
          <w:sz w:val="22"/>
          <w:szCs w:val="22"/>
        </w:rPr>
        <w:t>58.29.50.000 – Услуги по предоставлению лицензий на право использовать компьютерное программное обеспечение</w:t>
      </w:r>
    </w:p>
    <w:p w:rsidR="005B61C2" w:rsidRPr="0068560A" w:rsidRDefault="005B61C2" w:rsidP="005B61C2">
      <w:pPr>
        <w:jc w:val="center"/>
        <w:rPr>
          <w:b/>
          <w:sz w:val="22"/>
          <w:szCs w:val="22"/>
        </w:rPr>
      </w:pPr>
      <w:r w:rsidRPr="0068560A">
        <w:rPr>
          <w:b/>
          <w:sz w:val="22"/>
          <w:szCs w:val="22"/>
        </w:rPr>
        <w:t>2. Источник финансирования государственного заказа Санкт-Петербурга</w:t>
      </w:r>
    </w:p>
    <w:p w:rsidR="005B61C2" w:rsidRPr="0068560A" w:rsidRDefault="005B61C2" w:rsidP="005B61C2">
      <w:pPr>
        <w:tabs>
          <w:tab w:val="left" w:pos="1134"/>
        </w:tabs>
        <w:ind w:firstLine="567"/>
        <w:rPr>
          <w:sz w:val="22"/>
          <w:szCs w:val="22"/>
        </w:rPr>
      </w:pPr>
      <w:r w:rsidRPr="0068560A">
        <w:rPr>
          <w:sz w:val="22"/>
          <w:szCs w:val="22"/>
        </w:rPr>
        <w:t>2.1. Источник финансирования: внебюджетные средства, средства бюджетных учреждений, код раздела 0702 (образование), код целевой статьи 0250020030 «Субсидии на выполнение государственного задания», код вида расходов 244, КОСГУ 226.</w:t>
      </w:r>
    </w:p>
    <w:p w:rsidR="005B61C2" w:rsidRPr="0068560A" w:rsidRDefault="005B61C2" w:rsidP="005B61C2">
      <w:pPr>
        <w:tabs>
          <w:tab w:val="left" w:pos="1134"/>
        </w:tabs>
        <w:ind w:firstLine="426"/>
        <w:rPr>
          <w:sz w:val="22"/>
          <w:szCs w:val="22"/>
        </w:rPr>
      </w:pPr>
    </w:p>
    <w:p w:rsidR="005B61C2" w:rsidRPr="0068560A" w:rsidRDefault="005B61C2" w:rsidP="005B61C2">
      <w:pPr>
        <w:widowControl w:val="0"/>
        <w:ind w:firstLine="709"/>
        <w:jc w:val="center"/>
        <w:rPr>
          <w:b/>
          <w:sz w:val="22"/>
          <w:szCs w:val="22"/>
        </w:rPr>
      </w:pPr>
      <w:r w:rsidRPr="0068560A">
        <w:rPr>
          <w:b/>
          <w:sz w:val="22"/>
          <w:szCs w:val="22"/>
        </w:rPr>
        <w:t>3. Форма, сроки и порядок оплаты услуг</w:t>
      </w:r>
    </w:p>
    <w:p w:rsidR="005B61C2" w:rsidRPr="0068560A" w:rsidRDefault="005B61C2" w:rsidP="005B61C2">
      <w:pPr>
        <w:ind w:firstLine="540"/>
        <w:rPr>
          <w:sz w:val="22"/>
          <w:szCs w:val="22"/>
        </w:rPr>
      </w:pPr>
      <w:r w:rsidRPr="0068560A">
        <w:rPr>
          <w:sz w:val="22"/>
          <w:szCs w:val="22"/>
        </w:rPr>
        <w:t>3.1. Оплата осуществляется в безналичной форме в соответствии с утвержденными бюджетными ассигнованиями в пределах лимитов бюджетных обязательств.</w:t>
      </w:r>
    </w:p>
    <w:p w:rsidR="005B61C2" w:rsidRPr="0068560A" w:rsidRDefault="005B61C2" w:rsidP="005B61C2">
      <w:pPr>
        <w:ind w:firstLine="540"/>
        <w:rPr>
          <w:sz w:val="22"/>
          <w:szCs w:val="22"/>
        </w:rPr>
      </w:pPr>
      <w:r w:rsidRPr="0068560A">
        <w:rPr>
          <w:sz w:val="22"/>
          <w:szCs w:val="22"/>
        </w:rPr>
        <w:t>3.2. Сроки и порядок оплаты: Расчеты за фактически оказанные услуги производятся Лицензиатом, на основании представленного Лицензиара счета, в течение 7 рабочих дней с даты подписания сторонами акта сдачи-приемки оказанных услуг, при условии, что услуги оказаны надлежащим образом и приняты Лицензиатом в соответствии с Договором.</w:t>
      </w:r>
    </w:p>
    <w:p w:rsidR="005B61C2" w:rsidRPr="0068560A" w:rsidRDefault="005B61C2" w:rsidP="005B61C2">
      <w:pPr>
        <w:widowControl w:val="0"/>
        <w:spacing w:before="240"/>
        <w:ind w:firstLine="709"/>
        <w:jc w:val="center"/>
        <w:rPr>
          <w:b/>
          <w:sz w:val="22"/>
          <w:szCs w:val="22"/>
        </w:rPr>
      </w:pPr>
      <w:r w:rsidRPr="0068560A">
        <w:rPr>
          <w:b/>
          <w:sz w:val="22"/>
          <w:szCs w:val="22"/>
        </w:rPr>
        <w:t>4. Порядок формирования цены договора</w:t>
      </w:r>
    </w:p>
    <w:p w:rsidR="005B61C2" w:rsidRPr="0068560A" w:rsidRDefault="005B61C2" w:rsidP="005B61C2">
      <w:pPr>
        <w:widowControl w:val="0"/>
        <w:spacing w:before="240"/>
        <w:ind w:firstLine="709"/>
        <w:rPr>
          <w:sz w:val="22"/>
          <w:szCs w:val="22"/>
        </w:rPr>
      </w:pPr>
      <w:r w:rsidRPr="0068560A">
        <w:rPr>
          <w:sz w:val="22"/>
          <w:szCs w:val="22"/>
        </w:rPr>
        <w:t>4.1. Цена договора включает в себя все затраты Лицензиара, связанные с исполнением договора в том числе расходы на страхование, уплату налогов, пошлин, сборов и других обязательных платежей.</w:t>
      </w:r>
    </w:p>
    <w:p w:rsidR="005B61C2" w:rsidRPr="0068560A" w:rsidRDefault="005B61C2" w:rsidP="005B61C2">
      <w:pPr>
        <w:widowControl w:val="0"/>
        <w:spacing w:before="240"/>
        <w:ind w:firstLine="709"/>
        <w:jc w:val="center"/>
        <w:rPr>
          <w:b/>
          <w:sz w:val="22"/>
          <w:szCs w:val="22"/>
        </w:rPr>
      </w:pPr>
      <w:r w:rsidRPr="0068560A">
        <w:rPr>
          <w:b/>
          <w:sz w:val="22"/>
          <w:szCs w:val="22"/>
        </w:rPr>
        <w:t>5. Требования к услугам, являющимся предметом закупки</w:t>
      </w:r>
    </w:p>
    <w:p w:rsidR="005B61C2" w:rsidRPr="006F3E71" w:rsidRDefault="005B61C2" w:rsidP="005B61C2">
      <w:pPr>
        <w:widowControl w:val="0"/>
        <w:ind w:firstLine="567"/>
        <w:rPr>
          <w:sz w:val="22"/>
          <w:szCs w:val="22"/>
        </w:rPr>
      </w:pPr>
      <w:r w:rsidRPr="0068560A">
        <w:rPr>
          <w:sz w:val="22"/>
          <w:szCs w:val="22"/>
        </w:rPr>
        <w:t xml:space="preserve">5.1 Предметом закупки является оказание по предоставлению неисключительного права (лицензии) на использование программного </w:t>
      </w:r>
      <w:r>
        <w:rPr>
          <w:sz w:val="22"/>
          <w:szCs w:val="22"/>
        </w:rPr>
        <w:t xml:space="preserve">обеспечения </w:t>
      </w:r>
      <w:proofErr w:type="spellStart"/>
      <w:r>
        <w:rPr>
          <w:sz w:val="22"/>
          <w:szCs w:val="22"/>
          <w:lang w:val="en-US"/>
        </w:rPr>
        <w:t>Saby</w:t>
      </w:r>
      <w:proofErr w:type="spellEnd"/>
    </w:p>
    <w:p w:rsidR="005B61C2" w:rsidRPr="0068560A" w:rsidRDefault="005B61C2" w:rsidP="005B61C2">
      <w:pPr>
        <w:widowControl w:val="0"/>
        <w:ind w:firstLine="567"/>
        <w:rPr>
          <w:sz w:val="22"/>
          <w:szCs w:val="22"/>
        </w:rPr>
      </w:pPr>
      <w:r w:rsidRPr="0068560A">
        <w:rPr>
          <w:rStyle w:val="1f6"/>
          <w:sz w:val="22"/>
          <w:szCs w:val="22"/>
        </w:rPr>
        <w:t>5.2. Место предоставления лицензии:</w:t>
      </w:r>
    </w:p>
    <w:p w:rsidR="005B61C2" w:rsidRPr="0068560A" w:rsidRDefault="005B61C2" w:rsidP="005B61C2">
      <w:pPr>
        <w:ind w:firstLine="709"/>
        <w:rPr>
          <w:sz w:val="22"/>
          <w:szCs w:val="22"/>
        </w:rPr>
      </w:pPr>
      <w:r w:rsidRPr="0068560A">
        <w:rPr>
          <w:rStyle w:val="1f6"/>
          <w:sz w:val="22"/>
          <w:szCs w:val="22"/>
        </w:rPr>
        <w:t xml:space="preserve"> - г. Санкт-Петербург, 5-ый Предпортовый пр., д. 2, стр.1.</w:t>
      </w:r>
    </w:p>
    <w:p w:rsidR="005B61C2" w:rsidRPr="0068560A" w:rsidRDefault="005B61C2" w:rsidP="005B61C2">
      <w:pPr>
        <w:ind w:firstLine="709"/>
        <w:rPr>
          <w:sz w:val="22"/>
          <w:szCs w:val="22"/>
        </w:rPr>
      </w:pPr>
      <w:r w:rsidRPr="0068560A">
        <w:rPr>
          <w:rStyle w:val="1f6"/>
          <w:sz w:val="22"/>
          <w:szCs w:val="22"/>
        </w:rPr>
        <w:t>- г. Санкт-Петербург, ул. Костюшко, д. 62, лит. А</w:t>
      </w:r>
    </w:p>
    <w:p w:rsidR="005B61C2" w:rsidRPr="0068560A" w:rsidRDefault="005B61C2" w:rsidP="005B61C2">
      <w:pPr>
        <w:ind w:firstLine="709"/>
        <w:rPr>
          <w:sz w:val="22"/>
          <w:szCs w:val="22"/>
        </w:rPr>
      </w:pPr>
      <w:r w:rsidRPr="0068560A">
        <w:rPr>
          <w:rStyle w:val="1f6"/>
          <w:sz w:val="22"/>
          <w:szCs w:val="22"/>
        </w:rPr>
        <w:t>- г. Санкт-Петербург, 5-ый Предпортовый пр., д.6, корп.1.</w:t>
      </w:r>
    </w:p>
    <w:p w:rsidR="005B61C2" w:rsidRPr="0068560A" w:rsidRDefault="005B61C2" w:rsidP="005B61C2">
      <w:pPr>
        <w:ind w:firstLine="709"/>
        <w:rPr>
          <w:sz w:val="22"/>
          <w:szCs w:val="22"/>
        </w:rPr>
      </w:pPr>
      <w:r w:rsidRPr="0068560A">
        <w:rPr>
          <w:rStyle w:val="1f6"/>
          <w:sz w:val="22"/>
          <w:szCs w:val="22"/>
        </w:rPr>
        <w:t>- г. Санкт-Петербург, 1-ый Предпортовый пр., д.13, стр.1., возможно удаленно.</w:t>
      </w:r>
    </w:p>
    <w:p w:rsidR="005B61C2" w:rsidRPr="0068560A" w:rsidRDefault="005B61C2" w:rsidP="005B61C2">
      <w:pPr>
        <w:widowControl w:val="0"/>
        <w:ind w:firstLine="567"/>
        <w:rPr>
          <w:sz w:val="22"/>
          <w:szCs w:val="22"/>
        </w:rPr>
      </w:pPr>
    </w:p>
    <w:p w:rsidR="005B61C2" w:rsidRPr="0068560A" w:rsidRDefault="005B61C2" w:rsidP="005B61C2">
      <w:pPr>
        <w:widowControl w:val="0"/>
        <w:ind w:firstLine="567"/>
        <w:rPr>
          <w:sz w:val="22"/>
          <w:szCs w:val="22"/>
        </w:rPr>
      </w:pPr>
      <w:r w:rsidRPr="0068560A">
        <w:rPr>
          <w:rStyle w:val="1f6"/>
          <w:sz w:val="22"/>
          <w:szCs w:val="22"/>
        </w:rPr>
        <w:t>5.3.</w:t>
      </w:r>
      <w:r>
        <w:rPr>
          <w:rStyle w:val="1f6"/>
          <w:sz w:val="22"/>
          <w:szCs w:val="22"/>
        </w:rPr>
        <w:t xml:space="preserve"> </w:t>
      </w:r>
      <w:r w:rsidRPr="0068560A">
        <w:rPr>
          <w:rStyle w:val="1f6"/>
          <w:sz w:val="22"/>
          <w:szCs w:val="22"/>
        </w:rPr>
        <w:t>Срок действия лицензии: 1 год с даты активаци</w:t>
      </w:r>
      <w:r w:rsidRPr="0068560A">
        <w:rPr>
          <w:sz w:val="22"/>
          <w:szCs w:val="22"/>
        </w:rPr>
        <w:t>и.</w:t>
      </w:r>
    </w:p>
    <w:p w:rsidR="005B61C2" w:rsidRPr="0068560A" w:rsidRDefault="005B61C2" w:rsidP="005B61C2">
      <w:pPr>
        <w:widowControl w:val="0"/>
        <w:ind w:firstLine="567"/>
        <w:rPr>
          <w:sz w:val="22"/>
          <w:szCs w:val="22"/>
        </w:rPr>
      </w:pPr>
    </w:p>
    <w:p w:rsidR="005B61C2" w:rsidRPr="0068560A" w:rsidRDefault="005B61C2" w:rsidP="005B61C2">
      <w:pPr>
        <w:widowControl w:val="0"/>
        <w:ind w:firstLine="567"/>
        <w:jc w:val="center"/>
        <w:rPr>
          <w:sz w:val="22"/>
          <w:szCs w:val="22"/>
        </w:rPr>
      </w:pPr>
      <w:r w:rsidRPr="0068560A">
        <w:rPr>
          <w:b/>
          <w:sz w:val="22"/>
          <w:szCs w:val="22"/>
        </w:rPr>
        <w:t>6. Технические характеристики и требования к качеству услуг</w:t>
      </w:r>
    </w:p>
    <w:p w:rsidR="005B61C2" w:rsidRPr="0068560A" w:rsidRDefault="005B61C2" w:rsidP="005B61C2">
      <w:pPr>
        <w:rPr>
          <w:sz w:val="22"/>
          <w:szCs w:val="22"/>
          <w:highlight w:val="white"/>
        </w:rPr>
      </w:pPr>
      <w:r w:rsidRPr="0068560A">
        <w:rPr>
          <w:sz w:val="22"/>
          <w:szCs w:val="22"/>
        </w:rPr>
        <w:t xml:space="preserve">   Качество передаваемых неисключительных прав и программного обеспечения должно удовлетворять требованиям нормативных правовых актов Российской Федерации, а также </w:t>
      </w:r>
      <w:hyperlink r:id="rId9" w:anchor="6580IP" w:history="1">
        <w:r w:rsidRPr="0068560A">
          <w:rPr>
            <w:sz w:val="22"/>
            <w:szCs w:val="22"/>
            <w:highlight w:val="white"/>
          </w:rPr>
          <w:t>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w:t>
        </w:r>
      </w:hyperlink>
      <w:r w:rsidRPr="0068560A">
        <w:rPr>
          <w:sz w:val="22"/>
          <w:szCs w:val="22"/>
          <w:highlight w:val="white"/>
        </w:rPr>
        <w:t>, утвержденным </w:t>
      </w:r>
      <w:hyperlink r:id="rId10" w:anchor="64U0IK" w:history="1">
        <w:r w:rsidRPr="0068560A">
          <w:rPr>
            <w:sz w:val="22"/>
            <w:szCs w:val="22"/>
            <w:highlight w:val="white"/>
          </w:rPr>
          <w:t xml:space="preserve">постановлением Правительства Российской Федерации от 23 марта 2017 г. N 325 "Об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w:t>
        </w:r>
        <w:r w:rsidRPr="0068560A">
          <w:rPr>
            <w:sz w:val="22"/>
            <w:szCs w:val="22"/>
            <w:highlight w:val="white"/>
          </w:rPr>
          <w:lastRenderedPageBreak/>
          <w:t>формирования и ведения единого реестра российских программ для электронных вычислительных машин и баз данных".</w:t>
        </w:r>
      </w:hyperlink>
    </w:p>
    <w:p w:rsidR="005B61C2" w:rsidRPr="0068560A" w:rsidRDefault="005B61C2" w:rsidP="005B61C2">
      <w:pPr>
        <w:rPr>
          <w:b/>
          <w:sz w:val="22"/>
          <w:szCs w:val="22"/>
        </w:rPr>
      </w:pPr>
      <w:r w:rsidRPr="0068560A">
        <w:rPr>
          <w:spacing w:val="-1"/>
          <w:sz w:val="22"/>
          <w:szCs w:val="22"/>
        </w:rPr>
        <w:t xml:space="preserve">    Поставляемое программное обеспечение должно быть новым и свободным от любых прав третьих лиц, </w:t>
      </w:r>
      <w:r w:rsidRPr="0068560A">
        <w:rPr>
          <w:sz w:val="22"/>
          <w:szCs w:val="22"/>
        </w:rPr>
        <w:t>данные права не заложены, не арестованы, не являются предметом исков третьих лиц, и являться лицензионным продуктом.</w:t>
      </w:r>
    </w:p>
    <w:p w:rsidR="005B61C2" w:rsidRPr="0068560A" w:rsidRDefault="005B61C2" w:rsidP="005B61C2">
      <w:pPr>
        <w:rPr>
          <w:sz w:val="22"/>
          <w:szCs w:val="22"/>
        </w:rPr>
      </w:pPr>
      <w:r w:rsidRPr="0068560A">
        <w:rPr>
          <w:sz w:val="22"/>
          <w:szCs w:val="22"/>
        </w:rPr>
        <w:t xml:space="preserve">    Предоставляемое Лицензиаром право предусматривает право использования программного обеспечения и включает в себя право на воспроизведение, инсталляцию (установку и размещение), копирование и запуск (выполнение программного кода программного обеспечения) и использование программного обеспечения в соответствии с его функциональным назначением.</w:t>
      </w:r>
    </w:p>
    <w:p w:rsidR="005B61C2" w:rsidRPr="0068560A" w:rsidRDefault="005B61C2" w:rsidP="005B61C2">
      <w:pPr>
        <w:rPr>
          <w:sz w:val="22"/>
          <w:szCs w:val="22"/>
        </w:rPr>
      </w:pPr>
      <w:r w:rsidRPr="0068560A">
        <w:rPr>
          <w:sz w:val="22"/>
          <w:szCs w:val="22"/>
        </w:rPr>
        <w:t xml:space="preserve">    Лицензиар осуществляет передачу неисключительных прав на использование программного обеспечения Лицензиату.</w:t>
      </w:r>
    </w:p>
    <w:p w:rsidR="005B61C2" w:rsidRPr="0068560A" w:rsidRDefault="005B61C2" w:rsidP="005B61C2">
      <w:pPr>
        <w:rPr>
          <w:sz w:val="22"/>
          <w:szCs w:val="22"/>
        </w:rPr>
      </w:pPr>
      <w:r w:rsidRPr="0068560A">
        <w:rPr>
          <w:sz w:val="22"/>
          <w:szCs w:val="22"/>
        </w:rPr>
        <w:t xml:space="preserve">    Дополнительно обеспечивается предоставление безвозмездного доступа Лицензиата к Интернет-порталу, включающему сервисы активации, консультационной и технической поддержки, в случае наличия такового портала у обладателя исключительных прав на программное обеспечение.</w:t>
      </w:r>
    </w:p>
    <w:p w:rsidR="005B61C2" w:rsidRPr="0068560A" w:rsidRDefault="005B61C2" w:rsidP="005B61C2">
      <w:pPr>
        <w:rPr>
          <w:sz w:val="22"/>
          <w:szCs w:val="22"/>
        </w:rPr>
      </w:pPr>
      <w:r w:rsidRPr="0068560A">
        <w:rPr>
          <w:sz w:val="22"/>
          <w:szCs w:val="22"/>
        </w:rPr>
        <w:t xml:space="preserve">    Лицензионное Соглашение с конечным пользователем должно обеспечивать Лицензиату следующие возможности:</w:t>
      </w:r>
    </w:p>
    <w:p w:rsidR="005B61C2" w:rsidRPr="0068560A" w:rsidRDefault="005B61C2" w:rsidP="005B61C2">
      <w:pPr>
        <w:rPr>
          <w:sz w:val="22"/>
          <w:szCs w:val="22"/>
        </w:rPr>
      </w:pPr>
      <w:r w:rsidRPr="0068560A">
        <w:rPr>
          <w:sz w:val="22"/>
          <w:szCs w:val="22"/>
        </w:rPr>
        <w:t>– неограниченное количество обращений по телефону в информационно-техническую службу в случае возникновения технических проблем, которые могут возникнуть в процессе эксплуатации программного обеспечения в режиме 24 часа в сутки 7 дней в неделю;</w:t>
      </w:r>
    </w:p>
    <w:p w:rsidR="005B61C2" w:rsidRPr="0068560A" w:rsidRDefault="005B61C2" w:rsidP="005B61C2">
      <w:pPr>
        <w:rPr>
          <w:sz w:val="22"/>
          <w:szCs w:val="22"/>
        </w:rPr>
      </w:pPr>
      <w:r w:rsidRPr="0068560A">
        <w:rPr>
          <w:sz w:val="22"/>
          <w:szCs w:val="22"/>
        </w:rPr>
        <w:t>– фирма-производитель лицензионного программного обеспечения, либо ее официальный представитель на территории Российской Федерации должна иметь единый бесплатный телефонный номер информационно-технической поддержки;</w:t>
      </w:r>
    </w:p>
    <w:p w:rsidR="005B61C2" w:rsidRPr="0068560A" w:rsidRDefault="005B61C2" w:rsidP="005B61C2">
      <w:pPr>
        <w:rPr>
          <w:sz w:val="22"/>
          <w:szCs w:val="22"/>
        </w:rPr>
      </w:pPr>
      <w:r w:rsidRPr="0068560A">
        <w:rPr>
          <w:sz w:val="22"/>
          <w:szCs w:val="22"/>
        </w:rPr>
        <w:t>– используемые лицензионные версии программного продукта должны обеспечиваться всем стандартным комплексом услуг от фирмы-производителя лицензионного программного обеспечения, осуществляемых ею на территории Российской Федерации;</w:t>
      </w:r>
    </w:p>
    <w:p w:rsidR="005B61C2" w:rsidRPr="0068560A" w:rsidRDefault="005B61C2" w:rsidP="005B61C2">
      <w:pPr>
        <w:widowControl w:val="0"/>
        <w:rPr>
          <w:sz w:val="22"/>
          <w:szCs w:val="22"/>
        </w:rPr>
      </w:pPr>
      <w:r w:rsidRPr="0068560A">
        <w:rPr>
          <w:sz w:val="22"/>
          <w:szCs w:val="22"/>
        </w:rPr>
        <w:t xml:space="preserve">– используемое лицензионное программное обеспечение должно иметь обязательную поддержку, осуществляемую фирмой-производителем, сопровождаемую выпуском критических и иных исправлений лицензионного программного обеспечения; </w:t>
      </w:r>
    </w:p>
    <w:p w:rsidR="005B61C2" w:rsidRPr="0068560A" w:rsidRDefault="005B61C2" w:rsidP="005B61C2">
      <w:pPr>
        <w:widowControl w:val="0"/>
        <w:tabs>
          <w:tab w:val="left" w:pos="242"/>
        </w:tabs>
        <w:ind w:left="34"/>
        <w:contextualSpacing/>
        <w:outlineLvl w:val="0"/>
        <w:rPr>
          <w:sz w:val="22"/>
          <w:szCs w:val="22"/>
        </w:rPr>
      </w:pPr>
      <w:r w:rsidRPr="0068560A">
        <w:rPr>
          <w:sz w:val="22"/>
          <w:szCs w:val="22"/>
        </w:rPr>
        <w:t>- полный доступ к личному кабинету.</w:t>
      </w:r>
    </w:p>
    <w:p w:rsidR="005B61C2" w:rsidRPr="0068560A" w:rsidRDefault="005B61C2" w:rsidP="005B61C2">
      <w:pPr>
        <w:widowControl w:val="0"/>
        <w:tabs>
          <w:tab w:val="left" w:pos="284"/>
        </w:tabs>
        <w:rPr>
          <w:sz w:val="22"/>
          <w:szCs w:val="22"/>
        </w:rPr>
      </w:pPr>
      <w:r w:rsidRPr="0068560A">
        <w:rPr>
          <w:sz w:val="22"/>
          <w:szCs w:val="22"/>
        </w:rPr>
        <w:t xml:space="preserve">     Неисключительные права должны передаваться с соблюдением действующих правил и норм техники безопасности, пожарной безопасности,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rsidR="005B61C2" w:rsidRPr="0068560A" w:rsidRDefault="005B61C2" w:rsidP="005B61C2">
      <w:pPr>
        <w:widowControl w:val="0"/>
        <w:tabs>
          <w:tab w:val="left" w:pos="426"/>
        </w:tabs>
        <w:rPr>
          <w:sz w:val="22"/>
          <w:szCs w:val="22"/>
        </w:rPr>
      </w:pPr>
      <w:r w:rsidRPr="0068560A">
        <w:rPr>
          <w:sz w:val="22"/>
          <w:szCs w:val="22"/>
        </w:rPr>
        <w:t xml:space="preserve">      Лицензиар является ответственной стороной за назначение специалистов, а также за контроль и руководство ими.</w:t>
      </w:r>
    </w:p>
    <w:p w:rsidR="005B61C2" w:rsidRPr="0068560A" w:rsidRDefault="005B61C2" w:rsidP="005B61C2">
      <w:pPr>
        <w:widowControl w:val="0"/>
        <w:tabs>
          <w:tab w:val="left" w:pos="426"/>
        </w:tabs>
        <w:rPr>
          <w:sz w:val="22"/>
          <w:szCs w:val="22"/>
        </w:rPr>
      </w:pPr>
      <w:r w:rsidRPr="0068560A">
        <w:rPr>
          <w:sz w:val="22"/>
          <w:szCs w:val="22"/>
        </w:rPr>
        <w:t xml:space="preserve">     Во время действия договора требуется соблюдение служебной тайны, неразглашение сведений и информации, полученных в ходе оказания услуг.</w:t>
      </w:r>
    </w:p>
    <w:p w:rsidR="005B61C2" w:rsidRPr="0068560A" w:rsidRDefault="005B61C2" w:rsidP="005B61C2">
      <w:pPr>
        <w:ind w:left="357"/>
        <w:rPr>
          <w:b/>
          <w:sz w:val="22"/>
          <w:szCs w:val="22"/>
        </w:rPr>
      </w:pPr>
    </w:p>
    <w:p w:rsidR="005B61C2" w:rsidRPr="0068560A" w:rsidRDefault="005B61C2" w:rsidP="005B61C2">
      <w:pPr>
        <w:jc w:val="center"/>
        <w:rPr>
          <w:b/>
          <w:sz w:val="22"/>
          <w:szCs w:val="22"/>
        </w:rPr>
      </w:pPr>
      <w:r w:rsidRPr="0068560A">
        <w:rPr>
          <w:b/>
          <w:sz w:val="22"/>
          <w:szCs w:val="22"/>
        </w:rPr>
        <w:t>6.2. Требования к количественным характеристикам (объёму) услуг</w:t>
      </w:r>
    </w:p>
    <w:p w:rsidR="005B61C2" w:rsidRPr="0068560A" w:rsidRDefault="005B61C2" w:rsidP="005B61C2">
      <w:pPr>
        <w:widowControl w:val="0"/>
        <w:tabs>
          <w:tab w:val="left" w:pos="284"/>
        </w:tabs>
        <w:rPr>
          <w:sz w:val="22"/>
          <w:szCs w:val="22"/>
        </w:rPr>
      </w:pPr>
      <w:r w:rsidRPr="0068560A">
        <w:rPr>
          <w:sz w:val="22"/>
          <w:szCs w:val="22"/>
        </w:rPr>
        <w:t xml:space="preserve">    Лицензиар обязан осуществить передачу прав на следующее программное обеспечение сроком на год в количестве:</w:t>
      </w:r>
    </w:p>
    <w:p w:rsidR="005B61C2" w:rsidRPr="0068560A" w:rsidRDefault="005B61C2" w:rsidP="005B61C2">
      <w:pPr>
        <w:widowControl w:val="0"/>
        <w:tabs>
          <w:tab w:val="left" w:pos="284"/>
        </w:tabs>
        <w:rPr>
          <w:sz w:val="22"/>
          <w:szCs w:val="22"/>
        </w:rPr>
      </w:pPr>
      <w:r w:rsidRPr="00F73EDF">
        <w:rPr>
          <w:sz w:val="22"/>
          <w:szCs w:val="22"/>
        </w:rPr>
        <w:t xml:space="preserve">Права использования </w:t>
      </w:r>
      <w:proofErr w:type="spellStart"/>
      <w:r w:rsidRPr="00F73EDF">
        <w:rPr>
          <w:sz w:val="22"/>
          <w:szCs w:val="22"/>
        </w:rPr>
        <w:t>Saby</w:t>
      </w:r>
      <w:proofErr w:type="spellEnd"/>
      <w:r w:rsidRPr="00F73EDF">
        <w:rPr>
          <w:sz w:val="22"/>
          <w:szCs w:val="22"/>
        </w:rPr>
        <w:t xml:space="preserve"> </w:t>
      </w:r>
      <w:proofErr w:type="spellStart"/>
      <w:r w:rsidRPr="00F73EDF">
        <w:rPr>
          <w:sz w:val="22"/>
          <w:szCs w:val="22"/>
        </w:rPr>
        <w:t>Docs</w:t>
      </w:r>
      <w:proofErr w:type="spellEnd"/>
      <w:r w:rsidRPr="00F73EDF">
        <w:rPr>
          <w:sz w:val="22"/>
          <w:szCs w:val="22"/>
        </w:rPr>
        <w:t xml:space="preserve">, 500 </w:t>
      </w:r>
      <w:proofErr w:type="gramStart"/>
      <w:r w:rsidRPr="00F73EDF">
        <w:rPr>
          <w:sz w:val="22"/>
          <w:szCs w:val="22"/>
        </w:rPr>
        <w:t>документов</w:t>
      </w:r>
      <w:r w:rsidRPr="00F73EDF" w:rsidDel="00F73EDF">
        <w:rPr>
          <w:sz w:val="22"/>
          <w:szCs w:val="22"/>
        </w:rPr>
        <w:t xml:space="preserve"> </w:t>
      </w:r>
      <w:r w:rsidRPr="0068560A">
        <w:rPr>
          <w:sz w:val="22"/>
          <w:szCs w:val="22"/>
        </w:rPr>
        <w:t xml:space="preserve"> –</w:t>
      </w:r>
      <w:proofErr w:type="gramEnd"/>
      <w:r w:rsidRPr="0068560A">
        <w:rPr>
          <w:sz w:val="22"/>
          <w:szCs w:val="22"/>
        </w:rPr>
        <w:t xml:space="preserve"> 1 шт.</w:t>
      </w:r>
    </w:p>
    <w:p w:rsidR="005B61C2" w:rsidRPr="0068560A" w:rsidRDefault="005B61C2" w:rsidP="005B61C2">
      <w:pPr>
        <w:widowControl w:val="0"/>
        <w:tabs>
          <w:tab w:val="left" w:pos="284"/>
        </w:tabs>
        <w:rPr>
          <w:sz w:val="22"/>
          <w:szCs w:val="22"/>
        </w:rPr>
      </w:pPr>
      <w:r w:rsidRPr="00F73EDF">
        <w:rPr>
          <w:sz w:val="22"/>
          <w:szCs w:val="22"/>
        </w:rPr>
        <w:t xml:space="preserve">Права использования </w:t>
      </w:r>
      <w:proofErr w:type="spellStart"/>
      <w:r w:rsidRPr="00F73EDF">
        <w:rPr>
          <w:sz w:val="22"/>
          <w:szCs w:val="22"/>
        </w:rPr>
        <w:t>Saby</w:t>
      </w:r>
      <w:proofErr w:type="spellEnd"/>
      <w:r w:rsidRPr="00F73EDF">
        <w:rPr>
          <w:sz w:val="22"/>
          <w:szCs w:val="22"/>
        </w:rPr>
        <w:t xml:space="preserve"> </w:t>
      </w:r>
      <w:proofErr w:type="spellStart"/>
      <w:r w:rsidRPr="00F73EDF">
        <w:rPr>
          <w:sz w:val="22"/>
          <w:szCs w:val="22"/>
        </w:rPr>
        <w:t>Report</w:t>
      </w:r>
      <w:proofErr w:type="spellEnd"/>
      <w:r w:rsidRPr="00F73EDF">
        <w:rPr>
          <w:sz w:val="22"/>
          <w:szCs w:val="22"/>
        </w:rPr>
        <w:t>, Базовый Бюджет</w:t>
      </w:r>
      <w:r w:rsidRPr="00F73EDF" w:rsidDel="00F73EDF">
        <w:rPr>
          <w:sz w:val="22"/>
          <w:szCs w:val="22"/>
        </w:rPr>
        <w:t xml:space="preserve"> </w:t>
      </w:r>
      <w:r w:rsidRPr="0068560A">
        <w:rPr>
          <w:sz w:val="22"/>
          <w:szCs w:val="22"/>
        </w:rPr>
        <w:t>– 1 шт.</w:t>
      </w:r>
    </w:p>
    <w:p w:rsidR="005B61C2" w:rsidRPr="0068560A" w:rsidRDefault="005B61C2" w:rsidP="005B61C2">
      <w:pPr>
        <w:jc w:val="center"/>
        <w:rPr>
          <w:b/>
          <w:sz w:val="22"/>
          <w:szCs w:val="22"/>
        </w:rPr>
      </w:pPr>
      <w:r w:rsidRPr="0068560A">
        <w:rPr>
          <w:sz w:val="22"/>
          <w:szCs w:val="22"/>
        </w:rPr>
        <w:t xml:space="preserve"> 6.3. </w:t>
      </w:r>
      <w:r w:rsidRPr="0068560A">
        <w:rPr>
          <w:b/>
          <w:sz w:val="22"/>
          <w:szCs w:val="22"/>
        </w:rPr>
        <w:t>Требования к передаче прав использования программного обеспечения</w:t>
      </w:r>
    </w:p>
    <w:p w:rsidR="005B61C2" w:rsidRPr="0068560A" w:rsidRDefault="005B61C2" w:rsidP="005B61C2">
      <w:pPr>
        <w:widowControl w:val="0"/>
        <w:tabs>
          <w:tab w:val="left" w:pos="284"/>
        </w:tabs>
        <w:rPr>
          <w:sz w:val="22"/>
          <w:szCs w:val="22"/>
        </w:rPr>
      </w:pPr>
      <w:r w:rsidRPr="0068560A">
        <w:rPr>
          <w:sz w:val="22"/>
          <w:szCs w:val="22"/>
        </w:rPr>
        <w:t xml:space="preserve">6.3.1. Лицензиар должен назначить ответственного для неисключительных прав не позднее одного рабочего дня с даты подписания контракта Сторонами; предоставить ФИО, должность и контактный телефон лица, назначенного для передачи неисключительных прав. </w:t>
      </w:r>
    </w:p>
    <w:p w:rsidR="005B61C2" w:rsidRPr="0068560A" w:rsidRDefault="005B61C2" w:rsidP="005B61C2">
      <w:pPr>
        <w:tabs>
          <w:tab w:val="left" w:pos="426"/>
        </w:tabs>
        <w:contextualSpacing/>
        <w:rPr>
          <w:sz w:val="22"/>
          <w:szCs w:val="22"/>
        </w:rPr>
      </w:pPr>
      <w:r w:rsidRPr="0068560A">
        <w:rPr>
          <w:sz w:val="22"/>
          <w:szCs w:val="22"/>
        </w:rPr>
        <w:t>6.3.2. Представитель Лицензиара обязуется согласовать время передачи неисключительных прав.</w:t>
      </w:r>
    </w:p>
    <w:p w:rsidR="005B61C2" w:rsidRPr="0068560A" w:rsidRDefault="005B61C2" w:rsidP="005B61C2">
      <w:pPr>
        <w:widowControl w:val="0"/>
        <w:rPr>
          <w:sz w:val="22"/>
          <w:szCs w:val="22"/>
        </w:rPr>
      </w:pPr>
      <w:r w:rsidRPr="0068560A">
        <w:rPr>
          <w:sz w:val="22"/>
          <w:szCs w:val="22"/>
        </w:rPr>
        <w:t>6.3.3 Предоставление осуществляется посредством электронной почты или на бумажном носителе кода (ключа) и иных средств активации программного обеспечения, подтверждающего письма правообладателя об открытии доступа к программному обеспечению, его скачиванию, поддержке, иным ресурсам, содержащим идентификационный номер продукта, коды (ключи) и иные средства активации.</w:t>
      </w:r>
    </w:p>
    <w:p w:rsidR="005B61C2" w:rsidRPr="0068560A" w:rsidRDefault="005B61C2" w:rsidP="005B61C2">
      <w:pPr>
        <w:widowControl w:val="0"/>
        <w:rPr>
          <w:sz w:val="22"/>
          <w:szCs w:val="22"/>
        </w:rPr>
      </w:pPr>
      <w:r w:rsidRPr="0068560A">
        <w:rPr>
          <w:sz w:val="22"/>
          <w:szCs w:val="22"/>
        </w:rPr>
        <w:t xml:space="preserve">6.3.4 Передача прав использования программного обеспечения осуществляется Лицензиаром на адрес, согласованный с </w:t>
      </w:r>
      <w:proofErr w:type="spellStart"/>
      <w:r w:rsidRPr="0068560A">
        <w:rPr>
          <w:sz w:val="22"/>
          <w:szCs w:val="22"/>
        </w:rPr>
        <w:t>Лиицензиатом</w:t>
      </w:r>
      <w:proofErr w:type="spellEnd"/>
      <w:r w:rsidRPr="0068560A">
        <w:rPr>
          <w:sz w:val="22"/>
          <w:szCs w:val="22"/>
        </w:rPr>
        <w:t>, в сроки, установленные настоящим Техническим заданием.</w:t>
      </w:r>
    </w:p>
    <w:p w:rsidR="005B61C2" w:rsidRPr="0068560A" w:rsidRDefault="005B61C2" w:rsidP="005B61C2">
      <w:pPr>
        <w:widowControl w:val="0"/>
        <w:rPr>
          <w:sz w:val="22"/>
          <w:szCs w:val="22"/>
        </w:rPr>
      </w:pPr>
      <w:r w:rsidRPr="0068560A">
        <w:rPr>
          <w:sz w:val="22"/>
          <w:szCs w:val="22"/>
        </w:rPr>
        <w:t>6.3.5. Использование Лицензиатом программного обеспечения допускается на всей территории Российской Федерации.</w:t>
      </w:r>
    </w:p>
    <w:p w:rsidR="005B61C2" w:rsidRPr="0068560A" w:rsidRDefault="005B61C2" w:rsidP="005B61C2">
      <w:pPr>
        <w:widowControl w:val="0"/>
        <w:rPr>
          <w:sz w:val="22"/>
          <w:szCs w:val="22"/>
        </w:rPr>
      </w:pPr>
      <w:r w:rsidRPr="0068560A">
        <w:rPr>
          <w:sz w:val="22"/>
          <w:szCs w:val="22"/>
        </w:rPr>
        <w:t>6.3.6 Права использования программного обеспечения считаются предоставленными Лицензиату в момент подписания Сторонами Акта приема-передачи неисключительных прав.</w:t>
      </w:r>
    </w:p>
    <w:p w:rsidR="005B61C2" w:rsidRPr="0068560A" w:rsidRDefault="005B61C2" w:rsidP="005B61C2">
      <w:pPr>
        <w:widowControl w:val="0"/>
        <w:rPr>
          <w:b/>
          <w:sz w:val="22"/>
          <w:szCs w:val="22"/>
        </w:rPr>
      </w:pPr>
      <w:r w:rsidRPr="0068560A">
        <w:rPr>
          <w:b/>
          <w:sz w:val="22"/>
          <w:szCs w:val="22"/>
        </w:rPr>
        <w:t xml:space="preserve">6.4. Требования к Лицензиару  </w:t>
      </w:r>
    </w:p>
    <w:p w:rsidR="005B61C2" w:rsidRPr="0068560A" w:rsidRDefault="005B61C2" w:rsidP="005B61C2">
      <w:pPr>
        <w:widowControl w:val="0"/>
        <w:rPr>
          <w:sz w:val="22"/>
          <w:szCs w:val="22"/>
        </w:rPr>
      </w:pPr>
      <w:r w:rsidRPr="0068560A">
        <w:rPr>
          <w:sz w:val="22"/>
          <w:szCs w:val="22"/>
        </w:rPr>
        <w:t>Лицензиар должен быть наделен правами распространения программного обеспечения на территории Российской Федерации.</w:t>
      </w:r>
    </w:p>
    <w:p w:rsidR="005B61C2" w:rsidRPr="0068560A" w:rsidRDefault="005B61C2" w:rsidP="005B61C2">
      <w:pPr>
        <w:tabs>
          <w:tab w:val="left" w:pos="284"/>
        </w:tabs>
        <w:contextualSpacing/>
        <w:rPr>
          <w:b/>
          <w:sz w:val="22"/>
          <w:szCs w:val="22"/>
        </w:rPr>
      </w:pPr>
      <w:r w:rsidRPr="0068560A">
        <w:rPr>
          <w:b/>
          <w:sz w:val="22"/>
          <w:szCs w:val="22"/>
        </w:rPr>
        <w:lastRenderedPageBreak/>
        <w:t>6.5. Требования к техническим характеристикам и возможностям программного обеспечения</w:t>
      </w:r>
    </w:p>
    <w:p w:rsidR="005B61C2" w:rsidRPr="0068560A" w:rsidRDefault="005B61C2" w:rsidP="005B61C2">
      <w:pPr>
        <w:widowControl w:val="0"/>
        <w:ind w:firstLine="199"/>
        <w:outlineLvl w:val="0"/>
        <w:rPr>
          <w:sz w:val="22"/>
          <w:szCs w:val="22"/>
        </w:rPr>
      </w:pPr>
      <w:r w:rsidRPr="0068560A">
        <w:rPr>
          <w:sz w:val="22"/>
          <w:szCs w:val="22"/>
        </w:rPr>
        <w:t>Программное обеспечение должно представлять собой защищенную телекоммуникационную систему с функциями по формированию и передаче отчетности в контролирующие органы, а также включать в себя иные сервисы, удовлетворяющие нижеследующим требованиям настоящего технического задания:</w:t>
      </w:r>
    </w:p>
    <w:p w:rsidR="005B61C2" w:rsidRPr="0068560A" w:rsidRDefault="005B61C2" w:rsidP="005B61C2">
      <w:pPr>
        <w:widowControl w:val="0"/>
        <w:ind w:firstLine="199"/>
        <w:outlineLvl w:val="0"/>
        <w:rPr>
          <w:sz w:val="22"/>
          <w:szCs w:val="22"/>
        </w:rPr>
      </w:pPr>
      <w:r w:rsidRPr="0068560A">
        <w:rPr>
          <w:b/>
          <w:sz w:val="22"/>
          <w:szCs w:val="22"/>
        </w:rPr>
        <w:t>Пенсионный Фонд России (далее ПФРФ)</w:t>
      </w:r>
      <w:r w:rsidRPr="0068560A">
        <w:rPr>
          <w:sz w:val="22"/>
          <w:szCs w:val="22"/>
        </w:rPr>
        <w:t>:</w:t>
      </w:r>
    </w:p>
    <w:p w:rsidR="005B61C2" w:rsidRPr="0068560A" w:rsidRDefault="005B61C2" w:rsidP="005B61C2">
      <w:pPr>
        <w:widowControl w:val="0"/>
        <w:ind w:firstLine="199"/>
        <w:outlineLvl w:val="0"/>
        <w:rPr>
          <w:sz w:val="22"/>
          <w:szCs w:val="22"/>
        </w:rPr>
      </w:pPr>
      <w:r w:rsidRPr="0068560A">
        <w:rPr>
          <w:sz w:val="22"/>
          <w:szCs w:val="22"/>
        </w:rPr>
        <w:t>− возможность отправки проверенной отчетности по телекоммуникационным каналам связи в соответствии с порядком, установленным Распоряжением правления ПФ РФ от 11 октября 2007 г. № 190р «О внедрении защищенного электронного документооборота в целях реализации законодательства РФ об обязательном пенсионном страховании»</w:t>
      </w:r>
    </w:p>
    <w:p w:rsidR="005B61C2" w:rsidRPr="0068560A" w:rsidRDefault="005B61C2" w:rsidP="005B61C2">
      <w:pPr>
        <w:widowControl w:val="0"/>
        <w:ind w:firstLine="199"/>
        <w:outlineLvl w:val="0"/>
        <w:rPr>
          <w:sz w:val="22"/>
          <w:szCs w:val="22"/>
        </w:rPr>
      </w:pPr>
      <w:r w:rsidRPr="0068560A">
        <w:rPr>
          <w:b/>
          <w:sz w:val="22"/>
          <w:szCs w:val="22"/>
        </w:rPr>
        <w:t>Фонд социального страхования Российской Федерации</w:t>
      </w:r>
      <w:r w:rsidRPr="0068560A">
        <w:rPr>
          <w:sz w:val="22"/>
          <w:szCs w:val="22"/>
        </w:rPr>
        <w:t xml:space="preserve"> (далее ФСС):</w:t>
      </w:r>
    </w:p>
    <w:p w:rsidR="005B61C2" w:rsidRPr="0068560A" w:rsidRDefault="005B61C2" w:rsidP="005B61C2">
      <w:pPr>
        <w:widowControl w:val="0"/>
        <w:ind w:firstLine="199"/>
        <w:outlineLvl w:val="0"/>
        <w:rPr>
          <w:sz w:val="22"/>
          <w:szCs w:val="22"/>
        </w:rPr>
      </w:pPr>
      <w:r w:rsidRPr="0068560A">
        <w:rPr>
          <w:sz w:val="22"/>
          <w:szCs w:val="22"/>
        </w:rPr>
        <w:t>− возможность формирования отчетности в веб-интерфейсе в режиме онлайн в актуальном формате с предварительной проверкой;</w:t>
      </w:r>
    </w:p>
    <w:p w:rsidR="005B61C2" w:rsidRPr="0068560A" w:rsidRDefault="005B61C2" w:rsidP="005B61C2">
      <w:pPr>
        <w:widowControl w:val="0"/>
        <w:ind w:firstLine="199"/>
        <w:outlineLvl w:val="0"/>
        <w:rPr>
          <w:sz w:val="22"/>
          <w:szCs w:val="22"/>
        </w:rPr>
      </w:pPr>
      <w:r w:rsidRPr="0068560A">
        <w:rPr>
          <w:sz w:val="22"/>
          <w:szCs w:val="22"/>
        </w:rPr>
        <w:t>− возможность проверки отчётности, сформированной любой другой программой для ЭВМ встроенной проверочной программой;</w:t>
      </w:r>
    </w:p>
    <w:p w:rsidR="005B61C2" w:rsidRPr="0068560A" w:rsidRDefault="005B61C2" w:rsidP="005B61C2">
      <w:pPr>
        <w:widowControl w:val="0"/>
        <w:ind w:firstLine="199"/>
        <w:outlineLvl w:val="0"/>
        <w:rPr>
          <w:sz w:val="22"/>
          <w:szCs w:val="22"/>
        </w:rPr>
      </w:pPr>
      <w:r w:rsidRPr="0068560A">
        <w:rPr>
          <w:sz w:val="22"/>
          <w:szCs w:val="22"/>
        </w:rPr>
        <w:t>− возможность подгружать проверенную отчетность, сформированную как в Системе, так и в любой другой программе для ЭВМ, на приемный шлюз ФСС. Если приемный шлюз недоступен, система должна ставить отчетность в очередь и когда шлюз становится работоспособным, высылать отчетность;</w:t>
      </w:r>
    </w:p>
    <w:p w:rsidR="005B61C2" w:rsidRPr="0068560A" w:rsidRDefault="005B61C2" w:rsidP="005B61C2">
      <w:pPr>
        <w:widowControl w:val="0"/>
        <w:ind w:firstLine="199"/>
        <w:outlineLvl w:val="0"/>
        <w:rPr>
          <w:sz w:val="22"/>
          <w:szCs w:val="22"/>
        </w:rPr>
      </w:pPr>
      <w:r w:rsidRPr="0068560A">
        <w:rPr>
          <w:sz w:val="22"/>
          <w:szCs w:val="22"/>
        </w:rPr>
        <w:t>- возможность отправлять электронные больничные;</w:t>
      </w:r>
    </w:p>
    <w:p w:rsidR="005B61C2" w:rsidRPr="0068560A" w:rsidRDefault="005B61C2" w:rsidP="005B61C2">
      <w:pPr>
        <w:widowControl w:val="0"/>
        <w:ind w:firstLine="199"/>
        <w:outlineLvl w:val="0"/>
        <w:rPr>
          <w:sz w:val="22"/>
          <w:szCs w:val="22"/>
        </w:rPr>
      </w:pPr>
      <w:r w:rsidRPr="0068560A">
        <w:rPr>
          <w:sz w:val="22"/>
          <w:szCs w:val="22"/>
        </w:rPr>
        <w:t>- возможность отправлять прямые выплаты и другие регламентированные отчеты в ФСС;</w:t>
      </w:r>
    </w:p>
    <w:p w:rsidR="005B61C2" w:rsidRPr="0068560A" w:rsidRDefault="005B61C2" w:rsidP="005B61C2">
      <w:pPr>
        <w:widowControl w:val="0"/>
        <w:ind w:firstLine="199"/>
        <w:outlineLvl w:val="0"/>
        <w:rPr>
          <w:b/>
          <w:sz w:val="22"/>
          <w:szCs w:val="22"/>
        </w:rPr>
      </w:pPr>
      <w:r w:rsidRPr="0068560A">
        <w:rPr>
          <w:b/>
          <w:sz w:val="22"/>
          <w:szCs w:val="22"/>
        </w:rPr>
        <w:t>Росстат:</w:t>
      </w:r>
    </w:p>
    <w:p w:rsidR="005B61C2" w:rsidRPr="0068560A" w:rsidRDefault="005B61C2" w:rsidP="005B61C2">
      <w:pPr>
        <w:widowControl w:val="0"/>
        <w:ind w:firstLine="199"/>
        <w:outlineLvl w:val="0"/>
        <w:rPr>
          <w:sz w:val="22"/>
          <w:szCs w:val="22"/>
        </w:rPr>
      </w:pPr>
      <w:r w:rsidRPr="0068560A">
        <w:rPr>
          <w:sz w:val="22"/>
          <w:szCs w:val="22"/>
        </w:rPr>
        <w:t>− возможность формирования отчетности в веб-интерфейсе в режиме онлайн в актуальном формате с предварительной проверкой;</w:t>
      </w:r>
    </w:p>
    <w:p w:rsidR="005B61C2" w:rsidRPr="0068560A" w:rsidRDefault="005B61C2" w:rsidP="005B61C2">
      <w:pPr>
        <w:widowControl w:val="0"/>
        <w:ind w:firstLine="199"/>
        <w:outlineLvl w:val="0"/>
        <w:rPr>
          <w:sz w:val="22"/>
          <w:szCs w:val="22"/>
        </w:rPr>
      </w:pPr>
      <w:r w:rsidRPr="0068560A">
        <w:rPr>
          <w:sz w:val="22"/>
          <w:szCs w:val="22"/>
        </w:rPr>
        <w:t>− возможность проверки отчётности, сформированной любой другой программой для ЭВМ встроенной проверочной программой;</w:t>
      </w:r>
    </w:p>
    <w:p w:rsidR="005B61C2" w:rsidRPr="0068560A" w:rsidRDefault="005B61C2" w:rsidP="005B61C2">
      <w:pPr>
        <w:widowControl w:val="0"/>
        <w:ind w:firstLine="199"/>
        <w:outlineLvl w:val="0"/>
        <w:rPr>
          <w:sz w:val="22"/>
          <w:szCs w:val="22"/>
        </w:rPr>
      </w:pPr>
      <w:r w:rsidRPr="0068560A">
        <w:rPr>
          <w:sz w:val="22"/>
          <w:szCs w:val="22"/>
        </w:rPr>
        <w:t>- возможность получения протокола сдачи отчетности</w:t>
      </w:r>
    </w:p>
    <w:p w:rsidR="005B61C2" w:rsidRPr="0068560A" w:rsidRDefault="005B61C2" w:rsidP="005B61C2">
      <w:pPr>
        <w:widowControl w:val="0"/>
        <w:ind w:firstLine="199"/>
        <w:outlineLvl w:val="0"/>
        <w:rPr>
          <w:sz w:val="22"/>
          <w:szCs w:val="22"/>
        </w:rPr>
      </w:pPr>
      <w:r w:rsidRPr="0068560A">
        <w:rPr>
          <w:b/>
          <w:sz w:val="22"/>
          <w:szCs w:val="22"/>
        </w:rPr>
        <w:t>Требования к возможностям программного обеспечения:</w:t>
      </w:r>
    </w:p>
    <w:p w:rsidR="005B61C2" w:rsidRPr="0068560A" w:rsidRDefault="005B61C2" w:rsidP="005B61C2">
      <w:pPr>
        <w:widowControl w:val="0"/>
        <w:numPr>
          <w:ilvl w:val="0"/>
          <w:numId w:val="3"/>
        </w:numPr>
        <w:tabs>
          <w:tab w:val="left" w:pos="176"/>
        </w:tabs>
        <w:contextualSpacing/>
        <w:rPr>
          <w:sz w:val="22"/>
          <w:szCs w:val="22"/>
        </w:rPr>
      </w:pPr>
      <w:r w:rsidRPr="0068560A">
        <w:rPr>
          <w:sz w:val="22"/>
          <w:szCs w:val="22"/>
        </w:rPr>
        <w:t>Получение от поставщиков юридически значимых электронных документов.</w:t>
      </w:r>
    </w:p>
    <w:p w:rsidR="005B61C2" w:rsidRPr="0068560A" w:rsidRDefault="005B61C2" w:rsidP="005B61C2">
      <w:pPr>
        <w:widowControl w:val="0"/>
        <w:numPr>
          <w:ilvl w:val="0"/>
          <w:numId w:val="3"/>
        </w:numPr>
        <w:tabs>
          <w:tab w:val="left" w:pos="176"/>
        </w:tabs>
        <w:contextualSpacing/>
        <w:rPr>
          <w:sz w:val="22"/>
          <w:szCs w:val="22"/>
        </w:rPr>
      </w:pPr>
      <w:r w:rsidRPr="0068560A">
        <w:rPr>
          <w:sz w:val="22"/>
          <w:szCs w:val="22"/>
        </w:rPr>
        <w:t>Локальный архив отчетов.</w:t>
      </w:r>
    </w:p>
    <w:p w:rsidR="005B61C2" w:rsidRPr="0068560A" w:rsidRDefault="005B61C2" w:rsidP="005B61C2">
      <w:pPr>
        <w:widowControl w:val="0"/>
        <w:numPr>
          <w:ilvl w:val="0"/>
          <w:numId w:val="3"/>
        </w:numPr>
        <w:tabs>
          <w:tab w:val="left" w:pos="176"/>
        </w:tabs>
        <w:contextualSpacing/>
        <w:rPr>
          <w:sz w:val="22"/>
          <w:szCs w:val="22"/>
        </w:rPr>
      </w:pPr>
      <w:r w:rsidRPr="0068560A">
        <w:rPr>
          <w:sz w:val="22"/>
          <w:szCs w:val="22"/>
        </w:rPr>
        <w:t>Камеральная проверка отправляемого отчета.</w:t>
      </w:r>
    </w:p>
    <w:p w:rsidR="005B61C2" w:rsidRPr="0068560A" w:rsidRDefault="005B61C2" w:rsidP="005B61C2">
      <w:pPr>
        <w:widowControl w:val="0"/>
        <w:numPr>
          <w:ilvl w:val="0"/>
          <w:numId w:val="3"/>
        </w:numPr>
        <w:tabs>
          <w:tab w:val="left" w:pos="176"/>
        </w:tabs>
        <w:contextualSpacing/>
        <w:rPr>
          <w:sz w:val="22"/>
          <w:szCs w:val="22"/>
        </w:rPr>
      </w:pPr>
      <w:r w:rsidRPr="0068560A">
        <w:rPr>
          <w:sz w:val="22"/>
          <w:szCs w:val="22"/>
        </w:rPr>
        <w:t>Сдача отчетности в контролирующие органы: ПФР, ФСС, РОССТАТ.</w:t>
      </w:r>
    </w:p>
    <w:p w:rsidR="005B61C2" w:rsidRPr="0068560A" w:rsidRDefault="005B61C2" w:rsidP="005B61C2">
      <w:pPr>
        <w:widowControl w:val="0"/>
        <w:numPr>
          <w:ilvl w:val="0"/>
          <w:numId w:val="3"/>
        </w:numPr>
        <w:tabs>
          <w:tab w:val="left" w:pos="176"/>
        </w:tabs>
        <w:contextualSpacing/>
        <w:rPr>
          <w:sz w:val="22"/>
          <w:szCs w:val="22"/>
        </w:rPr>
      </w:pPr>
      <w:r w:rsidRPr="0068560A">
        <w:rPr>
          <w:sz w:val="22"/>
          <w:szCs w:val="22"/>
        </w:rPr>
        <w:t>Регистрация одного ответственного (на материальный носитель Заказчика, сотрудник действует по доверенности)</w:t>
      </w:r>
    </w:p>
    <w:p w:rsidR="005B61C2" w:rsidRPr="0068560A" w:rsidRDefault="005B61C2" w:rsidP="005B61C2">
      <w:pPr>
        <w:widowControl w:val="0"/>
        <w:numPr>
          <w:ilvl w:val="0"/>
          <w:numId w:val="3"/>
        </w:numPr>
        <w:tabs>
          <w:tab w:val="left" w:pos="176"/>
        </w:tabs>
        <w:contextualSpacing/>
        <w:rPr>
          <w:sz w:val="22"/>
          <w:szCs w:val="22"/>
        </w:rPr>
      </w:pPr>
      <w:r w:rsidRPr="0068560A">
        <w:rPr>
          <w:sz w:val="22"/>
          <w:szCs w:val="22"/>
        </w:rPr>
        <w:t>Неограниченный доступ к ЕГРЮЛ/ЕГРИП.</w:t>
      </w:r>
    </w:p>
    <w:p w:rsidR="005B61C2" w:rsidRPr="0068560A" w:rsidRDefault="005B61C2" w:rsidP="005B61C2">
      <w:pPr>
        <w:widowControl w:val="0"/>
        <w:numPr>
          <w:ilvl w:val="0"/>
          <w:numId w:val="3"/>
        </w:numPr>
        <w:tabs>
          <w:tab w:val="left" w:pos="176"/>
        </w:tabs>
        <w:contextualSpacing/>
        <w:rPr>
          <w:sz w:val="22"/>
          <w:szCs w:val="22"/>
        </w:rPr>
      </w:pPr>
      <w:r w:rsidRPr="0068560A">
        <w:rPr>
          <w:sz w:val="22"/>
          <w:szCs w:val="22"/>
        </w:rPr>
        <w:t>Формирование формы СДТ-Р</w:t>
      </w:r>
    </w:p>
    <w:p w:rsidR="005B61C2" w:rsidRPr="0068560A" w:rsidRDefault="005B61C2" w:rsidP="005B61C2">
      <w:pPr>
        <w:widowControl w:val="0"/>
        <w:numPr>
          <w:ilvl w:val="0"/>
          <w:numId w:val="3"/>
        </w:numPr>
        <w:contextualSpacing/>
        <w:outlineLvl w:val="0"/>
        <w:rPr>
          <w:sz w:val="22"/>
          <w:szCs w:val="22"/>
        </w:rPr>
      </w:pPr>
      <w:r w:rsidRPr="0068560A">
        <w:rPr>
          <w:sz w:val="22"/>
          <w:szCs w:val="22"/>
        </w:rPr>
        <w:t>Печатные формы кадровых документов по сотрудникам</w:t>
      </w:r>
    </w:p>
    <w:p w:rsidR="005B61C2" w:rsidRPr="0068560A" w:rsidRDefault="005B61C2" w:rsidP="005B61C2">
      <w:pPr>
        <w:widowControl w:val="0"/>
        <w:ind w:firstLine="199"/>
        <w:outlineLvl w:val="0"/>
        <w:rPr>
          <w:b/>
          <w:sz w:val="22"/>
          <w:szCs w:val="22"/>
        </w:rPr>
      </w:pPr>
      <w:r w:rsidRPr="0068560A">
        <w:rPr>
          <w:b/>
          <w:sz w:val="22"/>
          <w:szCs w:val="22"/>
        </w:rPr>
        <w:t>Дополнительные возможности программного обеспечения:</w:t>
      </w:r>
    </w:p>
    <w:p w:rsidR="005B61C2" w:rsidRPr="0068560A" w:rsidRDefault="005B61C2" w:rsidP="005B61C2">
      <w:pPr>
        <w:widowControl w:val="0"/>
        <w:rPr>
          <w:sz w:val="22"/>
          <w:szCs w:val="22"/>
        </w:rPr>
      </w:pPr>
      <w:r w:rsidRPr="0068560A">
        <w:rPr>
          <w:sz w:val="22"/>
          <w:szCs w:val="22"/>
        </w:rPr>
        <w:t>- своевременное (в соответствии с последними изменениями законодательства) обновление форматов подготовки электронной отчетности и встроенных проверочных программ на сервере системы;</w:t>
      </w:r>
    </w:p>
    <w:p w:rsidR="005B61C2" w:rsidRPr="0068560A" w:rsidRDefault="005B61C2" w:rsidP="005B61C2">
      <w:pPr>
        <w:widowControl w:val="0"/>
        <w:rPr>
          <w:sz w:val="22"/>
          <w:szCs w:val="22"/>
        </w:rPr>
      </w:pPr>
      <w:r w:rsidRPr="0068560A">
        <w:rPr>
          <w:sz w:val="22"/>
          <w:szCs w:val="22"/>
        </w:rPr>
        <w:t>- возможность получения рассылок из контролирующих органов и отправки отчетности, на которую нет форматов (неформализованный документооборот);</w:t>
      </w:r>
    </w:p>
    <w:p w:rsidR="005B61C2" w:rsidRPr="0068560A" w:rsidRDefault="005B61C2" w:rsidP="005B61C2">
      <w:pPr>
        <w:widowControl w:val="0"/>
        <w:rPr>
          <w:sz w:val="22"/>
          <w:szCs w:val="22"/>
        </w:rPr>
      </w:pPr>
      <w:r w:rsidRPr="0068560A">
        <w:rPr>
          <w:sz w:val="22"/>
          <w:szCs w:val="22"/>
        </w:rPr>
        <w:t xml:space="preserve">- возможность получения открытых и общедоступных сведений из Единого государственного реестра юридических лиц и Единого государственного реестра индивидуальных предпринимателей. Возможность оперативно проверять данные по своим контрагентам; </w:t>
      </w:r>
    </w:p>
    <w:p w:rsidR="005B61C2" w:rsidRPr="0068560A" w:rsidRDefault="005B61C2" w:rsidP="005B61C2">
      <w:pPr>
        <w:widowControl w:val="0"/>
        <w:rPr>
          <w:sz w:val="22"/>
          <w:szCs w:val="22"/>
        </w:rPr>
      </w:pPr>
      <w:r w:rsidRPr="0068560A">
        <w:rPr>
          <w:sz w:val="22"/>
          <w:szCs w:val="22"/>
        </w:rPr>
        <w:t>- доступ к веб-интерфейсу системы должен осуществляться по шифрованному каналу связи, исключающему доступ третьих лиц;</w:t>
      </w:r>
    </w:p>
    <w:p w:rsidR="005B61C2" w:rsidRPr="0068560A" w:rsidRDefault="005B61C2" w:rsidP="005B61C2">
      <w:pPr>
        <w:widowControl w:val="0"/>
        <w:rPr>
          <w:sz w:val="22"/>
          <w:szCs w:val="22"/>
        </w:rPr>
      </w:pPr>
      <w:r w:rsidRPr="0068560A">
        <w:rPr>
          <w:sz w:val="22"/>
          <w:szCs w:val="22"/>
        </w:rPr>
        <w:t>- подписание передаваемой отчётности и неформализованных документов квалифицированными электронными подписями сторон электронного документооборота;</w:t>
      </w:r>
    </w:p>
    <w:p w:rsidR="005B61C2" w:rsidRPr="0068560A" w:rsidRDefault="005B61C2" w:rsidP="005B61C2">
      <w:pPr>
        <w:widowControl w:val="0"/>
        <w:rPr>
          <w:sz w:val="22"/>
          <w:szCs w:val="22"/>
        </w:rPr>
      </w:pPr>
      <w:r w:rsidRPr="0068560A">
        <w:rPr>
          <w:sz w:val="22"/>
          <w:szCs w:val="22"/>
        </w:rPr>
        <w:t>- все передаваемые сторонами документооборота документы должны дополнительно шифроваться средствами криптографической защиты информации, сертифицированными ФСБ России;</w:t>
      </w:r>
    </w:p>
    <w:p w:rsidR="005B61C2" w:rsidRPr="0068560A" w:rsidRDefault="005B61C2" w:rsidP="005B61C2">
      <w:pPr>
        <w:widowControl w:val="0"/>
        <w:rPr>
          <w:sz w:val="22"/>
          <w:szCs w:val="22"/>
        </w:rPr>
      </w:pPr>
      <w:r w:rsidRPr="0068560A">
        <w:rPr>
          <w:sz w:val="22"/>
          <w:szCs w:val="22"/>
        </w:rPr>
        <w:t>- хранение отчётности на сервере системы должно осуществляться в зашифрованном виде;</w:t>
      </w:r>
    </w:p>
    <w:p w:rsidR="005B61C2" w:rsidRPr="0068560A" w:rsidRDefault="005B61C2" w:rsidP="005B61C2">
      <w:pPr>
        <w:widowControl w:val="0"/>
        <w:rPr>
          <w:sz w:val="22"/>
          <w:szCs w:val="22"/>
        </w:rPr>
      </w:pPr>
      <w:r w:rsidRPr="0068560A">
        <w:rPr>
          <w:sz w:val="22"/>
          <w:szCs w:val="22"/>
        </w:rPr>
        <w:t>- возможность работы с любого компьютера, подключенного к сети Интернет с установленными операционными системами:</w:t>
      </w:r>
    </w:p>
    <w:p w:rsidR="005B61C2" w:rsidRPr="0068560A" w:rsidRDefault="005B61C2" w:rsidP="005B61C2">
      <w:pPr>
        <w:widowControl w:val="0"/>
        <w:numPr>
          <w:ilvl w:val="0"/>
          <w:numId w:val="4"/>
        </w:numPr>
        <w:contextualSpacing/>
        <w:rPr>
          <w:sz w:val="22"/>
          <w:szCs w:val="22"/>
        </w:rPr>
      </w:pPr>
      <w:proofErr w:type="spellStart"/>
      <w:r w:rsidRPr="0068560A">
        <w:rPr>
          <w:sz w:val="22"/>
          <w:szCs w:val="22"/>
        </w:rPr>
        <w:t>Windows</w:t>
      </w:r>
      <w:proofErr w:type="spellEnd"/>
      <w:r w:rsidRPr="0068560A">
        <w:rPr>
          <w:sz w:val="22"/>
          <w:szCs w:val="22"/>
        </w:rPr>
        <w:t xml:space="preserve"> 7 с пакетом обновления SP1;</w:t>
      </w:r>
    </w:p>
    <w:p w:rsidR="005B61C2" w:rsidRPr="0068560A" w:rsidRDefault="005B61C2" w:rsidP="005B61C2">
      <w:pPr>
        <w:widowControl w:val="0"/>
        <w:numPr>
          <w:ilvl w:val="0"/>
          <w:numId w:val="4"/>
        </w:numPr>
        <w:contextualSpacing/>
        <w:rPr>
          <w:sz w:val="22"/>
          <w:szCs w:val="22"/>
          <w:lang w:val="en-US"/>
        </w:rPr>
      </w:pPr>
      <w:r w:rsidRPr="0068560A">
        <w:rPr>
          <w:sz w:val="22"/>
          <w:szCs w:val="22"/>
          <w:lang w:val="en-US"/>
        </w:rPr>
        <w:t xml:space="preserve">Windows Server 2008 R2 SP1 </w:t>
      </w:r>
      <w:r w:rsidRPr="0068560A">
        <w:rPr>
          <w:sz w:val="22"/>
          <w:szCs w:val="22"/>
        </w:rPr>
        <w:t>и</w:t>
      </w:r>
      <w:r w:rsidRPr="0068560A">
        <w:rPr>
          <w:sz w:val="22"/>
          <w:szCs w:val="22"/>
          <w:lang w:val="en-US"/>
        </w:rPr>
        <w:t xml:space="preserve"> </w:t>
      </w:r>
      <w:r w:rsidRPr="0068560A">
        <w:rPr>
          <w:sz w:val="22"/>
          <w:szCs w:val="22"/>
        </w:rPr>
        <w:t>выше</w:t>
      </w:r>
      <w:r w:rsidRPr="0068560A">
        <w:rPr>
          <w:sz w:val="22"/>
          <w:szCs w:val="22"/>
          <w:lang w:val="en-US"/>
        </w:rPr>
        <w:t>;</w:t>
      </w:r>
    </w:p>
    <w:p w:rsidR="005B61C2" w:rsidRPr="0068560A" w:rsidRDefault="005B61C2" w:rsidP="005B61C2">
      <w:pPr>
        <w:widowControl w:val="0"/>
        <w:numPr>
          <w:ilvl w:val="0"/>
          <w:numId w:val="4"/>
        </w:numPr>
        <w:contextualSpacing/>
        <w:outlineLvl w:val="0"/>
        <w:rPr>
          <w:sz w:val="22"/>
          <w:szCs w:val="22"/>
        </w:rPr>
      </w:pPr>
      <w:proofErr w:type="spellStart"/>
      <w:r w:rsidRPr="0068560A">
        <w:rPr>
          <w:sz w:val="22"/>
          <w:szCs w:val="22"/>
        </w:rPr>
        <w:t>Windows</w:t>
      </w:r>
      <w:proofErr w:type="spellEnd"/>
      <w:r w:rsidRPr="0068560A">
        <w:rPr>
          <w:sz w:val="22"/>
          <w:szCs w:val="22"/>
        </w:rPr>
        <w:t xml:space="preserve"> 10.</w:t>
      </w:r>
    </w:p>
    <w:p w:rsidR="005B61C2" w:rsidRPr="0068560A" w:rsidRDefault="005B61C2" w:rsidP="005B61C2">
      <w:pPr>
        <w:widowControl w:val="0"/>
        <w:tabs>
          <w:tab w:val="left" w:pos="1134"/>
        </w:tabs>
        <w:ind w:firstLine="709"/>
        <w:contextualSpacing/>
        <w:rPr>
          <w:sz w:val="22"/>
          <w:szCs w:val="22"/>
        </w:rPr>
      </w:pPr>
    </w:p>
    <w:p w:rsidR="005B61C2" w:rsidRPr="0068560A" w:rsidRDefault="005B61C2" w:rsidP="005B61C2">
      <w:pPr>
        <w:widowControl w:val="0"/>
        <w:tabs>
          <w:tab w:val="left" w:pos="1134"/>
        </w:tabs>
        <w:ind w:firstLine="709"/>
        <w:contextualSpacing/>
        <w:rPr>
          <w:sz w:val="22"/>
          <w:szCs w:val="22"/>
        </w:rPr>
      </w:pPr>
    </w:p>
    <w:p w:rsidR="005B61C2" w:rsidRPr="0068560A" w:rsidRDefault="005B61C2" w:rsidP="005B61C2">
      <w:pPr>
        <w:keepNext/>
        <w:ind w:left="720" w:hanging="360"/>
        <w:contextualSpacing/>
        <w:jc w:val="center"/>
        <w:outlineLvl w:val="1"/>
        <w:rPr>
          <w:b/>
          <w:sz w:val="22"/>
          <w:szCs w:val="22"/>
        </w:rPr>
      </w:pPr>
      <w:r w:rsidRPr="0068560A">
        <w:rPr>
          <w:b/>
          <w:sz w:val="22"/>
          <w:szCs w:val="22"/>
        </w:rPr>
        <w:lastRenderedPageBreak/>
        <w:t>7. Требования к результатам услуг и иные показатели, связанные с определением соответствия выполняемых услуг потребностям заказчика (приемка услуг)</w:t>
      </w:r>
    </w:p>
    <w:p w:rsidR="005B61C2" w:rsidRPr="0068560A" w:rsidRDefault="005B61C2" w:rsidP="005B61C2">
      <w:pPr>
        <w:ind w:left="-142" w:firstLine="426"/>
        <w:rPr>
          <w:sz w:val="22"/>
          <w:szCs w:val="22"/>
        </w:rPr>
      </w:pPr>
    </w:p>
    <w:p w:rsidR="005B61C2" w:rsidRPr="0068560A" w:rsidRDefault="005B61C2" w:rsidP="005B61C2">
      <w:pPr>
        <w:ind w:firstLine="709"/>
        <w:rPr>
          <w:sz w:val="22"/>
          <w:szCs w:val="22"/>
        </w:rPr>
      </w:pPr>
      <w:r w:rsidRPr="0068560A">
        <w:rPr>
          <w:sz w:val="22"/>
          <w:szCs w:val="22"/>
        </w:rPr>
        <w:t>7.1. После завершения оказания Лицензиара услуг по договору, уполномоченные представители Сторон подписывают акты об оказанных услугах или УПД, которые служат основанием для взаимных расчетов между Сторонами (возможно посредством ЭДО).</w:t>
      </w:r>
    </w:p>
    <w:p w:rsidR="005B61C2" w:rsidRPr="0068560A" w:rsidRDefault="005B61C2" w:rsidP="005B61C2">
      <w:pPr>
        <w:rPr>
          <w:sz w:val="22"/>
          <w:szCs w:val="22"/>
        </w:rPr>
      </w:pPr>
      <w:r w:rsidRPr="0068560A">
        <w:rPr>
          <w:rStyle w:val="1f6"/>
          <w:sz w:val="22"/>
          <w:szCs w:val="22"/>
        </w:rPr>
        <w:t xml:space="preserve">     7.2. В случае оказания Лицензиара услуг ненадлежащего качества, стороны составляют рекламационный акт с указанием недостатков в предоставленных услугах и сроков их устранения. Акт подписывается Сторонами, в случае отказа Лицензиара от подписи акта об этом делается отметка.</w:t>
      </w:r>
    </w:p>
    <w:p w:rsidR="005B61C2" w:rsidRDefault="005B61C2" w:rsidP="005B61C2">
      <w:pPr>
        <w:rPr>
          <w:sz w:val="22"/>
        </w:rPr>
      </w:pPr>
      <w:r>
        <w:rPr>
          <w:rStyle w:val="1f6"/>
          <w:sz w:val="22"/>
        </w:rPr>
        <w:t xml:space="preserve">            7.3. Лицензиар обязуется устранить все недостатки в указанные в акте сроки за свой счет.</w:t>
      </w:r>
    </w:p>
    <w:p w:rsidR="005B61C2" w:rsidRDefault="005B61C2" w:rsidP="005B61C2">
      <w:pPr>
        <w:rPr>
          <w:sz w:val="22"/>
        </w:rPr>
      </w:pPr>
      <w:r>
        <w:rPr>
          <w:rStyle w:val="1f6"/>
          <w:sz w:val="22"/>
        </w:rPr>
        <w:t xml:space="preserve">            7.4. Датой сдачи оказанных услуг считается дата подписания акта оказанных услуг или УПД, а в случае обнаружения в ходе приемки услуг недостатков – с момента устранения Лицензиаром всех выявленных недостатков согласно составленного сторонами рекламационного акта, с указанием в акте нарушений и размера неустойки.</w:t>
      </w:r>
    </w:p>
    <w:p w:rsidR="005B61C2" w:rsidRDefault="005B61C2" w:rsidP="005B61C2">
      <w:pPr>
        <w:keepNext/>
        <w:widowControl w:val="0"/>
        <w:outlineLvl w:val="0"/>
        <w:rPr>
          <w:sz w:val="22"/>
        </w:rPr>
      </w:pPr>
      <w:r>
        <w:rPr>
          <w:rStyle w:val="1f6"/>
          <w:sz w:val="22"/>
        </w:rPr>
        <w:t xml:space="preserve">         7..5. Факт нарушения сроков оказания услуг Лицензиаром, указываются при оформлении акта.</w:t>
      </w:r>
    </w:p>
    <w:p w:rsidR="005B61C2" w:rsidRDefault="005B61C2" w:rsidP="005B61C2">
      <w:pPr>
        <w:tabs>
          <w:tab w:val="left" w:pos="6300"/>
        </w:tabs>
        <w:rPr>
          <w:sz w:val="22"/>
        </w:rPr>
      </w:pPr>
      <w:r>
        <w:rPr>
          <w:rStyle w:val="1f6"/>
          <w:sz w:val="22"/>
        </w:rPr>
        <w:t xml:space="preserve">      7.6. Лицензиар вправе требовать оплаты по настоящему договору в случае полного исполнения обязательств по настоящему договору.</w:t>
      </w:r>
    </w:p>
    <w:p w:rsidR="005B61C2" w:rsidRDefault="005B61C2" w:rsidP="005B61C2">
      <w:pPr>
        <w:rPr>
          <w:sz w:val="22"/>
        </w:rPr>
      </w:pPr>
      <w:r>
        <w:rPr>
          <w:rStyle w:val="1f6"/>
          <w:sz w:val="22"/>
        </w:rPr>
        <w:t xml:space="preserve">     7.7 Для проверки результатов оказанных Услуг (результатов отдельного этапа исполнения договора) в части соответствия результатов оказанных Услуг (результатов отдельного этапа исполнения договора) условиям договора Лицензиат проводит экспертизу в течение 20 рабочих дней с даты получения документов от Лицензиара.  Экспертиза результатов оказанных Услуг (результатов отдельного этапа исполнения договора) может проводиться Лицензиатом своими силами (в том числе путем создания приемочной комиссии) или к ее проведению могут привлекаться эксперты (экспертные организации) на основании договоров, заключенных в соответствии с ФЗ № 44.</w:t>
      </w:r>
    </w:p>
    <w:p w:rsidR="007A09CD" w:rsidRDefault="007A09CD">
      <w:pPr>
        <w:rPr>
          <w:sz w:val="22"/>
        </w:rPr>
      </w:pPr>
    </w:p>
    <w:p w:rsidR="007A09CD" w:rsidRDefault="007A09CD">
      <w:pPr>
        <w:pStyle w:val="ConsNormal1"/>
        <w:widowControl/>
        <w:ind w:left="0" w:right="-185" w:firstLine="0"/>
        <w:jc w:val="center"/>
        <w:rPr>
          <w:rFonts w:ascii="Times New Roman" w:hAnsi="Times New Roman"/>
          <w:b/>
          <w:sz w:val="22"/>
        </w:rPr>
      </w:pPr>
    </w:p>
    <w:tbl>
      <w:tblPr>
        <w:tblW w:w="0" w:type="auto"/>
        <w:tblLayout w:type="fixed"/>
        <w:tblLook w:val="04A0" w:firstRow="1" w:lastRow="0" w:firstColumn="1" w:lastColumn="0" w:noHBand="0" w:noVBand="1"/>
      </w:tblPr>
      <w:tblGrid>
        <w:gridCol w:w="5006"/>
        <w:gridCol w:w="5006"/>
      </w:tblGrid>
      <w:tr w:rsidR="007A09CD">
        <w:tc>
          <w:tcPr>
            <w:tcW w:w="5006" w:type="dxa"/>
          </w:tcPr>
          <w:p w:rsidR="007A09CD" w:rsidRDefault="002E3EB6">
            <w:pPr>
              <w:rPr>
                <w:b/>
                <w:sz w:val="22"/>
              </w:rPr>
            </w:pPr>
            <w:r>
              <w:rPr>
                <w:b/>
                <w:sz w:val="22"/>
              </w:rPr>
              <w:t>Лицензиат:</w:t>
            </w:r>
          </w:p>
          <w:p w:rsidR="007A09CD" w:rsidRDefault="002E3EB6">
            <w:pPr>
              <w:rPr>
                <w:sz w:val="22"/>
              </w:rPr>
            </w:pPr>
            <w:r>
              <w:rPr>
                <w:sz w:val="22"/>
              </w:rPr>
              <w:t xml:space="preserve">Директор </w:t>
            </w:r>
          </w:p>
          <w:p w:rsidR="007A09CD" w:rsidRDefault="007A09CD">
            <w:pPr>
              <w:rPr>
                <w:sz w:val="22"/>
              </w:rPr>
            </w:pPr>
          </w:p>
          <w:p w:rsidR="007A09CD" w:rsidRDefault="002E3EB6">
            <w:pPr>
              <w:rPr>
                <w:sz w:val="22"/>
              </w:rPr>
            </w:pPr>
            <w:r>
              <w:rPr>
                <w:sz w:val="22"/>
              </w:rPr>
              <w:t>___________/ Васинович И.В./</w:t>
            </w:r>
          </w:p>
          <w:p w:rsidR="007A09CD" w:rsidRDefault="002E3EB6">
            <w:pPr>
              <w:rPr>
                <w:sz w:val="22"/>
              </w:rPr>
            </w:pPr>
            <w:r>
              <w:rPr>
                <w:sz w:val="22"/>
              </w:rPr>
              <w:t>(ПОДПИСАНО ЭП)</w:t>
            </w:r>
          </w:p>
          <w:p w:rsidR="007A09CD" w:rsidRDefault="007A09CD">
            <w:pPr>
              <w:rPr>
                <w:sz w:val="22"/>
              </w:rPr>
            </w:pPr>
          </w:p>
        </w:tc>
        <w:tc>
          <w:tcPr>
            <w:tcW w:w="5006" w:type="dxa"/>
          </w:tcPr>
          <w:p w:rsidR="007A09CD" w:rsidRDefault="002E3EB6">
            <w:pPr>
              <w:tabs>
                <w:tab w:val="left" w:pos="6300"/>
              </w:tabs>
              <w:rPr>
                <w:b/>
                <w:sz w:val="22"/>
              </w:rPr>
            </w:pPr>
            <w:r>
              <w:rPr>
                <w:b/>
                <w:sz w:val="22"/>
              </w:rPr>
              <w:t>Лицензиар:</w:t>
            </w:r>
          </w:p>
          <w:p w:rsidR="007A09CD" w:rsidRDefault="002E3EB6">
            <w:pPr>
              <w:rPr>
                <w:sz w:val="22"/>
              </w:rPr>
            </w:pPr>
            <w:r>
              <w:rPr>
                <w:sz w:val="22"/>
              </w:rPr>
              <w:t xml:space="preserve"> </w:t>
            </w:r>
          </w:p>
        </w:tc>
      </w:tr>
    </w:tbl>
    <w:p w:rsidR="007A09CD" w:rsidRDefault="007A09CD">
      <w:pPr>
        <w:sectPr w:rsidR="007A09CD">
          <w:footerReference w:type="default" r:id="rId11"/>
          <w:pgSz w:w="11906" w:h="16838"/>
          <w:pgMar w:top="567" w:right="851" w:bottom="284" w:left="1259" w:header="709" w:footer="709" w:gutter="0"/>
          <w:cols w:space="720"/>
        </w:sectPr>
      </w:pPr>
    </w:p>
    <w:p w:rsidR="007A09CD" w:rsidRDefault="002E3EB6">
      <w:pPr>
        <w:tabs>
          <w:tab w:val="left" w:pos="0"/>
        </w:tabs>
        <w:jc w:val="right"/>
        <w:rPr>
          <w:sz w:val="22"/>
        </w:rPr>
      </w:pPr>
      <w:r>
        <w:rPr>
          <w:sz w:val="22"/>
        </w:rPr>
        <w:lastRenderedPageBreak/>
        <w:t>Приложение №2</w:t>
      </w:r>
    </w:p>
    <w:p w:rsidR="007A09CD" w:rsidRDefault="002E3EB6">
      <w:pPr>
        <w:pStyle w:val="ConsNormal1"/>
        <w:widowControl/>
        <w:ind w:left="0" w:right="0" w:firstLine="0"/>
        <w:jc w:val="right"/>
        <w:rPr>
          <w:rFonts w:ascii="Times New Roman" w:hAnsi="Times New Roman"/>
          <w:sz w:val="22"/>
        </w:rPr>
      </w:pPr>
      <w:r>
        <w:rPr>
          <w:rFonts w:ascii="Times New Roman" w:hAnsi="Times New Roman"/>
          <w:sz w:val="22"/>
        </w:rPr>
        <w:t xml:space="preserve">                                                                              к договору №</w:t>
      </w:r>
      <w:r w:rsidR="0001411B">
        <w:rPr>
          <w:rFonts w:ascii="Times New Roman" w:hAnsi="Times New Roman"/>
          <w:sz w:val="22"/>
        </w:rPr>
        <w:t>2647</w:t>
      </w:r>
    </w:p>
    <w:p w:rsidR="007A09CD" w:rsidRDefault="002E3EB6">
      <w:pPr>
        <w:pStyle w:val="ConsNonformat"/>
        <w:widowControl/>
        <w:ind w:firstLine="709"/>
        <w:jc w:val="right"/>
        <w:rPr>
          <w:rFonts w:ascii="Times New Roman" w:hAnsi="Times New Roman"/>
          <w:sz w:val="22"/>
        </w:rPr>
      </w:pPr>
      <w:r>
        <w:rPr>
          <w:rFonts w:ascii="Times New Roman" w:hAnsi="Times New Roman"/>
          <w:sz w:val="22"/>
        </w:rPr>
        <w:t xml:space="preserve">                                                                                              от "___" ______ 2026 г.</w:t>
      </w:r>
    </w:p>
    <w:p w:rsidR="007A09CD" w:rsidRDefault="007A09CD">
      <w:pPr>
        <w:pStyle w:val="ConsNormal1"/>
        <w:widowControl/>
        <w:ind w:left="0" w:right="-185" w:firstLine="0"/>
        <w:jc w:val="center"/>
        <w:rPr>
          <w:rFonts w:ascii="Times New Roman" w:hAnsi="Times New Roman"/>
          <w:sz w:val="22"/>
        </w:rPr>
      </w:pPr>
    </w:p>
    <w:p w:rsidR="007A09CD" w:rsidRDefault="007A09CD">
      <w:pPr>
        <w:pStyle w:val="ConsNormal1"/>
        <w:widowControl/>
        <w:ind w:left="0" w:right="-185" w:firstLine="0"/>
        <w:jc w:val="center"/>
        <w:rPr>
          <w:rFonts w:ascii="Times New Roman" w:hAnsi="Times New Roman"/>
          <w:sz w:val="22"/>
        </w:rPr>
      </w:pPr>
    </w:p>
    <w:p w:rsidR="007A09CD" w:rsidRDefault="002E3EB6">
      <w:pPr>
        <w:pStyle w:val="ConsNormal1"/>
        <w:widowControl/>
        <w:ind w:left="0" w:right="-185" w:firstLine="0"/>
        <w:jc w:val="center"/>
        <w:rPr>
          <w:rFonts w:ascii="Times New Roman" w:hAnsi="Times New Roman"/>
          <w:b/>
          <w:sz w:val="22"/>
        </w:rPr>
      </w:pPr>
      <w:r>
        <w:rPr>
          <w:rFonts w:ascii="Times New Roman" w:hAnsi="Times New Roman"/>
          <w:b/>
          <w:sz w:val="22"/>
        </w:rPr>
        <w:t>РАСЧЕТ ЦЕНЫ ДОГОВОРА</w:t>
      </w:r>
    </w:p>
    <w:p w:rsidR="007A09CD" w:rsidRDefault="007A09CD">
      <w:pPr>
        <w:rPr>
          <w:sz w:val="22"/>
        </w:rPr>
      </w:pPr>
      <w:bookmarkStart w:id="3" w:name="_GoBack"/>
      <w:bookmarkEnd w:id="3"/>
    </w:p>
    <w:tbl>
      <w:tblPr>
        <w:tblW w:w="99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1"/>
        <w:gridCol w:w="3375"/>
        <w:gridCol w:w="1368"/>
        <w:gridCol w:w="1055"/>
        <w:gridCol w:w="2000"/>
        <w:gridCol w:w="7"/>
        <w:gridCol w:w="1623"/>
      </w:tblGrid>
      <w:tr w:rsidR="005B61C2" w:rsidTr="002214F8">
        <w:tc>
          <w:tcPr>
            <w:tcW w:w="561" w:type="dxa"/>
            <w:tcBorders>
              <w:top w:val="single" w:sz="4" w:space="0" w:color="000000"/>
              <w:left w:val="single" w:sz="4" w:space="0" w:color="000000"/>
              <w:bottom w:val="single" w:sz="4" w:space="0" w:color="000000"/>
              <w:right w:val="single" w:sz="4" w:space="0" w:color="000000"/>
            </w:tcBorders>
            <w:vAlign w:val="center"/>
          </w:tcPr>
          <w:p w:rsidR="005B61C2" w:rsidRDefault="005B61C2">
            <w:pPr>
              <w:jc w:val="center"/>
              <w:rPr>
                <w:b/>
                <w:sz w:val="22"/>
              </w:rPr>
            </w:pPr>
            <w:r>
              <w:rPr>
                <w:b/>
                <w:sz w:val="22"/>
              </w:rPr>
              <w:t>№ п/п</w:t>
            </w:r>
          </w:p>
        </w:tc>
        <w:tc>
          <w:tcPr>
            <w:tcW w:w="3375" w:type="dxa"/>
            <w:tcBorders>
              <w:top w:val="single" w:sz="4" w:space="0" w:color="000000"/>
              <w:left w:val="single" w:sz="4" w:space="0" w:color="000000"/>
              <w:bottom w:val="single" w:sz="4" w:space="0" w:color="000000"/>
              <w:right w:val="single" w:sz="4" w:space="0" w:color="000000"/>
            </w:tcBorders>
            <w:vAlign w:val="center"/>
          </w:tcPr>
          <w:p w:rsidR="005B61C2" w:rsidRDefault="005B61C2">
            <w:pPr>
              <w:jc w:val="center"/>
              <w:rPr>
                <w:b/>
                <w:sz w:val="22"/>
              </w:rPr>
            </w:pPr>
            <w:r>
              <w:rPr>
                <w:b/>
                <w:sz w:val="22"/>
              </w:rPr>
              <w:t>Наименование услуг</w:t>
            </w:r>
          </w:p>
        </w:tc>
        <w:tc>
          <w:tcPr>
            <w:tcW w:w="1368" w:type="dxa"/>
            <w:tcBorders>
              <w:top w:val="single" w:sz="4" w:space="0" w:color="000000"/>
              <w:left w:val="single" w:sz="4" w:space="0" w:color="000000"/>
              <w:bottom w:val="single" w:sz="4" w:space="0" w:color="000000"/>
              <w:right w:val="single" w:sz="4" w:space="0" w:color="000000"/>
            </w:tcBorders>
            <w:vAlign w:val="center"/>
          </w:tcPr>
          <w:p w:rsidR="005B61C2" w:rsidRDefault="005B61C2">
            <w:pPr>
              <w:jc w:val="center"/>
              <w:rPr>
                <w:b/>
                <w:sz w:val="22"/>
              </w:rPr>
            </w:pPr>
            <w:r>
              <w:rPr>
                <w:b/>
                <w:sz w:val="22"/>
              </w:rPr>
              <w:t>Ед. измерения</w:t>
            </w:r>
          </w:p>
        </w:tc>
        <w:tc>
          <w:tcPr>
            <w:tcW w:w="1055" w:type="dxa"/>
            <w:tcBorders>
              <w:top w:val="single" w:sz="4" w:space="0" w:color="000000"/>
              <w:left w:val="single" w:sz="4" w:space="0" w:color="000000"/>
              <w:bottom w:val="single" w:sz="4" w:space="0" w:color="000000"/>
              <w:right w:val="single" w:sz="4" w:space="0" w:color="000000"/>
            </w:tcBorders>
            <w:vAlign w:val="center"/>
          </w:tcPr>
          <w:p w:rsidR="005B61C2" w:rsidRDefault="005B61C2">
            <w:pPr>
              <w:jc w:val="center"/>
              <w:rPr>
                <w:b/>
                <w:sz w:val="22"/>
              </w:rPr>
            </w:pPr>
            <w:r>
              <w:rPr>
                <w:b/>
                <w:sz w:val="22"/>
              </w:rPr>
              <w:t>Кол-во.</w:t>
            </w:r>
          </w:p>
        </w:tc>
        <w:tc>
          <w:tcPr>
            <w:tcW w:w="2000" w:type="dxa"/>
            <w:tcBorders>
              <w:top w:val="single" w:sz="4" w:space="0" w:color="000000"/>
              <w:left w:val="single" w:sz="4" w:space="0" w:color="000000"/>
              <w:bottom w:val="single" w:sz="4" w:space="0" w:color="000000"/>
              <w:right w:val="single" w:sz="4" w:space="0" w:color="000000"/>
            </w:tcBorders>
            <w:vAlign w:val="center"/>
          </w:tcPr>
          <w:p w:rsidR="005B61C2" w:rsidRDefault="005B61C2">
            <w:pPr>
              <w:jc w:val="center"/>
              <w:rPr>
                <w:b/>
                <w:sz w:val="22"/>
              </w:rPr>
            </w:pPr>
            <w:r>
              <w:rPr>
                <w:b/>
                <w:sz w:val="22"/>
              </w:rPr>
              <w:t xml:space="preserve">Цена, руб. </w:t>
            </w:r>
          </w:p>
        </w:tc>
        <w:tc>
          <w:tcPr>
            <w:tcW w:w="1630" w:type="dxa"/>
            <w:gridSpan w:val="2"/>
            <w:tcBorders>
              <w:top w:val="single" w:sz="4" w:space="0" w:color="000000"/>
              <w:left w:val="single" w:sz="4" w:space="0" w:color="000000"/>
              <w:bottom w:val="single" w:sz="4" w:space="0" w:color="000000"/>
              <w:right w:val="single" w:sz="4" w:space="0" w:color="000000"/>
            </w:tcBorders>
            <w:vAlign w:val="center"/>
          </w:tcPr>
          <w:p w:rsidR="005B61C2" w:rsidRDefault="005B61C2" w:rsidP="005B61C2">
            <w:pPr>
              <w:jc w:val="center"/>
            </w:pPr>
            <w:r>
              <w:rPr>
                <w:b/>
                <w:sz w:val="22"/>
              </w:rPr>
              <w:t xml:space="preserve">Общая стоимость, </w:t>
            </w:r>
            <w:proofErr w:type="spellStart"/>
            <w:r>
              <w:rPr>
                <w:b/>
                <w:sz w:val="22"/>
              </w:rPr>
              <w:t>руб</w:t>
            </w:r>
            <w:proofErr w:type="spellEnd"/>
          </w:p>
        </w:tc>
      </w:tr>
      <w:tr w:rsidR="005B61C2" w:rsidTr="0001411B">
        <w:trPr>
          <w:trHeight w:val="942"/>
        </w:trPr>
        <w:tc>
          <w:tcPr>
            <w:tcW w:w="561" w:type="dxa"/>
            <w:tcBorders>
              <w:top w:val="single" w:sz="4" w:space="0" w:color="000000"/>
              <w:left w:val="single" w:sz="4" w:space="0" w:color="000000"/>
              <w:bottom w:val="single" w:sz="4" w:space="0" w:color="000000"/>
              <w:right w:val="single" w:sz="4" w:space="0" w:color="000000"/>
            </w:tcBorders>
            <w:vAlign w:val="center"/>
          </w:tcPr>
          <w:p w:rsidR="005B61C2" w:rsidRDefault="005B61C2">
            <w:pPr>
              <w:rPr>
                <w:sz w:val="22"/>
              </w:rPr>
            </w:pPr>
          </w:p>
          <w:p w:rsidR="005B61C2" w:rsidRDefault="005B61C2">
            <w:pPr>
              <w:jc w:val="center"/>
              <w:rPr>
                <w:sz w:val="22"/>
              </w:rPr>
            </w:pPr>
            <w:r>
              <w:rPr>
                <w:sz w:val="22"/>
              </w:rPr>
              <w:t>1</w:t>
            </w:r>
          </w:p>
        </w:tc>
        <w:tc>
          <w:tcPr>
            <w:tcW w:w="3375" w:type="dxa"/>
            <w:tcBorders>
              <w:top w:val="single" w:sz="4" w:space="0" w:color="000000"/>
              <w:left w:val="single" w:sz="4" w:space="0" w:color="000000"/>
              <w:bottom w:val="single" w:sz="4" w:space="0" w:color="000000"/>
              <w:right w:val="single" w:sz="4" w:space="0" w:color="000000"/>
            </w:tcBorders>
            <w:vAlign w:val="center"/>
          </w:tcPr>
          <w:p w:rsidR="005B61C2" w:rsidRDefault="0001411B">
            <w:pPr>
              <w:jc w:val="center"/>
              <w:rPr>
                <w:b/>
                <w:sz w:val="22"/>
              </w:rPr>
            </w:pPr>
            <w:r w:rsidRPr="0001411B">
              <w:rPr>
                <w:b/>
                <w:sz w:val="22"/>
              </w:rPr>
              <w:t xml:space="preserve">Права использования </w:t>
            </w:r>
            <w:proofErr w:type="spellStart"/>
            <w:r w:rsidRPr="0001411B">
              <w:rPr>
                <w:b/>
                <w:sz w:val="22"/>
              </w:rPr>
              <w:t>Saby</w:t>
            </w:r>
            <w:proofErr w:type="spellEnd"/>
            <w:r w:rsidRPr="0001411B">
              <w:rPr>
                <w:b/>
                <w:sz w:val="22"/>
              </w:rPr>
              <w:t xml:space="preserve"> </w:t>
            </w:r>
            <w:proofErr w:type="spellStart"/>
            <w:r w:rsidRPr="0001411B">
              <w:rPr>
                <w:b/>
                <w:sz w:val="22"/>
              </w:rPr>
              <w:t>Docs</w:t>
            </w:r>
            <w:proofErr w:type="spellEnd"/>
            <w:r w:rsidRPr="0001411B">
              <w:rPr>
                <w:b/>
                <w:sz w:val="22"/>
              </w:rPr>
              <w:t>, 500 документов</w:t>
            </w:r>
          </w:p>
        </w:tc>
        <w:tc>
          <w:tcPr>
            <w:tcW w:w="1368" w:type="dxa"/>
            <w:tcBorders>
              <w:top w:val="single" w:sz="4" w:space="0" w:color="000000"/>
              <w:left w:val="single" w:sz="4" w:space="0" w:color="000000"/>
              <w:bottom w:val="single" w:sz="4" w:space="0" w:color="000000"/>
              <w:right w:val="single" w:sz="4" w:space="0" w:color="000000"/>
            </w:tcBorders>
            <w:vAlign w:val="center"/>
          </w:tcPr>
          <w:p w:rsidR="005B61C2" w:rsidRDefault="005B61C2">
            <w:pPr>
              <w:jc w:val="center"/>
              <w:rPr>
                <w:sz w:val="22"/>
              </w:rPr>
            </w:pPr>
            <w:r>
              <w:rPr>
                <w:sz w:val="22"/>
              </w:rPr>
              <w:t>УСЛ ЕД</w:t>
            </w:r>
          </w:p>
        </w:tc>
        <w:tc>
          <w:tcPr>
            <w:tcW w:w="1055" w:type="dxa"/>
            <w:tcBorders>
              <w:top w:val="single" w:sz="4" w:space="0" w:color="000000"/>
              <w:left w:val="single" w:sz="4" w:space="0" w:color="000000"/>
              <w:bottom w:val="single" w:sz="4" w:space="0" w:color="000000"/>
              <w:right w:val="single" w:sz="4" w:space="0" w:color="000000"/>
            </w:tcBorders>
            <w:vAlign w:val="center"/>
          </w:tcPr>
          <w:p w:rsidR="005B61C2" w:rsidRDefault="005B61C2">
            <w:pPr>
              <w:jc w:val="center"/>
              <w:rPr>
                <w:sz w:val="22"/>
              </w:rPr>
            </w:pPr>
            <w:r>
              <w:rPr>
                <w:sz w:val="22"/>
              </w:rPr>
              <w:t>1</w:t>
            </w:r>
          </w:p>
        </w:tc>
        <w:tc>
          <w:tcPr>
            <w:tcW w:w="2000" w:type="dxa"/>
            <w:tcBorders>
              <w:top w:val="single" w:sz="4" w:space="0" w:color="000000"/>
              <w:left w:val="single" w:sz="4" w:space="0" w:color="000000"/>
              <w:bottom w:val="single" w:sz="4" w:space="0" w:color="000000"/>
              <w:right w:val="single" w:sz="4" w:space="0" w:color="000000"/>
            </w:tcBorders>
            <w:vAlign w:val="center"/>
          </w:tcPr>
          <w:p w:rsidR="005B61C2" w:rsidRDefault="005B61C2">
            <w:pPr>
              <w:jc w:val="center"/>
              <w:rPr>
                <w:sz w:val="22"/>
              </w:rPr>
            </w:pPr>
          </w:p>
        </w:tc>
        <w:tc>
          <w:tcPr>
            <w:tcW w:w="1630" w:type="dxa"/>
            <w:gridSpan w:val="2"/>
            <w:tcBorders>
              <w:top w:val="single" w:sz="4" w:space="0" w:color="000000"/>
              <w:left w:val="single" w:sz="4" w:space="0" w:color="000000"/>
              <w:bottom w:val="single" w:sz="4" w:space="0" w:color="000000"/>
              <w:right w:val="single" w:sz="4" w:space="0" w:color="000000"/>
            </w:tcBorders>
            <w:vAlign w:val="center"/>
          </w:tcPr>
          <w:p w:rsidR="005B61C2" w:rsidRDefault="005B61C2"/>
        </w:tc>
      </w:tr>
      <w:tr w:rsidR="0001411B" w:rsidTr="0001411B">
        <w:trPr>
          <w:trHeight w:val="942"/>
        </w:trPr>
        <w:tc>
          <w:tcPr>
            <w:tcW w:w="561" w:type="dxa"/>
            <w:tcBorders>
              <w:top w:val="single" w:sz="4" w:space="0" w:color="000000"/>
              <w:left w:val="single" w:sz="4" w:space="0" w:color="000000"/>
              <w:bottom w:val="single" w:sz="4" w:space="0" w:color="000000"/>
              <w:right w:val="single" w:sz="4" w:space="0" w:color="000000"/>
            </w:tcBorders>
            <w:vAlign w:val="center"/>
          </w:tcPr>
          <w:p w:rsidR="0001411B" w:rsidRDefault="0001411B" w:rsidP="0001411B">
            <w:pPr>
              <w:rPr>
                <w:sz w:val="22"/>
              </w:rPr>
            </w:pPr>
            <w:r>
              <w:rPr>
                <w:sz w:val="22"/>
              </w:rPr>
              <w:t>2</w:t>
            </w:r>
          </w:p>
        </w:tc>
        <w:tc>
          <w:tcPr>
            <w:tcW w:w="3375" w:type="dxa"/>
            <w:tcBorders>
              <w:top w:val="single" w:sz="4" w:space="0" w:color="000000"/>
              <w:left w:val="single" w:sz="4" w:space="0" w:color="000000"/>
              <w:bottom w:val="single" w:sz="4" w:space="0" w:color="000000"/>
              <w:right w:val="single" w:sz="4" w:space="0" w:color="000000"/>
            </w:tcBorders>
            <w:vAlign w:val="center"/>
          </w:tcPr>
          <w:p w:rsidR="0001411B" w:rsidRDefault="0001411B" w:rsidP="0001411B">
            <w:pPr>
              <w:jc w:val="center"/>
              <w:rPr>
                <w:b/>
                <w:sz w:val="22"/>
              </w:rPr>
            </w:pPr>
            <w:r>
              <w:rPr>
                <w:rStyle w:val="10"/>
                <w:b/>
                <w:sz w:val="22"/>
              </w:rPr>
              <w:t xml:space="preserve">Права использования </w:t>
            </w:r>
            <w:proofErr w:type="spellStart"/>
            <w:r>
              <w:rPr>
                <w:rStyle w:val="10"/>
                <w:b/>
                <w:sz w:val="22"/>
              </w:rPr>
              <w:t>Saby</w:t>
            </w:r>
            <w:proofErr w:type="spellEnd"/>
            <w:r>
              <w:rPr>
                <w:rStyle w:val="10"/>
                <w:b/>
                <w:sz w:val="22"/>
              </w:rPr>
              <w:t xml:space="preserve"> </w:t>
            </w:r>
            <w:proofErr w:type="spellStart"/>
            <w:r>
              <w:rPr>
                <w:rStyle w:val="10"/>
                <w:b/>
                <w:sz w:val="22"/>
              </w:rPr>
              <w:t>Report</w:t>
            </w:r>
            <w:proofErr w:type="spellEnd"/>
            <w:r>
              <w:rPr>
                <w:rStyle w:val="10"/>
                <w:b/>
                <w:sz w:val="22"/>
              </w:rPr>
              <w:t>, Базовый Бюджет</w:t>
            </w:r>
          </w:p>
        </w:tc>
        <w:tc>
          <w:tcPr>
            <w:tcW w:w="1368" w:type="dxa"/>
            <w:tcBorders>
              <w:top w:val="single" w:sz="4" w:space="0" w:color="000000"/>
              <w:left w:val="single" w:sz="4" w:space="0" w:color="000000"/>
              <w:bottom w:val="single" w:sz="4" w:space="0" w:color="000000"/>
              <w:right w:val="single" w:sz="4" w:space="0" w:color="000000"/>
            </w:tcBorders>
            <w:vAlign w:val="center"/>
          </w:tcPr>
          <w:p w:rsidR="0001411B" w:rsidRDefault="0001411B" w:rsidP="0001411B">
            <w:pPr>
              <w:jc w:val="center"/>
              <w:rPr>
                <w:sz w:val="22"/>
              </w:rPr>
            </w:pPr>
            <w:r>
              <w:rPr>
                <w:sz w:val="22"/>
              </w:rPr>
              <w:t>УСЛ ЕД</w:t>
            </w:r>
          </w:p>
        </w:tc>
        <w:tc>
          <w:tcPr>
            <w:tcW w:w="1055" w:type="dxa"/>
            <w:tcBorders>
              <w:top w:val="single" w:sz="4" w:space="0" w:color="000000"/>
              <w:left w:val="single" w:sz="4" w:space="0" w:color="000000"/>
              <w:bottom w:val="single" w:sz="4" w:space="0" w:color="000000"/>
              <w:right w:val="single" w:sz="4" w:space="0" w:color="000000"/>
            </w:tcBorders>
            <w:vAlign w:val="center"/>
          </w:tcPr>
          <w:p w:rsidR="0001411B" w:rsidRDefault="0001411B" w:rsidP="0001411B">
            <w:pPr>
              <w:jc w:val="center"/>
              <w:rPr>
                <w:sz w:val="22"/>
              </w:rPr>
            </w:pPr>
            <w:r>
              <w:rPr>
                <w:sz w:val="22"/>
              </w:rPr>
              <w:t>1</w:t>
            </w:r>
          </w:p>
        </w:tc>
        <w:tc>
          <w:tcPr>
            <w:tcW w:w="2000" w:type="dxa"/>
            <w:tcBorders>
              <w:top w:val="single" w:sz="4" w:space="0" w:color="000000"/>
              <w:left w:val="single" w:sz="4" w:space="0" w:color="000000"/>
              <w:bottom w:val="single" w:sz="4" w:space="0" w:color="000000"/>
              <w:right w:val="single" w:sz="4" w:space="0" w:color="000000"/>
            </w:tcBorders>
            <w:vAlign w:val="center"/>
          </w:tcPr>
          <w:p w:rsidR="0001411B" w:rsidRDefault="0001411B" w:rsidP="0001411B">
            <w:pPr>
              <w:jc w:val="center"/>
              <w:rPr>
                <w:sz w:val="22"/>
              </w:rPr>
            </w:pPr>
          </w:p>
        </w:tc>
        <w:tc>
          <w:tcPr>
            <w:tcW w:w="1630" w:type="dxa"/>
            <w:gridSpan w:val="2"/>
            <w:tcBorders>
              <w:top w:val="single" w:sz="4" w:space="0" w:color="000000"/>
              <w:left w:val="single" w:sz="4" w:space="0" w:color="000000"/>
              <w:bottom w:val="single" w:sz="4" w:space="0" w:color="000000"/>
              <w:right w:val="single" w:sz="4" w:space="0" w:color="000000"/>
            </w:tcBorders>
            <w:vAlign w:val="center"/>
          </w:tcPr>
          <w:p w:rsidR="0001411B" w:rsidRDefault="0001411B" w:rsidP="0001411B"/>
        </w:tc>
      </w:tr>
      <w:tr w:rsidR="007A09CD" w:rsidTr="005B61C2">
        <w:tc>
          <w:tcPr>
            <w:tcW w:w="8366" w:type="dxa"/>
            <w:gridSpan w:val="6"/>
            <w:tcBorders>
              <w:top w:val="single" w:sz="4" w:space="0" w:color="000000"/>
              <w:left w:val="single" w:sz="4" w:space="0" w:color="000000"/>
              <w:bottom w:val="single" w:sz="4" w:space="0" w:color="000000"/>
              <w:right w:val="single" w:sz="4" w:space="0" w:color="000000"/>
            </w:tcBorders>
            <w:vAlign w:val="center"/>
          </w:tcPr>
          <w:p w:rsidR="007A09CD" w:rsidRDefault="007A09CD">
            <w:pPr>
              <w:jc w:val="right"/>
              <w:rPr>
                <w:b/>
                <w:sz w:val="22"/>
              </w:rPr>
            </w:pPr>
          </w:p>
          <w:p w:rsidR="007A09CD" w:rsidRDefault="002E3EB6">
            <w:pPr>
              <w:jc w:val="center"/>
              <w:rPr>
                <w:b/>
                <w:sz w:val="22"/>
              </w:rPr>
            </w:pPr>
            <w:r>
              <w:rPr>
                <w:b/>
                <w:sz w:val="22"/>
              </w:rPr>
              <w:t xml:space="preserve">ИТОГО </w:t>
            </w:r>
          </w:p>
        </w:tc>
        <w:tc>
          <w:tcPr>
            <w:tcW w:w="1623" w:type="dxa"/>
            <w:tcBorders>
              <w:top w:val="single" w:sz="4" w:space="0" w:color="000000"/>
              <w:left w:val="single" w:sz="4" w:space="0" w:color="000000"/>
              <w:bottom w:val="single" w:sz="4" w:space="0" w:color="000000"/>
              <w:right w:val="single" w:sz="4" w:space="0" w:color="000000"/>
            </w:tcBorders>
            <w:vAlign w:val="center"/>
          </w:tcPr>
          <w:p w:rsidR="007A09CD" w:rsidRDefault="007A09CD">
            <w:pPr>
              <w:jc w:val="center"/>
              <w:rPr>
                <w:b/>
                <w:sz w:val="22"/>
              </w:rPr>
            </w:pPr>
          </w:p>
        </w:tc>
      </w:tr>
    </w:tbl>
    <w:p w:rsidR="007A09CD" w:rsidRDefault="007A09CD">
      <w:pPr>
        <w:rPr>
          <w:sz w:val="22"/>
        </w:rPr>
      </w:pPr>
    </w:p>
    <w:p w:rsidR="007A09CD" w:rsidRDefault="007A09CD">
      <w:pPr>
        <w:rPr>
          <w:sz w:val="22"/>
        </w:rPr>
      </w:pPr>
    </w:p>
    <w:tbl>
      <w:tblPr>
        <w:tblW w:w="0" w:type="auto"/>
        <w:tblLayout w:type="fixed"/>
        <w:tblLook w:val="04A0" w:firstRow="1" w:lastRow="0" w:firstColumn="1" w:lastColumn="0" w:noHBand="0" w:noVBand="1"/>
      </w:tblPr>
      <w:tblGrid>
        <w:gridCol w:w="4978"/>
        <w:gridCol w:w="5036"/>
      </w:tblGrid>
      <w:tr w:rsidR="007A09CD">
        <w:tc>
          <w:tcPr>
            <w:tcW w:w="4978" w:type="dxa"/>
          </w:tcPr>
          <w:p w:rsidR="007A09CD" w:rsidRDefault="002E3EB6">
            <w:pPr>
              <w:rPr>
                <w:sz w:val="22"/>
              </w:rPr>
            </w:pPr>
            <w:r>
              <w:rPr>
                <w:sz w:val="22"/>
              </w:rPr>
              <w:t>Лицензиат:</w:t>
            </w:r>
          </w:p>
          <w:p w:rsidR="007A09CD" w:rsidRDefault="002E3EB6">
            <w:pPr>
              <w:rPr>
                <w:sz w:val="22"/>
              </w:rPr>
            </w:pPr>
            <w:r>
              <w:rPr>
                <w:sz w:val="22"/>
              </w:rPr>
              <w:t xml:space="preserve">Директор </w:t>
            </w:r>
          </w:p>
          <w:p w:rsidR="007A09CD" w:rsidRDefault="007A09CD">
            <w:pPr>
              <w:rPr>
                <w:sz w:val="22"/>
              </w:rPr>
            </w:pPr>
          </w:p>
          <w:p w:rsidR="007A09CD" w:rsidRDefault="002E3EB6">
            <w:pPr>
              <w:rPr>
                <w:sz w:val="22"/>
              </w:rPr>
            </w:pPr>
            <w:r>
              <w:rPr>
                <w:sz w:val="22"/>
              </w:rPr>
              <w:t>___________/ Васинович И.В./</w:t>
            </w:r>
          </w:p>
          <w:p w:rsidR="007A09CD" w:rsidRDefault="002E3EB6">
            <w:pPr>
              <w:rPr>
                <w:sz w:val="22"/>
              </w:rPr>
            </w:pPr>
            <w:r>
              <w:rPr>
                <w:sz w:val="22"/>
              </w:rPr>
              <w:t>(ПОДПИСАНО ЭП)</w:t>
            </w:r>
          </w:p>
          <w:p w:rsidR="007A09CD" w:rsidRDefault="007A09CD">
            <w:pPr>
              <w:rPr>
                <w:sz w:val="22"/>
              </w:rPr>
            </w:pPr>
          </w:p>
        </w:tc>
        <w:tc>
          <w:tcPr>
            <w:tcW w:w="5036" w:type="dxa"/>
          </w:tcPr>
          <w:p w:rsidR="007A09CD" w:rsidRDefault="002E3EB6">
            <w:pPr>
              <w:tabs>
                <w:tab w:val="left" w:pos="6300"/>
              </w:tabs>
              <w:rPr>
                <w:sz w:val="22"/>
              </w:rPr>
            </w:pPr>
            <w:r>
              <w:rPr>
                <w:sz w:val="22"/>
              </w:rPr>
              <w:t>Лицензиар:</w:t>
            </w:r>
          </w:p>
          <w:p w:rsidR="007A09CD" w:rsidRDefault="002E3EB6">
            <w:pPr>
              <w:tabs>
                <w:tab w:val="left" w:pos="6300"/>
              </w:tabs>
              <w:rPr>
                <w:sz w:val="22"/>
              </w:rPr>
            </w:pPr>
            <w:r>
              <w:rPr>
                <w:sz w:val="22"/>
              </w:rPr>
              <w:t xml:space="preserve"> </w:t>
            </w:r>
          </w:p>
        </w:tc>
      </w:tr>
    </w:tbl>
    <w:p w:rsidR="007A09CD" w:rsidRDefault="007A09CD">
      <w:pPr>
        <w:rPr>
          <w:sz w:val="22"/>
        </w:rPr>
      </w:pPr>
    </w:p>
    <w:p w:rsidR="007A09CD" w:rsidRDefault="007A09CD">
      <w:pPr>
        <w:rPr>
          <w:sz w:val="22"/>
        </w:rPr>
      </w:pPr>
    </w:p>
    <w:p w:rsidR="007A09CD" w:rsidRDefault="007A09CD">
      <w:pPr>
        <w:rPr>
          <w:sz w:val="22"/>
        </w:rPr>
      </w:pPr>
    </w:p>
    <w:p w:rsidR="007A09CD" w:rsidRDefault="007A09CD">
      <w:pPr>
        <w:rPr>
          <w:sz w:val="22"/>
        </w:rPr>
      </w:pPr>
    </w:p>
    <w:sectPr w:rsidR="007A09CD">
      <w:footerReference w:type="default" r:id="rId12"/>
      <w:pgSz w:w="11906" w:h="16838"/>
      <w:pgMar w:top="567" w:right="849" w:bottom="284" w:left="1259"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23F1" w:rsidRDefault="005723F1">
      <w:r>
        <w:separator/>
      </w:r>
    </w:p>
  </w:endnote>
  <w:endnote w:type="continuationSeparator" w:id="0">
    <w:p w:rsidR="005723F1" w:rsidRDefault="00572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choolBookC">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GaramondC">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XO Thame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9CD" w:rsidRDefault="007A09CD">
    <w:pPr>
      <w:pStyle w:val="affffd"/>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9CD" w:rsidRDefault="007A09CD">
    <w:pPr>
      <w:pStyle w:val="affffd"/>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9CD" w:rsidRDefault="007A09CD">
    <w:pPr>
      <w:pStyle w:val="affffd"/>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23F1" w:rsidRDefault="005723F1">
      <w:r>
        <w:separator/>
      </w:r>
    </w:p>
  </w:footnote>
  <w:footnote w:type="continuationSeparator" w:id="0">
    <w:p w:rsidR="005723F1" w:rsidRDefault="005723F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C320D"/>
    <w:multiLevelType w:val="multilevel"/>
    <w:tmpl w:val="905EFAFA"/>
    <w:lvl w:ilvl="0">
      <w:start w:val="1"/>
      <w:numFmt w:val="decimal"/>
      <w:pStyle w:val="1"/>
      <w:lvlText w:val="%1."/>
      <w:lvlJc w:val="left"/>
      <w:pPr>
        <w:tabs>
          <w:tab w:val="left" w:pos="432"/>
        </w:tabs>
        <w:ind w:left="432" w:hanging="432"/>
      </w:pPr>
    </w:lvl>
    <w:lvl w:ilvl="1">
      <w:start w:val="1"/>
      <w:numFmt w:val="decimal"/>
      <w:pStyle w:val="2"/>
      <w:lvlText w:val="%1.%2"/>
      <w:lvlJc w:val="left"/>
      <w:pPr>
        <w:tabs>
          <w:tab w:val="left" w:pos="576"/>
        </w:tabs>
        <w:ind w:left="576" w:hanging="576"/>
      </w:pPr>
    </w:lvl>
    <w:lvl w:ilvl="2">
      <w:start w:val="1"/>
      <w:numFmt w:val="decimal"/>
      <w:pStyle w:val="3"/>
      <w:lvlText w:val="%1.%2.%3"/>
      <w:lvlJc w:val="left"/>
      <w:pPr>
        <w:tabs>
          <w:tab w:val="left" w:pos="227"/>
        </w:tabs>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1" w15:restartNumberingAfterBreak="0">
    <w:nsid w:val="31055083"/>
    <w:multiLevelType w:val="multilevel"/>
    <w:tmpl w:val="DBF27C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15:restartNumberingAfterBreak="0">
    <w:nsid w:val="3B766DCF"/>
    <w:multiLevelType w:val="multilevel"/>
    <w:tmpl w:val="F000D4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479029AA"/>
    <w:multiLevelType w:val="multilevel"/>
    <w:tmpl w:val="214A8DBA"/>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15:restartNumberingAfterBreak="0">
    <w:nsid w:val="5D972BA7"/>
    <w:multiLevelType w:val="multilevel"/>
    <w:tmpl w:val="A030FC68"/>
    <w:lvl w:ilvl="0">
      <w:start w:val="1"/>
      <w:numFmt w:val="decimal"/>
      <w:pStyle w:val="20"/>
      <w:lvlText w:val="%1."/>
      <w:lvlJc w:val="left"/>
      <w:pPr>
        <w:tabs>
          <w:tab w:val="left" w:pos="643"/>
        </w:tabs>
        <w:ind w:left="643"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DD03CEE"/>
    <w:multiLevelType w:val="multilevel"/>
    <w:tmpl w:val="76E4A4E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 w15:restartNumberingAfterBreak="0">
    <w:nsid w:val="724E5C04"/>
    <w:multiLevelType w:val="multilevel"/>
    <w:tmpl w:val="7FECF684"/>
    <w:lvl w:ilvl="0">
      <w:start w:val="1"/>
      <w:numFmt w:val="russianLower"/>
      <w:pStyle w:val="a"/>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7" w15:restartNumberingAfterBreak="0">
    <w:nsid w:val="72905D50"/>
    <w:multiLevelType w:val="multilevel"/>
    <w:tmpl w:val="2E8C0C64"/>
    <w:lvl w:ilvl="0">
      <w:start w:val="1"/>
      <w:numFmt w:val="decimal"/>
      <w:pStyle w:val="a0"/>
      <w:lvlText w:val="%1)"/>
      <w:lvlJc w:val="left"/>
      <w:pPr>
        <w:tabs>
          <w:tab w:val="left"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5"/>
  </w:num>
  <w:num w:numId="4">
    <w:abstractNumId w:val="1"/>
  </w:num>
  <w:num w:numId="5">
    <w:abstractNumId w:val="0"/>
  </w:num>
  <w:num w:numId="6">
    <w:abstractNumId w:val="6"/>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9CD"/>
    <w:rsid w:val="0001411B"/>
    <w:rsid w:val="002E3EB6"/>
    <w:rsid w:val="005723F1"/>
    <w:rsid w:val="005B61C2"/>
    <w:rsid w:val="0068560A"/>
    <w:rsid w:val="007A09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FE13A"/>
  <w15:docId w15:val="{42EA6527-B731-4855-8550-415672EC8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link w:val="10"/>
    <w:qFormat/>
    <w:pPr>
      <w:jc w:val="both"/>
    </w:pPr>
    <w:rPr>
      <w:sz w:val="24"/>
    </w:rPr>
  </w:style>
  <w:style w:type="paragraph" w:styleId="11">
    <w:name w:val="heading 1"/>
    <w:basedOn w:val="a1"/>
    <w:next w:val="a1"/>
    <w:link w:val="12"/>
    <w:uiPriority w:val="9"/>
    <w:qFormat/>
    <w:pPr>
      <w:keepNext/>
      <w:spacing w:before="240" w:after="60"/>
      <w:jc w:val="center"/>
      <w:outlineLvl w:val="0"/>
    </w:pPr>
    <w:rPr>
      <w:b/>
      <w:sz w:val="36"/>
    </w:rPr>
  </w:style>
  <w:style w:type="paragraph" w:styleId="21">
    <w:name w:val="heading 2"/>
    <w:basedOn w:val="a1"/>
    <w:next w:val="a1"/>
    <w:link w:val="22"/>
    <w:uiPriority w:val="9"/>
    <w:qFormat/>
    <w:pPr>
      <w:keepNext/>
      <w:jc w:val="center"/>
      <w:outlineLvl w:val="1"/>
    </w:pPr>
    <w:rPr>
      <w:b/>
    </w:rPr>
  </w:style>
  <w:style w:type="paragraph" w:styleId="30">
    <w:name w:val="heading 3"/>
    <w:basedOn w:val="a1"/>
    <w:next w:val="a1"/>
    <w:link w:val="31"/>
    <w:uiPriority w:val="9"/>
    <w:qFormat/>
    <w:pPr>
      <w:keepNext/>
      <w:spacing w:before="240" w:after="60"/>
      <w:outlineLvl w:val="2"/>
    </w:pPr>
    <w:rPr>
      <w:rFonts w:ascii="Arial" w:hAnsi="Arial"/>
      <w:b/>
    </w:rPr>
  </w:style>
  <w:style w:type="paragraph" w:styleId="4">
    <w:name w:val="heading 4"/>
    <w:basedOn w:val="a1"/>
    <w:next w:val="a1"/>
    <w:link w:val="40"/>
    <w:uiPriority w:val="9"/>
    <w:qFormat/>
    <w:pPr>
      <w:keepNext/>
      <w:spacing w:before="240" w:after="60"/>
      <w:outlineLvl w:val="3"/>
    </w:pPr>
    <w:rPr>
      <w:rFonts w:ascii="Arial" w:hAnsi="Arial"/>
    </w:rPr>
  </w:style>
  <w:style w:type="paragraph" w:styleId="5">
    <w:name w:val="heading 5"/>
    <w:basedOn w:val="a1"/>
    <w:next w:val="a1"/>
    <w:link w:val="50"/>
    <w:uiPriority w:val="9"/>
    <w:qFormat/>
    <w:pPr>
      <w:spacing w:before="240" w:after="60"/>
      <w:outlineLvl w:val="4"/>
    </w:pPr>
    <w:rPr>
      <w:sz w:val="22"/>
    </w:rPr>
  </w:style>
  <w:style w:type="paragraph" w:styleId="6">
    <w:name w:val="heading 6"/>
    <w:basedOn w:val="a1"/>
    <w:next w:val="a1"/>
    <w:link w:val="60"/>
    <w:uiPriority w:val="9"/>
    <w:qFormat/>
    <w:pPr>
      <w:spacing w:before="240" w:after="60"/>
      <w:outlineLvl w:val="5"/>
    </w:pPr>
    <w:rPr>
      <w:i/>
      <w:sz w:val="22"/>
    </w:rPr>
  </w:style>
  <w:style w:type="paragraph" w:styleId="7">
    <w:name w:val="heading 7"/>
    <w:basedOn w:val="a1"/>
    <w:next w:val="a1"/>
    <w:link w:val="70"/>
    <w:uiPriority w:val="9"/>
    <w:qFormat/>
    <w:pPr>
      <w:spacing w:before="240" w:after="60"/>
      <w:outlineLvl w:val="6"/>
    </w:pPr>
    <w:rPr>
      <w:rFonts w:ascii="Arial" w:hAnsi="Arial"/>
      <w:sz w:val="20"/>
    </w:rPr>
  </w:style>
  <w:style w:type="paragraph" w:styleId="8">
    <w:name w:val="heading 8"/>
    <w:basedOn w:val="a1"/>
    <w:next w:val="a1"/>
    <w:link w:val="80"/>
    <w:uiPriority w:val="9"/>
    <w:qFormat/>
    <w:pPr>
      <w:spacing w:before="240" w:after="60"/>
      <w:outlineLvl w:val="7"/>
    </w:pPr>
    <w:rPr>
      <w:rFonts w:ascii="Arial" w:hAnsi="Arial"/>
      <w:i/>
      <w:sz w:val="20"/>
    </w:rPr>
  </w:style>
  <w:style w:type="paragraph" w:styleId="9">
    <w:name w:val="heading 9"/>
    <w:basedOn w:val="a1"/>
    <w:next w:val="a1"/>
    <w:link w:val="90"/>
    <w:uiPriority w:val="9"/>
    <w:qFormat/>
    <w:pPr>
      <w:spacing w:before="240" w:after="60"/>
      <w:outlineLvl w:val="8"/>
    </w:pPr>
    <w:rPr>
      <w:rFonts w:ascii="Arial" w:hAnsi="Arial"/>
      <w:b/>
      <w:i/>
      <w:sz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Обычный1"/>
    <w:rPr>
      <w:sz w:val="24"/>
    </w:rPr>
  </w:style>
  <w:style w:type="paragraph" w:customStyle="1" w:styleId="2">
    <w:name w:val="Стиль2"/>
    <w:basedOn w:val="23"/>
    <w:link w:val="24"/>
    <w:pPr>
      <w:keepNext/>
      <w:keepLines/>
      <w:widowControl w:val="0"/>
      <w:numPr>
        <w:ilvl w:val="1"/>
        <w:numId w:val="5"/>
      </w:numPr>
      <w:spacing w:after="60"/>
    </w:pPr>
    <w:rPr>
      <w:b/>
    </w:rPr>
  </w:style>
  <w:style w:type="character" w:customStyle="1" w:styleId="24">
    <w:name w:val="Стиль2"/>
    <w:basedOn w:val="25"/>
    <w:link w:val="2"/>
    <w:rPr>
      <w:b/>
      <w:sz w:val="24"/>
    </w:rPr>
  </w:style>
  <w:style w:type="paragraph" w:customStyle="1" w:styleId="WW-2">
    <w:name w:val="WW-Основной текст с отступом 2"/>
    <w:basedOn w:val="a1"/>
    <w:link w:val="WW-20"/>
    <w:pPr>
      <w:ind w:left="-540"/>
    </w:pPr>
    <w:rPr>
      <w:rFonts w:ascii="Arial" w:hAnsi="Arial"/>
      <w:sz w:val="18"/>
    </w:rPr>
  </w:style>
  <w:style w:type="character" w:customStyle="1" w:styleId="WW-20">
    <w:name w:val="WW-Основной текст с отступом 2"/>
    <w:basedOn w:val="10"/>
    <w:link w:val="WW-2"/>
    <w:rPr>
      <w:rFonts w:ascii="Arial" w:hAnsi="Arial"/>
      <w:sz w:val="18"/>
    </w:rPr>
  </w:style>
  <w:style w:type="paragraph" w:customStyle="1" w:styleId="26">
    <w:name w:val="Заголовок 2 со списком"/>
    <w:basedOn w:val="21"/>
    <w:next w:val="a1"/>
    <w:link w:val="27"/>
    <w:pPr>
      <w:tabs>
        <w:tab w:val="left" w:pos="360"/>
      </w:tabs>
      <w:spacing w:line="360" w:lineRule="auto"/>
      <w:ind w:left="360" w:hanging="360"/>
    </w:pPr>
    <w:rPr>
      <w:b w:val="0"/>
    </w:rPr>
  </w:style>
  <w:style w:type="character" w:customStyle="1" w:styleId="27">
    <w:name w:val="Заголовок 2 со списком"/>
    <w:basedOn w:val="22"/>
    <w:link w:val="26"/>
    <w:rPr>
      <w:b w:val="0"/>
      <w:sz w:val="24"/>
    </w:rPr>
  </w:style>
  <w:style w:type="paragraph" w:customStyle="1" w:styleId="32">
    <w:name w:val="Стиль3"/>
    <w:basedOn w:val="28"/>
    <w:link w:val="33"/>
    <w:pPr>
      <w:widowControl w:val="0"/>
      <w:tabs>
        <w:tab w:val="left" w:pos="1307"/>
      </w:tabs>
      <w:spacing w:after="0" w:line="240" w:lineRule="auto"/>
      <w:ind w:left="1080"/>
    </w:pPr>
  </w:style>
  <w:style w:type="character" w:customStyle="1" w:styleId="33">
    <w:name w:val="Стиль3"/>
    <w:basedOn w:val="29"/>
    <w:link w:val="32"/>
    <w:rPr>
      <w:sz w:val="24"/>
    </w:rPr>
  </w:style>
  <w:style w:type="paragraph" w:styleId="2a">
    <w:name w:val="toc 2"/>
    <w:basedOn w:val="a1"/>
    <w:next w:val="a1"/>
    <w:link w:val="2b"/>
    <w:uiPriority w:val="39"/>
    <w:pPr>
      <w:tabs>
        <w:tab w:val="left" w:pos="720"/>
        <w:tab w:val="right" w:leader="dot" w:pos="9720"/>
      </w:tabs>
      <w:ind w:left="240"/>
      <w:jc w:val="left"/>
    </w:pPr>
    <w:rPr>
      <w:smallCaps/>
      <w:sz w:val="20"/>
    </w:rPr>
  </w:style>
  <w:style w:type="character" w:customStyle="1" w:styleId="2b">
    <w:name w:val="Оглавление 2 Знак"/>
    <w:basedOn w:val="10"/>
    <w:link w:val="2a"/>
    <w:rPr>
      <w:smallCaps/>
      <w:sz w:val="20"/>
    </w:rPr>
  </w:style>
  <w:style w:type="paragraph" w:styleId="34">
    <w:name w:val="List Bullet 3"/>
    <w:basedOn w:val="a1"/>
    <w:link w:val="35"/>
    <w:pPr>
      <w:tabs>
        <w:tab w:val="left" w:pos="926"/>
      </w:tabs>
      <w:spacing w:after="60"/>
      <w:ind w:left="926" w:hanging="360"/>
    </w:pPr>
  </w:style>
  <w:style w:type="character" w:customStyle="1" w:styleId="35">
    <w:name w:val="Маркированный список 3 Знак"/>
    <w:basedOn w:val="10"/>
    <w:link w:val="34"/>
    <w:rPr>
      <w:sz w:val="24"/>
    </w:rPr>
  </w:style>
  <w:style w:type="paragraph" w:customStyle="1" w:styleId="tabltext">
    <w:name w:val="tabl_text"/>
    <w:basedOn w:val="a1"/>
    <w:link w:val="tabltext0"/>
    <w:pPr>
      <w:spacing w:before="45" w:after="45"/>
      <w:ind w:left="60" w:right="60"/>
    </w:pPr>
    <w:rPr>
      <w:sz w:val="21"/>
    </w:rPr>
  </w:style>
  <w:style w:type="character" w:customStyle="1" w:styleId="tabltext0">
    <w:name w:val="tabl_text"/>
    <w:basedOn w:val="10"/>
    <w:link w:val="tabltext"/>
    <w:rPr>
      <w:sz w:val="21"/>
    </w:rPr>
  </w:style>
  <w:style w:type="paragraph" w:customStyle="1" w:styleId="TimesNewRoman">
    <w:name w:val="Обычный + Times New Roman"/>
    <w:basedOn w:val="a1"/>
    <w:link w:val="TimesNewRoman0"/>
    <w:pPr>
      <w:widowControl w:val="0"/>
      <w:ind w:left="11" w:right="45" w:firstLine="703"/>
    </w:pPr>
    <w:rPr>
      <w:spacing w:val="-7"/>
    </w:rPr>
  </w:style>
  <w:style w:type="character" w:customStyle="1" w:styleId="TimesNewRoman0">
    <w:name w:val="Обычный + Times New Roman"/>
    <w:basedOn w:val="10"/>
    <w:link w:val="TimesNewRoman"/>
    <w:rPr>
      <w:color w:val="000000"/>
      <w:spacing w:val="-7"/>
      <w:sz w:val="24"/>
    </w:rPr>
  </w:style>
  <w:style w:type="paragraph" w:customStyle="1" w:styleId="16">
    <w:name w:val="Знак16"/>
    <w:basedOn w:val="a1"/>
    <w:link w:val="160"/>
    <w:pPr>
      <w:widowControl w:val="0"/>
      <w:spacing w:after="160" w:line="240" w:lineRule="exact"/>
      <w:jc w:val="right"/>
    </w:pPr>
    <w:rPr>
      <w:rFonts w:ascii="Arial" w:hAnsi="Arial"/>
      <w:sz w:val="20"/>
    </w:rPr>
  </w:style>
  <w:style w:type="character" w:customStyle="1" w:styleId="160">
    <w:name w:val="Знак16"/>
    <w:basedOn w:val="10"/>
    <w:link w:val="16"/>
    <w:rPr>
      <w:rFonts w:ascii="Arial" w:hAnsi="Arial"/>
      <w:sz w:val="20"/>
    </w:rPr>
  </w:style>
  <w:style w:type="paragraph" w:customStyle="1" w:styleId="a5">
    <w:name w:val="текст"/>
    <w:link w:val="a6"/>
    <w:pPr>
      <w:jc w:val="both"/>
    </w:pPr>
    <w:rPr>
      <w:rFonts w:ascii="SchoolBookC" w:hAnsi="SchoolBookC"/>
      <w:sz w:val="24"/>
    </w:rPr>
  </w:style>
  <w:style w:type="character" w:customStyle="1" w:styleId="a6">
    <w:name w:val="текст"/>
    <w:link w:val="a5"/>
    <w:rPr>
      <w:rFonts w:ascii="SchoolBookC" w:hAnsi="SchoolBookC"/>
      <w:color w:val="000000"/>
      <w:sz w:val="24"/>
    </w:rPr>
  </w:style>
  <w:style w:type="paragraph" w:styleId="a7">
    <w:name w:val="Normal (Web)"/>
    <w:basedOn w:val="a1"/>
    <w:link w:val="a8"/>
    <w:pPr>
      <w:spacing w:beforeAutospacing="1" w:afterAutospacing="1"/>
    </w:pPr>
  </w:style>
  <w:style w:type="character" w:customStyle="1" w:styleId="a8">
    <w:name w:val="Обычный (веб) Знак"/>
    <w:basedOn w:val="10"/>
    <w:link w:val="a7"/>
    <w:rPr>
      <w:sz w:val="24"/>
    </w:rPr>
  </w:style>
  <w:style w:type="paragraph" w:customStyle="1" w:styleId="a9">
    <w:name w:val="АД_Нумерованный пункт"/>
    <w:basedOn w:val="36"/>
    <w:link w:val="aa"/>
    <w:pPr>
      <w:tabs>
        <w:tab w:val="clear" w:pos="972"/>
        <w:tab w:val="left" w:pos="720"/>
      </w:tabs>
      <w:ind w:left="720" w:hanging="720"/>
    </w:pPr>
    <w:rPr>
      <w:rFonts w:ascii="Times New Roman" w:hAnsi="Times New Roman"/>
    </w:rPr>
  </w:style>
  <w:style w:type="character" w:customStyle="1" w:styleId="aa">
    <w:name w:val="АД_Нумерованный пункт"/>
    <w:basedOn w:val="37"/>
    <w:link w:val="a9"/>
    <w:rPr>
      <w:rFonts w:ascii="Times New Roman" w:hAnsi="Times New Roman"/>
      <w:b/>
      <w:sz w:val="24"/>
    </w:rPr>
  </w:style>
  <w:style w:type="paragraph" w:styleId="ab">
    <w:name w:val="List Continue"/>
    <w:basedOn w:val="a1"/>
    <w:link w:val="ac"/>
    <w:pPr>
      <w:spacing w:after="120"/>
      <w:ind w:left="283"/>
    </w:pPr>
  </w:style>
  <w:style w:type="character" w:customStyle="1" w:styleId="ac">
    <w:name w:val="Продолжение списка Знак"/>
    <w:basedOn w:val="10"/>
    <w:link w:val="ab"/>
    <w:rPr>
      <w:sz w:val="24"/>
    </w:rPr>
  </w:style>
  <w:style w:type="paragraph" w:styleId="41">
    <w:name w:val="toc 4"/>
    <w:basedOn w:val="a1"/>
    <w:next w:val="a1"/>
    <w:link w:val="42"/>
    <w:uiPriority w:val="39"/>
    <w:pPr>
      <w:ind w:left="720"/>
    </w:pPr>
    <w:rPr>
      <w:sz w:val="18"/>
    </w:rPr>
  </w:style>
  <w:style w:type="character" w:customStyle="1" w:styleId="42">
    <w:name w:val="Оглавление 4 Знак"/>
    <w:basedOn w:val="10"/>
    <w:link w:val="41"/>
    <w:rPr>
      <w:sz w:val="18"/>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character" w:customStyle="1" w:styleId="70">
    <w:name w:val="Заголовок 7 Знак"/>
    <w:basedOn w:val="10"/>
    <w:link w:val="7"/>
    <w:rPr>
      <w:rFonts w:ascii="Arial" w:hAnsi="Arial"/>
      <w:sz w:val="20"/>
    </w:rPr>
  </w:style>
  <w:style w:type="paragraph" w:styleId="2c">
    <w:name w:val="List 2"/>
    <w:basedOn w:val="a1"/>
    <w:link w:val="2d"/>
    <w:pPr>
      <w:ind w:left="566" w:hanging="283"/>
    </w:pPr>
  </w:style>
  <w:style w:type="character" w:customStyle="1" w:styleId="2d">
    <w:name w:val="Список 2 Знак"/>
    <w:basedOn w:val="10"/>
    <w:link w:val="2c"/>
    <w:rPr>
      <w:sz w:val="24"/>
    </w:rPr>
  </w:style>
  <w:style w:type="paragraph" w:customStyle="1" w:styleId="ad">
    <w:name w:val="ТЛ_Город и Дата"/>
    <w:basedOn w:val="a1"/>
    <w:link w:val="ae"/>
    <w:pPr>
      <w:jc w:val="center"/>
    </w:pPr>
    <w:rPr>
      <w:sz w:val="28"/>
    </w:rPr>
  </w:style>
  <w:style w:type="character" w:customStyle="1" w:styleId="ae">
    <w:name w:val="ТЛ_Город и Дата"/>
    <w:basedOn w:val="10"/>
    <w:link w:val="ad"/>
    <w:rPr>
      <w:sz w:val="28"/>
    </w:rPr>
  </w:style>
  <w:style w:type="paragraph" w:customStyle="1" w:styleId="13">
    <w:name w:val="Знак1 Знак Знак"/>
    <w:basedOn w:val="a1"/>
    <w:link w:val="14"/>
    <w:pPr>
      <w:widowControl w:val="0"/>
      <w:spacing w:after="160" w:line="240" w:lineRule="exact"/>
      <w:jc w:val="right"/>
    </w:pPr>
    <w:rPr>
      <w:rFonts w:ascii="Arial" w:hAnsi="Arial"/>
      <w:sz w:val="20"/>
    </w:rPr>
  </w:style>
  <w:style w:type="character" w:customStyle="1" w:styleId="14">
    <w:name w:val="Знак1 Знак Знак"/>
    <w:basedOn w:val="10"/>
    <w:link w:val="13"/>
    <w:rPr>
      <w:rFonts w:ascii="Arial" w:hAnsi="Arial"/>
      <w:sz w:val="20"/>
    </w:rPr>
  </w:style>
  <w:style w:type="paragraph" w:styleId="61">
    <w:name w:val="toc 6"/>
    <w:basedOn w:val="a1"/>
    <w:next w:val="a1"/>
    <w:link w:val="62"/>
    <w:uiPriority w:val="39"/>
    <w:pPr>
      <w:ind w:left="1200"/>
    </w:pPr>
    <w:rPr>
      <w:sz w:val="18"/>
    </w:rPr>
  </w:style>
  <w:style w:type="character" w:customStyle="1" w:styleId="62">
    <w:name w:val="Оглавление 6 Знак"/>
    <w:basedOn w:val="10"/>
    <w:link w:val="61"/>
    <w:rPr>
      <w:sz w:val="18"/>
    </w:rPr>
  </w:style>
  <w:style w:type="paragraph" w:customStyle="1" w:styleId="textb">
    <w:name w:val="textb"/>
    <w:basedOn w:val="a1"/>
    <w:link w:val="textb0"/>
    <w:pPr>
      <w:jc w:val="left"/>
    </w:pPr>
    <w:rPr>
      <w:rFonts w:ascii="Arial" w:hAnsi="Arial"/>
      <w:b/>
      <w:sz w:val="22"/>
    </w:rPr>
  </w:style>
  <w:style w:type="character" w:customStyle="1" w:styleId="textb0">
    <w:name w:val="textb"/>
    <w:basedOn w:val="10"/>
    <w:link w:val="textb"/>
    <w:rPr>
      <w:rFonts w:ascii="Arial" w:hAnsi="Arial"/>
      <w:b/>
      <w:sz w:val="22"/>
    </w:rPr>
  </w:style>
  <w:style w:type="paragraph" w:styleId="71">
    <w:name w:val="toc 7"/>
    <w:basedOn w:val="a1"/>
    <w:next w:val="a1"/>
    <w:link w:val="72"/>
    <w:uiPriority w:val="39"/>
    <w:pPr>
      <w:ind w:left="1440"/>
    </w:pPr>
    <w:rPr>
      <w:sz w:val="18"/>
    </w:rPr>
  </w:style>
  <w:style w:type="character" w:customStyle="1" w:styleId="72">
    <w:name w:val="Оглавление 7 Знак"/>
    <w:basedOn w:val="10"/>
    <w:link w:val="71"/>
    <w:rPr>
      <w:sz w:val="18"/>
    </w:rPr>
  </w:style>
  <w:style w:type="paragraph" w:customStyle="1" w:styleId="FR2">
    <w:name w:val="FR2"/>
    <w:link w:val="FR20"/>
    <w:pPr>
      <w:widowControl w:val="0"/>
      <w:spacing w:before="20"/>
      <w:jc w:val="center"/>
    </w:pPr>
    <w:rPr>
      <w:rFonts w:ascii="Arial" w:hAnsi="Arial"/>
      <w:sz w:val="24"/>
    </w:rPr>
  </w:style>
  <w:style w:type="character" w:customStyle="1" w:styleId="FR20">
    <w:name w:val="FR2"/>
    <w:link w:val="FR2"/>
    <w:rPr>
      <w:rFonts w:ascii="Arial" w:hAnsi="Arial"/>
      <w:sz w:val="24"/>
    </w:rPr>
  </w:style>
  <w:style w:type="paragraph" w:customStyle="1" w:styleId="15">
    <w:name w:val="Основной шрифт абзаца1"/>
  </w:style>
  <w:style w:type="paragraph" w:customStyle="1" w:styleId="ConsPlusCell">
    <w:name w:val="ConsPlusCell"/>
    <w:link w:val="ConsPlusCell0"/>
    <w:pPr>
      <w:widowControl w:val="0"/>
    </w:pPr>
    <w:rPr>
      <w:rFonts w:ascii="Arial" w:hAnsi="Arial"/>
    </w:rPr>
  </w:style>
  <w:style w:type="character" w:customStyle="1" w:styleId="ConsPlusCell0">
    <w:name w:val="ConsPlusCell"/>
    <w:link w:val="ConsPlusCell"/>
    <w:rPr>
      <w:rFonts w:ascii="Arial" w:hAnsi="Arial"/>
    </w:rPr>
  </w:style>
  <w:style w:type="paragraph" w:customStyle="1" w:styleId="38">
    <w:name w:val="Стиль3 Знак Знак"/>
    <w:basedOn w:val="28"/>
    <w:link w:val="39"/>
    <w:pPr>
      <w:widowControl w:val="0"/>
      <w:tabs>
        <w:tab w:val="left" w:pos="227"/>
      </w:tabs>
      <w:spacing w:after="0" w:line="240" w:lineRule="auto"/>
      <w:ind w:left="0"/>
    </w:pPr>
  </w:style>
  <w:style w:type="character" w:customStyle="1" w:styleId="39">
    <w:name w:val="Стиль3 Знак Знак"/>
    <w:basedOn w:val="29"/>
    <w:link w:val="38"/>
    <w:rPr>
      <w:sz w:val="24"/>
    </w:rPr>
  </w:style>
  <w:style w:type="paragraph" w:customStyle="1" w:styleId="a">
    <w:name w:val="АД_Список абв"/>
    <w:basedOn w:val="a1"/>
    <w:link w:val="af"/>
    <w:pPr>
      <w:numPr>
        <w:numId w:val="6"/>
      </w:numPr>
    </w:pPr>
  </w:style>
  <w:style w:type="character" w:customStyle="1" w:styleId="af">
    <w:name w:val="АД_Список абв"/>
    <w:basedOn w:val="10"/>
    <w:link w:val="a"/>
    <w:rPr>
      <w:sz w:val="24"/>
    </w:rPr>
  </w:style>
  <w:style w:type="character" w:customStyle="1" w:styleId="31">
    <w:name w:val="Заголовок 3 Знак1"/>
    <w:basedOn w:val="10"/>
    <w:link w:val="30"/>
    <w:rPr>
      <w:rFonts w:ascii="Arial" w:hAnsi="Arial"/>
      <w:b/>
      <w:sz w:val="24"/>
    </w:rPr>
  </w:style>
  <w:style w:type="paragraph" w:customStyle="1" w:styleId="af0">
    <w:name w:val="АД_Наименование главы без нумерации"/>
    <w:basedOn w:val="21"/>
    <w:link w:val="af1"/>
  </w:style>
  <w:style w:type="character" w:customStyle="1" w:styleId="af1">
    <w:name w:val="АД_Наименование главы без нумерации"/>
    <w:basedOn w:val="22"/>
    <w:link w:val="af0"/>
    <w:rPr>
      <w:b/>
      <w:sz w:val="24"/>
    </w:rPr>
  </w:style>
  <w:style w:type="paragraph" w:customStyle="1" w:styleId="af2">
    <w:name w:val="Знак"/>
    <w:basedOn w:val="a1"/>
    <w:link w:val="af3"/>
    <w:pPr>
      <w:spacing w:after="160" w:line="240" w:lineRule="exact"/>
    </w:pPr>
    <w:rPr>
      <w:rFonts w:ascii="Verdana" w:hAnsi="Verdana"/>
      <w:sz w:val="22"/>
    </w:rPr>
  </w:style>
  <w:style w:type="character" w:customStyle="1" w:styleId="af3">
    <w:name w:val="Знак"/>
    <w:basedOn w:val="10"/>
    <w:link w:val="af2"/>
    <w:rPr>
      <w:rFonts w:ascii="Verdana" w:hAnsi="Verdana"/>
      <w:sz w:val="22"/>
    </w:rPr>
  </w:style>
  <w:style w:type="paragraph" w:customStyle="1" w:styleId="ConsPlusNonformat">
    <w:name w:val="ConsPlusNonformat"/>
    <w:link w:val="ConsPlusNonformat0"/>
    <w:rPr>
      <w:rFonts w:ascii="Courier New" w:hAnsi="Courier New"/>
    </w:rPr>
  </w:style>
  <w:style w:type="character" w:customStyle="1" w:styleId="ConsPlusNonformat0">
    <w:name w:val="ConsPlusNonformat"/>
    <w:link w:val="ConsPlusNonformat"/>
    <w:rPr>
      <w:rFonts w:ascii="Courier New" w:hAnsi="Courier New"/>
    </w:rPr>
  </w:style>
  <w:style w:type="paragraph" w:customStyle="1" w:styleId="3a">
    <w:name w:val="АД_Текст отступ 3"/>
    <w:basedOn w:val="a1"/>
    <w:link w:val="3b"/>
    <w:pPr>
      <w:ind w:left="1418"/>
    </w:pPr>
  </w:style>
  <w:style w:type="character" w:customStyle="1" w:styleId="3b">
    <w:name w:val="АД_Текст отступ 3"/>
    <w:basedOn w:val="10"/>
    <w:link w:val="3a"/>
    <w:rPr>
      <w:sz w:val="24"/>
    </w:rPr>
  </w:style>
  <w:style w:type="paragraph" w:customStyle="1" w:styleId="110">
    <w:name w:val="Знак1 Знак Знак Знак Знак Знак1 Знак Знак Знак"/>
    <w:basedOn w:val="a1"/>
    <w:link w:val="111"/>
    <w:pPr>
      <w:widowControl w:val="0"/>
      <w:spacing w:after="160" w:line="240" w:lineRule="exact"/>
      <w:jc w:val="right"/>
    </w:pPr>
    <w:rPr>
      <w:rFonts w:ascii="Arial" w:hAnsi="Arial"/>
      <w:sz w:val="20"/>
    </w:rPr>
  </w:style>
  <w:style w:type="character" w:customStyle="1" w:styleId="111">
    <w:name w:val="Знак1 Знак Знак Знак Знак Знак1 Знак Знак Знак"/>
    <w:basedOn w:val="10"/>
    <w:link w:val="110"/>
    <w:rPr>
      <w:rFonts w:ascii="Arial" w:hAnsi="Arial"/>
      <w:sz w:val="20"/>
    </w:rPr>
  </w:style>
  <w:style w:type="paragraph" w:customStyle="1" w:styleId="17">
    <w:name w:val="текст1"/>
    <w:link w:val="18"/>
    <w:pPr>
      <w:ind w:firstLine="397"/>
      <w:jc w:val="both"/>
    </w:pPr>
    <w:rPr>
      <w:rFonts w:ascii="SchoolBookC" w:hAnsi="SchoolBookC"/>
      <w:sz w:val="24"/>
    </w:rPr>
  </w:style>
  <w:style w:type="character" w:customStyle="1" w:styleId="18">
    <w:name w:val="текст1"/>
    <w:link w:val="17"/>
    <w:rPr>
      <w:rFonts w:ascii="SchoolBookC" w:hAnsi="SchoolBookC"/>
      <w:sz w:val="24"/>
    </w:rPr>
  </w:style>
  <w:style w:type="paragraph" w:customStyle="1" w:styleId="af4">
    <w:name w:val="Раздел"/>
    <w:basedOn w:val="a1"/>
    <w:link w:val="af5"/>
    <w:pPr>
      <w:tabs>
        <w:tab w:val="left" w:pos="1440"/>
      </w:tabs>
      <w:spacing w:before="120" w:after="120"/>
      <w:ind w:left="720" w:hanging="720"/>
      <w:jc w:val="center"/>
    </w:pPr>
    <w:rPr>
      <w:rFonts w:ascii="Arial Narrow" w:hAnsi="Arial Narrow"/>
      <w:b/>
      <w:sz w:val="28"/>
    </w:rPr>
  </w:style>
  <w:style w:type="character" w:customStyle="1" w:styleId="af5">
    <w:name w:val="Раздел"/>
    <w:basedOn w:val="10"/>
    <w:link w:val="af4"/>
    <w:rPr>
      <w:rFonts w:ascii="Arial Narrow" w:hAnsi="Arial Narrow"/>
      <w:b/>
      <w:sz w:val="28"/>
    </w:rPr>
  </w:style>
  <w:style w:type="paragraph" w:customStyle="1" w:styleId="3c">
    <w:name w:val="Заголовок 3 Знак"/>
    <w:link w:val="3d"/>
    <w:rPr>
      <w:rFonts w:ascii="Arial" w:hAnsi="Arial"/>
      <w:b/>
      <w:sz w:val="26"/>
    </w:rPr>
  </w:style>
  <w:style w:type="character" w:customStyle="1" w:styleId="3d">
    <w:name w:val="Заголовок 3 Знак"/>
    <w:link w:val="3c"/>
    <w:rPr>
      <w:rFonts w:ascii="Arial" w:hAnsi="Arial"/>
      <w:b/>
      <w:sz w:val="26"/>
    </w:rPr>
  </w:style>
  <w:style w:type="paragraph" w:customStyle="1" w:styleId="19">
    <w:name w:val="Знак Знак19"/>
    <w:link w:val="190"/>
    <w:rPr>
      <w:b/>
      <w:sz w:val="36"/>
    </w:rPr>
  </w:style>
  <w:style w:type="character" w:customStyle="1" w:styleId="190">
    <w:name w:val="Знак Знак19"/>
    <w:link w:val="19"/>
    <w:rPr>
      <w:b/>
      <w:sz w:val="36"/>
    </w:rPr>
  </w:style>
  <w:style w:type="paragraph" w:customStyle="1" w:styleId="03zagolovok2">
    <w:name w:val="03zagolovok2"/>
    <w:basedOn w:val="a1"/>
    <w:link w:val="03zagolovok20"/>
    <w:pPr>
      <w:keepNext/>
      <w:spacing w:before="360" w:after="120" w:line="360" w:lineRule="atLeast"/>
      <w:jc w:val="left"/>
      <w:outlineLvl w:val="1"/>
    </w:pPr>
    <w:rPr>
      <w:rFonts w:ascii="GaramondC" w:hAnsi="GaramondC"/>
      <w:b/>
      <w:sz w:val="28"/>
    </w:rPr>
  </w:style>
  <w:style w:type="character" w:customStyle="1" w:styleId="03zagolovok20">
    <w:name w:val="03zagolovok2"/>
    <w:basedOn w:val="10"/>
    <w:link w:val="03zagolovok2"/>
    <w:rPr>
      <w:rFonts w:ascii="GaramondC" w:hAnsi="GaramondC"/>
      <w:b/>
      <w:color w:val="000000"/>
      <w:sz w:val="28"/>
    </w:rPr>
  </w:style>
  <w:style w:type="paragraph" w:customStyle="1" w:styleId="af6">
    <w:name w:val="АД_Заголовки таблиц"/>
    <w:basedOn w:val="a1"/>
    <w:link w:val="af7"/>
    <w:pPr>
      <w:jc w:val="center"/>
    </w:pPr>
    <w:rPr>
      <w:b/>
    </w:rPr>
  </w:style>
  <w:style w:type="character" w:customStyle="1" w:styleId="af7">
    <w:name w:val="АД_Заголовки таблиц"/>
    <w:basedOn w:val="10"/>
    <w:link w:val="af6"/>
    <w:rPr>
      <w:b/>
      <w:sz w:val="24"/>
    </w:rPr>
  </w:style>
  <w:style w:type="character" w:customStyle="1" w:styleId="90">
    <w:name w:val="Заголовок 9 Знак"/>
    <w:basedOn w:val="10"/>
    <w:link w:val="9"/>
    <w:rPr>
      <w:rFonts w:ascii="Arial" w:hAnsi="Arial"/>
      <w:b/>
      <w:i/>
      <w:sz w:val="18"/>
    </w:rPr>
  </w:style>
  <w:style w:type="paragraph" w:customStyle="1" w:styleId="af8">
    <w:name w:val="ТЛ_Название"/>
    <w:basedOn w:val="a1"/>
    <w:link w:val="af9"/>
    <w:pPr>
      <w:jc w:val="center"/>
    </w:pPr>
    <w:rPr>
      <w:b/>
      <w:sz w:val="28"/>
    </w:rPr>
  </w:style>
  <w:style w:type="character" w:customStyle="1" w:styleId="af9">
    <w:name w:val="ТЛ_Название"/>
    <w:basedOn w:val="10"/>
    <w:link w:val="af8"/>
    <w:rPr>
      <w:b/>
      <w:sz w:val="28"/>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link w:val="2CharCharCharCharCharCharCharCharCharCharCharCharCharCharCharChar0"/>
    <w:pPr>
      <w:spacing w:beforeAutospacing="1" w:afterAutospacing="1"/>
      <w:jc w:val="left"/>
    </w:pPr>
    <w:rPr>
      <w:rFonts w:ascii="Tahoma" w:hAnsi="Tahoma"/>
      <w:sz w:val="20"/>
    </w:rPr>
  </w:style>
  <w:style w:type="character"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10"/>
    <w:link w:val="2CharCharCharCharCharCharCharCharCharCharCharCharCharCharCharChar"/>
    <w:rPr>
      <w:rFonts w:ascii="Tahoma" w:hAnsi="Tahoma"/>
      <w:sz w:val="20"/>
    </w:rPr>
  </w:style>
  <w:style w:type="paragraph" w:styleId="afa">
    <w:name w:val="Block Text"/>
    <w:basedOn w:val="a1"/>
    <w:link w:val="afb"/>
    <w:pPr>
      <w:spacing w:after="120"/>
      <w:ind w:left="1440" w:right="1440"/>
    </w:pPr>
  </w:style>
  <w:style w:type="character" w:customStyle="1" w:styleId="afb">
    <w:name w:val="Цитата Знак"/>
    <w:basedOn w:val="10"/>
    <w:link w:val="afa"/>
    <w:rPr>
      <w:sz w:val="24"/>
    </w:rPr>
  </w:style>
  <w:style w:type="paragraph" w:customStyle="1" w:styleId="Instruction">
    <w:name w:val="Instruction"/>
    <w:basedOn w:val="2e"/>
    <w:link w:val="Instruction0"/>
    <w:pPr>
      <w:tabs>
        <w:tab w:val="clear" w:pos="567"/>
        <w:tab w:val="left" w:pos="360"/>
      </w:tabs>
      <w:spacing w:before="180"/>
      <w:ind w:left="360" w:hanging="360"/>
    </w:pPr>
    <w:rPr>
      <w:b/>
    </w:rPr>
  </w:style>
  <w:style w:type="character" w:customStyle="1" w:styleId="Instruction0">
    <w:name w:val="Instruction"/>
    <w:basedOn w:val="2f"/>
    <w:link w:val="Instruction"/>
    <w:rPr>
      <w:b/>
      <w:sz w:val="24"/>
    </w:rPr>
  </w:style>
  <w:style w:type="paragraph" w:customStyle="1" w:styleId="ConsNormal">
    <w:name w:val="ConsNormal Знак"/>
    <w:link w:val="ConsNormal0"/>
    <w:pPr>
      <w:ind w:right="19772" w:firstLine="720"/>
    </w:pPr>
    <w:rPr>
      <w:rFonts w:ascii="Arial" w:hAnsi="Arial"/>
    </w:rPr>
  </w:style>
  <w:style w:type="character" w:customStyle="1" w:styleId="ConsNormal0">
    <w:name w:val="ConsNormal Знак"/>
    <w:link w:val="ConsNormal"/>
    <w:rPr>
      <w:rFonts w:ascii="Arial" w:hAnsi="Arial"/>
    </w:rPr>
  </w:style>
  <w:style w:type="paragraph" w:customStyle="1" w:styleId="1a">
    <w:name w:val="Абзац списка1"/>
    <w:basedOn w:val="a1"/>
    <w:link w:val="1b"/>
    <w:pPr>
      <w:ind w:left="708"/>
      <w:jc w:val="left"/>
    </w:pPr>
  </w:style>
  <w:style w:type="character" w:customStyle="1" w:styleId="1b">
    <w:name w:val="Абзац списка1"/>
    <w:basedOn w:val="10"/>
    <w:link w:val="1a"/>
    <w:rPr>
      <w:sz w:val="24"/>
    </w:rPr>
  </w:style>
  <w:style w:type="paragraph" w:customStyle="1" w:styleId="afc">
    <w:name w:val="АД_Наименование главы с нумерацией"/>
    <w:basedOn w:val="26"/>
    <w:link w:val="afd"/>
    <w:rPr>
      <w:b/>
    </w:rPr>
  </w:style>
  <w:style w:type="character" w:customStyle="1" w:styleId="afd">
    <w:name w:val="АД_Наименование главы с нумерацией"/>
    <w:basedOn w:val="27"/>
    <w:link w:val="afc"/>
    <w:rPr>
      <w:b/>
      <w:sz w:val="24"/>
    </w:rPr>
  </w:style>
  <w:style w:type="paragraph" w:customStyle="1" w:styleId="1c">
    <w:name w:val="Текст1"/>
    <w:basedOn w:val="a1"/>
    <w:link w:val="1d"/>
    <w:pPr>
      <w:jc w:val="left"/>
    </w:pPr>
    <w:rPr>
      <w:rFonts w:ascii="Courier New" w:hAnsi="Courier New"/>
      <w:sz w:val="20"/>
    </w:rPr>
  </w:style>
  <w:style w:type="character" w:customStyle="1" w:styleId="1d">
    <w:name w:val="Текст1"/>
    <w:basedOn w:val="10"/>
    <w:link w:val="1c"/>
    <w:rPr>
      <w:rFonts w:ascii="Courier New" w:hAnsi="Courier New"/>
      <w:sz w:val="20"/>
    </w:rPr>
  </w:style>
  <w:style w:type="paragraph" w:customStyle="1" w:styleId="Iauiue">
    <w:name w:val="Iau?iue"/>
    <w:link w:val="Iauiue0"/>
  </w:style>
  <w:style w:type="character" w:customStyle="1" w:styleId="Iauiue0">
    <w:name w:val="Iau?iue"/>
    <w:link w:val="Iauiue"/>
  </w:style>
  <w:style w:type="paragraph" w:customStyle="1" w:styleId="afe">
    <w:name w:val="АД_Нумерованный подпункт"/>
    <w:basedOn w:val="a1"/>
    <w:link w:val="aff"/>
    <w:pPr>
      <w:tabs>
        <w:tab w:val="left" w:pos="720"/>
      </w:tabs>
      <w:ind w:left="720" w:hanging="720"/>
    </w:pPr>
  </w:style>
  <w:style w:type="character" w:customStyle="1" w:styleId="aff">
    <w:name w:val="АД_Нумерованный подпункт"/>
    <w:basedOn w:val="10"/>
    <w:link w:val="afe"/>
    <w:rPr>
      <w:sz w:val="24"/>
    </w:rPr>
  </w:style>
  <w:style w:type="paragraph" w:styleId="3e">
    <w:name w:val="Body Text Indent 3"/>
    <w:basedOn w:val="a1"/>
    <w:link w:val="3f"/>
    <w:pPr>
      <w:keepNext/>
      <w:keepLines/>
      <w:widowControl w:val="0"/>
      <w:tabs>
        <w:tab w:val="left" w:pos="252"/>
      </w:tabs>
      <w:ind w:left="720"/>
    </w:pPr>
  </w:style>
  <w:style w:type="character" w:customStyle="1" w:styleId="3f">
    <w:name w:val="Основной текст с отступом 3 Знак"/>
    <w:basedOn w:val="10"/>
    <w:link w:val="3e"/>
    <w:rPr>
      <w:sz w:val="24"/>
    </w:rPr>
  </w:style>
  <w:style w:type="paragraph" w:customStyle="1" w:styleId="1e">
    <w:name w:val="1"/>
    <w:basedOn w:val="a1"/>
    <w:link w:val="1f"/>
    <w:pPr>
      <w:widowControl w:val="0"/>
      <w:spacing w:after="160" w:line="240" w:lineRule="exact"/>
      <w:jc w:val="right"/>
    </w:pPr>
    <w:rPr>
      <w:rFonts w:ascii="Arial" w:hAnsi="Arial"/>
      <w:sz w:val="20"/>
    </w:rPr>
  </w:style>
  <w:style w:type="character" w:customStyle="1" w:styleId="1f">
    <w:name w:val="1"/>
    <w:basedOn w:val="10"/>
    <w:link w:val="1e"/>
    <w:rPr>
      <w:rFonts w:ascii="Arial" w:hAnsi="Arial"/>
      <w:sz w:val="20"/>
    </w:rPr>
  </w:style>
  <w:style w:type="paragraph" w:customStyle="1" w:styleId="aff0">
    <w:name w:val="Знак Знак Знак Знак Знак Знак Знак Знак Знак Знак Знак Знак Знак Знак Знак"/>
    <w:basedOn w:val="a1"/>
    <w:link w:val="aff1"/>
    <w:pPr>
      <w:widowControl w:val="0"/>
      <w:spacing w:after="160" w:line="240" w:lineRule="exact"/>
      <w:jc w:val="right"/>
    </w:pPr>
    <w:rPr>
      <w:sz w:val="20"/>
    </w:rPr>
  </w:style>
  <w:style w:type="character" w:customStyle="1" w:styleId="aff1">
    <w:name w:val="Знак Знак Знак Знак Знак Знак Знак Знак Знак Знак Знак Знак Знак Знак Знак"/>
    <w:basedOn w:val="10"/>
    <w:link w:val="aff0"/>
    <w:rPr>
      <w:sz w:val="20"/>
    </w:rPr>
  </w:style>
  <w:style w:type="paragraph" w:customStyle="1" w:styleId="1f0">
    <w:name w:val="Знак1"/>
    <w:basedOn w:val="a1"/>
    <w:link w:val="1f1"/>
    <w:pPr>
      <w:widowControl w:val="0"/>
      <w:spacing w:after="160" w:line="240" w:lineRule="exact"/>
      <w:jc w:val="right"/>
    </w:pPr>
    <w:rPr>
      <w:sz w:val="20"/>
    </w:rPr>
  </w:style>
  <w:style w:type="character" w:customStyle="1" w:styleId="1f1">
    <w:name w:val="Знак1"/>
    <w:basedOn w:val="10"/>
    <w:link w:val="1f0"/>
    <w:rPr>
      <w:sz w:val="20"/>
    </w:rPr>
  </w:style>
  <w:style w:type="paragraph" w:styleId="3f0">
    <w:name w:val="toc 3"/>
    <w:basedOn w:val="a1"/>
    <w:next w:val="a1"/>
    <w:link w:val="3f1"/>
    <w:uiPriority w:val="39"/>
    <w:pPr>
      <w:tabs>
        <w:tab w:val="left" w:pos="1200"/>
        <w:tab w:val="right" w:leader="dot" w:pos="9720"/>
      </w:tabs>
      <w:ind w:left="480"/>
      <w:jc w:val="left"/>
    </w:pPr>
    <w:rPr>
      <w:i/>
      <w:sz w:val="20"/>
    </w:rPr>
  </w:style>
  <w:style w:type="character" w:customStyle="1" w:styleId="3f1">
    <w:name w:val="Оглавление 3 Знак"/>
    <w:basedOn w:val="10"/>
    <w:link w:val="3f0"/>
    <w:rPr>
      <w:i/>
      <w:sz w:val="20"/>
    </w:rPr>
  </w:style>
  <w:style w:type="paragraph" w:styleId="20">
    <w:name w:val="List Bullet 2"/>
    <w:basedOn w:val="a1"/>
    <w:link w:val="2f0"/>
    <w:pPr>
      <w:numPr>
        <w:numId w:val="7"/>
      </w:numPr>
      <w:spacing w:after="60"/>
    </w:pPr>
  </w:style>
  <w:style w:type="character" w:customStyle="1" w:styleId="2f0">
    <w:name w:val="Маркированный список 2 Знак"/>
    <w:basedOn w:val="10"/>
    <w:link w:val="20"/>
    <w:rPr>
      <w:sz w:val="24"/>
    </w:rPr>
  </w:style>
  <w:style w:type="paragraph" w:customStyle="1" w:styleId="aff2">
    <w:name w:val="АД_Основной текст по центру полужирный"/>
    <w:basedOn w:val="a1"/>
    <w:link w:val="aff3"/>
    <w:pPr>
      <w:ind w:firstLine="567"/>
      <w:jc w:val="center"/>
    </w:pPr>
    <w:rPr>
      <w:b/>
    </w:rPr>
  </w:style>
  <w:style w:type="character" w:customStyle="1" w:styleId="aff3">
    <w:name w:val="АД_Основной текст по центру полужирный"/>
    <w:basedOn w:val="10"/>
    <w:link w:val="aff2"/>
    <w:rPr>
      <w:b/>
      <w:sz w:val="24"/>
    </w:rPr>
  </w:style>
  <w:style w:type="paragraph" w:customStyle="1" w:styleId="CharChar">
    <w:name w:val="Char Char"/>
    <w:basedOn w:val="a1"/>
    <w:link w:val="CharChar0"/>
    <w:pPr>
      <w:spacing w:beforeAutospacing="1" w:afterAutospacing="1"/>
      <w:jc w:val="left"/>
    </w:pPr>
    <w:rPr>
      <w:rFonts w:ascii="Tahoma" w:hAnsi="Tahoma"/>
      <w:sz w:val="20"/>
    </w:rPr>
  </w:style>
  <w:style w:type="character" w:customStyle="1" w:styleId="CharChar0">
    <w:name w:val="Char Char"/>
    <w:basedOn w:val="10"/>
    <w:link w:val="CharChar"/>
    <w:rPr>
      <w:rFonts w:ascii="Tahoma" w:hAnsi="Tahoma"/>
      <w:sz w:val="20"/>
    </w:rPr>
  </w:style>
  <w:style w:type="paragraph" w:customStyle="1" w:styleId="Char">
    <w:name w:val="Char Знак Знак"/>
    <w:basedOn w:val="a1"/>
    <w:link w:val="Char0"/>
    <w:pPr>
      <w:widowControl w:val="0"/>
      <w:spacing w:after="160" w:line="240" w:lineRule="exact"/>
      <w:jc w:val="right"/>
    </w:pPr>
    <w:rPr>
      <w:rFonts w:ascii="Arial" w:hAnsi="Arial"/>
      <w:sz w:val="20"/>
    </w:rPr>
  </w:style>
  <w:style w:type="character" w:customStyle="1" w:styleId="Char0">
    <w:name w:val="Char Знак Знак"/>
    <w:basedOn w:val="10"/>
    <w:link w:val="Char"/>
    <w:rPr>
      <w:rFonts w:ascii="Arial" w:hAnsi="Arial"/>
      <w:sz w:val="20"/>
    </w:rPr>
  </w:style>
  <w:style w:type="paragraph" w:customStyle="1" w:styleId="FontStyle73">
    <w:name w:val="Font Style73"/>
    <w:link w:val="FontStyle730"/>
    <w:rPr>
      <w:sz w:val="26"/>
    </w:rPr>
  </w:style>
  <w:style w:type="character" w:customStyle="1" w:styleId="FontStyle730">
    <w:name w:val="Font Style73"/>
    <w:link w:val="FontStyle73"/>
    <w:rPr>
      <w:rFonts w:ascii="Times New Roman" w:hAnsi="Times New Roman"/>
      <w:sz w:val="26"/>
    </w:rPr>
  </w:style>
  <w:style w:type="paragraph" w:customStyle="1" w:styleId="formattext">
    <w:name w:val="formattext"/>
    <w:basedOn w:val="a1"/>
    <w:link w:val="formattext0"/>
    <w:pPr>
      <w:spacing w:beforeAutospacing="1" w:afterAutospacing="1"/>
      <w:jc w:val="left"/>
    </w:pPr>
  </w:style>
  <w:style w:type="character" w:customStyle="1" w:styleId="formattext0">
    <w:name w:val="formattext"/>
    <w:basedOn w:val="10"/>
    <w:link w:val="formattext"/>
    <w:rPr>
      <w:sz w:val="24"/>
    </w:rPr>
  </w:style>
  <w:style w:type="paragraph" w:customStyle="1" w:styleId="1f2">
    <w:name w:val="Знак1 Знак Знак Знак Знак Знак Знак Знак Знак Знак Знак Знак Знак Знак Знак"/>
    <w:basedOn w:val="a1"/>
    <w:link w:val="1f3"/>
    <w:pPr>
      <w:widowControl w:val="0"/>
      <w:spacing w:after="160" w:line="240" w:lineRule="exact"/>
      <w:jc w:val="right"/>
    </w:pPr>
    <w:rPr>
      <w:rFonts w:ascii="Arial" w:hAnsi="Arial"/>
      <w:sz w:val="20"/>
    </w:rPr>
  </w:style>
  <w:style w:type="character" w:customStyle="1" w:styleId="1f3">
    <w:name w:val="Знак1 Знак Знак Знак Знак Знак Знак Знак Знак Знак Знак Знак Знак Знак Знак"/>
    <w:basedOn w:val="10"/>
    <w:link w:val="1f2"/>
    <w:rPr>
      <w:rFonts w:ascii="Arial" w:hAnsi="Arial"/>
      <w:sz w:val="20"/>
    </w:rPr>
  </w:style>
  <w:style w:type="paragraph" w:customStyle="1" w:styleId="aff4">
    <w:name w:val="текст таблицы"/>
    <w:basedOn w:val="a1"/>
    <w:link w:val="aff5"/>
    <w:pPr>
      <w:spacing w:before="120"/>
      <w:ind w:right="-102"/>
    </w:pPr>
  </w:style>
  <w:style w:type="character" w:customStyle="1" w:styleId="aff5">
    <w:name w:val="текст таблицы"/>
    <w:basedOn w:val="10"/>
    <w:link w:val="aff4"/>
    <w:rPr>
      <w:sz w:val="24"/>
    </w:rPr>
  </w:style>
  <w:style w:type="paragraph" w:customStyle="1" w:styleId="aff6">
    <w:name w:val="АД_Основной текст"/>
    <w:basedOn w:val="a1"/>
    <w:link w:val="aff7"/>
    <w:pPr>
      <w:ind w:firstLine="567"/>
    </w:pPr>
  </w:style>
  <w:style w:type="character" w:customStyle="1" w:styleId="aff7">
    <w:name w:val="АД_Основной текст"/>
    <w:basedOn w:val="10"/>
    <w:link w:val="aff6"/>
    <w:rPr>
      <w:sz w:val="24"/>
    </w:rPr>
  </w:style>
  <w:style w:type="paragraph" w:customStyle="1" w:styleId="1f4">
    <w:name w:val="Номер страницы1"/>
    <w:link w:val="aff8"/>
  </w:style>
  <w:style w:type="character" w:styleId="aff8">
    <w:name w:val="page number"/>
    <w:link w:val="1f4"/>
    <w:rPr>
      <w:rFonts w:ascii="Times New Roman" w:hAnsi="Times New Roman"/>
    </w:rPr>
  </w:style>
  <w:style w:type="paragraph" w:customStyle="1" w:styleId="1VI">
    <w:name w:val="Заголовок 1 (раздел VI)"/>
    <w:basedOn w:val="11"/>
    <w:link w:val="1VI0"/>
    <w:pPr>
      <w:keepLines/>
      <w:widowControl w:val="0"/>
      <w:tabs>
        <w:tab w:val="left" w:pos="643"/>
      </w:tabs>
      <w:ind w:left="643" w:right="567" w:firstLine="709"/>
    </w:pPr>
    <w:rPr>
      <w:rFonts w:ascii="Arial" w:hAnsi="Arial"/>
      <w:sz w:val="28"/>
    </w:rPr>
  </w:style>
  <w:style w:type="character" w:customStyle="1" w:styleId="1VI0">
    <w:name w:val="Заголовок 1 (раздел VI)"/>
    <w:basedOn w:val="12"/>
    <w:link w:val="1VI"/>
    <w:rPr>
      <w:rFonts w:ascii="Arial" w:hAnsi="Arial"/>
      <w:b/>
      <w:sz w:val="28"/>
    </w:rPr>
  </w:style>
  <w:style w:type="paragraph" w:customStyle="1" w:styleId="1f5">
    <w:name w:val="Обычный1"/>
    <w:link w:val="1f6"/>
    <w:pPr>
      <w:widowControl w:val="0"/>
      <w:spacing w:line="300" w:lineRule="auto"/>
      <w:ind w:firstLine="720"/>
      <w:jc w:val="both"/>
    </w:pPr>
    <w:rPr>
      <w:sz w:val="24"/>
    </w:rPr>
  </w:style>
  <w:style w:type="character" w:customStyle="1" w:styleId="1f6">
    <w:name w:val="Обычный1"/>
    <w:link w:val="1f5"/>
    <w:rPr>
      <w:sz w:val="24"/>
    </w:rPr>
  </w:style>
  <w:style w:type="paragraph" w:customStyle="1" w:styleId="aff9">
    <w:name w:val="Основной шрифт"/>
    <w:link w:val="affa"/>
  </w:style>
  <w:style w:type="character" w:customStyle="1" w:styleId="affa">
    <w:name w:val="Основной шрифт"/>
    <w:link w:val="aff9"/>
  </w:style>
  <w:style w:type="paragraph" w:styleId="affb">
    <w:name w:val="Plain Text"/>
    <w:basedOn w:val="a1"/>
    <w:link w:val="affc"/>
    <w:rPr>
      <w:rFonts w:ascii="Courier New" w:hAnsi="Courier New"/>
      <w:sz w:val="20"/>
    </w:rPr>
  </w:style>
  <w:style w:type="character" w:customStyle="1" w:styleId="affc">
    <w:name w:val="Текст Знак"/>
    <w:basedOn w:val="10"/>
    <w:link w:val="affb"/>
    <w:rPr>
      <w:rFonts w:ascii="Courier New" w:hAnsi="Courier New"/>
      <w:sz w:val="20"/>
    </w:rPr>
  </w:style>
  <w:style w:type="paragraph" w:styleId="2e">
    <w:name w:val="Body Text 2"/>
    <w:basedOn w:val="a1"/>
    <w:link w:val="2f"/>
    <w:pPr>
      <w:tabs>
        <w:tab w:val="left" w:pos="567"/>
      </w:tabs>
      <w:spacing w:after="60"/>
      <w:ind w:left="567" w:hanging="567"/>
    </w:pPr>
  </w:style>
  <w:style w:type="character" w:customStyle="1" w:styleId="2f">
    <w:name w:val="Основной текст 2 Знак"/>
    <w:basedOn w:val="10"/>
    <w:link w:val="2e"/>
    <w:rPr>
      <w:sz w:val="24"/>
    </w:rPr>
  </w:style>
  <w:style w:type="paragraph" w:customStyle="1" w:styleId="112">
    <w:name w:val="Знак1 Знак Знак1"/>
    <w:basedOn w:val="a1"/>
    <w:link w:val="113"/>
    <w:pPr>
      <w:widowControl w:val="0"/>
      <w:spacing w:after="160" w:line="240" w:lineRule="exact"/>
      <w:jc w:val="right"/>
    </w:pPr>
    <w:rPr>
      <w:rFonts w:ascii="Arial" w:hAnsi="Arial"/>
      <w:sz w:val="20"/>
    </w:rPr>
  </w:style>
  <w:style w:type="character" w:customStyle="1" w:styleId="113">
    <w:name w:val="Знак1 Знак Знак1"/>
    <w:basedOn w:val="10"/>
    <w:link w:val="112"/>
    <w:rPr>
      <w:rFonts w:ascii="Arial" w:hAnsi="Arial"/>
      <w:sz w:val="20"/>
    </w:rPr>
  </w:style>
  <w:style w:type="character" w:customStyle="1" w:styleId="50">
    <w:name w:val="Заголовок 5 Знак"/>
    <w:basedOn w:val="10"/>
    <w:link w:val="5"/>
    <w:rPr>
      <w:sz w:val="22"/>
    </w:rPr>
  </w:style>
  <w:style w:type="paragraph" w:customStyle="1" w:styleId="1f7">
    <w:name w:val="Просмотренная гиперссылка1"/>
    <w:link w:val="affd"/>
    <w:rPr>
      <w:color w:val="800080"/>
      <w:u w:val="single"/>
    </w:rPr>
  </w:style>
  <w:style w:type="character" w:styleId="affd">
    <w:name w:val="FollowedHyperlink"/>
    <w:link w:val="1f7"/>
    <w:rPr>
      <w:color w:val="800080"/>
      <w:u w:val="single"/>
    </w:rPr>
  </w:style>
  <w:style w:type="paragraph" w:customStyle="1" w:styleId="affe">
    <w:name w:val="Основной шрифт абзаца Знак"/>
    <w:basedOn w:val="a1"/>
    <w:link w:val="afff"/>
    <w:pPr>
      <w:widowControl w:val="0"/>
      <w:spacing w:after="160" w:line="240" w:lineRule="exact"/>
      <w:jc w:val="right"/>
    </w:pPr>
    <w:rPr>
      <w:rFonts w:ascii="Arial" w:hAnsi="Arial"/>
      <w:sz w:val="20"/>
    </w:rPr>
  </w:style>
  <w:style w:type="character" w:customStyle="1" w:styleId="afff">
    <w:name w:val="Основной шрифт абзаца Знак"/>
    <w:basedOn w:val="10"/>
    <w:link w:val="affe"/>
    <w:rPr>
      <w:rFonts w:ascii="Arial" w:hAnsi="Arial"/>
      <w:sz w:val="20"/>
    </w:rPr>
  </w:style>
  <w:style w:type="paragraph" w:styleId="28">
    <w:name w:val="Body Text Indent 2"/>
    <w:basedOn w:val="a1"/>
    <w:link w:val="29"/>
    <w:pPr>
      <w:spacing w:after="120" w:line="480" w:lineRule="auto"/>
      <w:ind w:left="283"/>
    </w:pPr>
  </w:style>
  <w:style w:type="character" w:customStyle="1" w:styleId="29">
    <w:name w:val="Основной текст с отступом 2 Знак"/>
    <w:basedOn w:val="10"/>
    <w:link w:val="28"/>
    <w:rPr>
      <w:sz w:val="24"/>
    </w:rPr>
  </w:style>
  <w:style w:type="character" w:customStyle="1" w:styleId="12">
    <w:name w:val="Заголовок 1 Знак"/>
    <w:basedOn w:val="10"/>
    <w:link w:val="11"/>
    <w:rPr>
      <w:b/>
      <w:sz w:val="36"/>
    </w:rPr>
  </w:style>
  <w:style w:type="paragraph" w:styleId="3f2">
    <w:name w:val="List Number 3"/>
    <w:basedOn w:val="a1"/>
    <w:link w:val="3f3"/>
    <w:pPr>
      <w:tabs>
        <w:tab w:val="left" w:pos="926"/>
      </w:tabs>
      <w:spacing w:after="60"/>
      <w:ind w:left="926" w:hanging="360"/>
    </w:pPr>
  </w:style>
  <w:style w:type="character" w:customStyle="1" w:styleId="3f3">
    <w:name w:val="Нумерованный список 3 Знак"/>
    <w:basedOn w:val="10"/>
    <w:link w:val="3f2"/>
    <w:rPr>
      <w:sz w:val="24"/>
    </w:rPr>
  </w:style>
  <w:style w:type="paragraph" w:customStyle="1" w:styleId="afff0">
    <w:name w:val="ТЛ_Заказчик"/>
    <w:basedOn w:val="a1"/>
    <w:link w:val="afff1"/>
    <w:pPr>
      <w:jc w:val="center"/>
    </w:pPr>
    <w:rPr>
      <w:sz w:val="28"/>
    </w:rPr>
  </w:style>
  <w:style w:type="character" w:customStyle="1" w:styleId="afff1">
    <w:name w:val="ТЛ_Заказчик"/>
    <w:basedOn w:val="10"/>
    <w:link w:val="afff0"/>
    <w:rPr>
      <w:sz w:val="28"/>
    </w:rPr>
  </w:style>
  <w:style w:type="paragraph" w:customStyle="1" w:styleId="36">
    <w:name w:val="Заголовок 3 со списком"/>
    <w:basedOn w:val="30"/>
    <w:link w:val="37"/>
    <w:pPr>
      <w:tabs>
        <w:tab w:val="left" w:pos="972"/>
      </w:tabs>
      <w:ind w:left="972" w:hanging="432"/>
    </w:pPr>
  </w:style>
  <w:style w:type="character" w:customStyle="1" w:styleId="37">
    <w:name w:val="Заголовок 3 со списком"/>
    <w:basedOn w:val="31"/>
    <w:link w:val="36"/>
    <w:rPr>
      <w:rFonts w:ascii="Arial" w:hAnsi="Arial"/>
      <w:b/>
      <w:sz w:val="24"/>
    </w:rPr>
  </w:style>
  <w:style w:type="paragraph" w:customStyle="1" w:styleId="afff2">
    <w:name w:val="втяжка"/>
    <w:basedOn w:val="17"/>
    <w:next w:val="17"/>
    <w:link w:val="afff3"/>
    <w:pPr>
      <w:tabs>
        <w:tab w:val="left" w:pos="567"/>
      </w:tabs>
      <w:spacing w:before="57"/>
      <w:ind w:left="567" w:hanging="567"/>
    </w:pPr>
  </w:style>
  <w:style w:type="character" w:customStyle="1" w:styleId="afff3">
    <w:name w:val="втяжка"/>
    <w:basedOn w:val="18"/>
    <w:link w:val="afff2"/>
    <w:rPr>
      <w:rFonts w:ascii="SchoolBookC" w:hAnsi="SchoolBookC"/>
      <w:sz w:val="24"/>
    </w:rPr>
  </w:style>
  <w:style w:type="paragraph" w:styleId="afff4">
    <w:name w:val="List Bullet"/>
    <w:basedOn w:val="a1"/>
    <w:link w:val="afff5"/>
    <w:pPr>
      <w:widowControl w:val="0"/>
      <w:spacing w:after="60"/>
    </w:pPr>
  </w:style>
  <w:style w:type="character" w:customStyle="1" w:styleId="afff5">
    <w:name w:val="Маркированный список Знак"/>
    <w:basedOn w:val="10"/>
    <w:link w:val="afff4"/>
    <w:rPr>
      <w:sz w:val="24"/>
    </w:rPr>
  </w:style>
  <w:style w:type="paragraph" w:customStyle="1" w:styleId="WW-3">
    <w:name w:val="WW-Основной текст с отступом 3"/>
    <w:basedOn w:val="a1"/>
    <w:link w:val="WW-30"/>
    <w:pPr>
      <w:ind w:left="-540"/>
    </w:pPr>
    <w:rPr>
      <w:rFonts w:ascii="Arial" w:hAnsi="Arial"/>
      <w:sz w:val="17"/>
    </w:rPr>
  </w:style>
  <w:style w:type="character" w:customStyle="1" w:styleId="WW-30">
    <w:name w:val="WW-Основной текст с отступом 3"/>
    <w:basedOn w:val="10"/>
    <w:link w:val="WW-3"/>
    <w:rPr>
      <w:rFonts w:ascii="Arial" w:hAnsi="Arial"/>
      <w:sz w:val="17"/>
    </w:rPr>
  </w:style>
  <w:style w:type="paragraph" w:customStyle="1" w:styleId="1f8">
    <w:name w:val="1 Знак Знак Знак Знак"/>
    <w:basedOn w:val="a1"/>
    <w:link w:val="1f9"/>
    <w:pPr>
      <w:widowControl w:val="0"/>
      <w:spacing w:after="160" w:line="240" w:lineRule="exact"/>
      <w:jc w:val="right"/>
    </w:pPr>
    <w:rPr>
      <w:sz w:val="20"/>
    </w:rPr>
  </w:style>
  <w:style w:type="character" w:customStyle="1" w:styleId="1f9">
    <w:name w:val="1 Знак Знак Знак Знак"/>
    <w:basedOn w:val="10"/>
    <w:link w:val="1f8"/>
    <w:rPr>
      <w:sz w:val="20"/>
    </w:rPr>
  </w:style>
  <w:style w:type="paragraph" w:customStyle="1" w:styleId="210">
    <w:name w:val="Основной текст 21"/>
    <w:basedOn w:val="a1"/>
    <w:link w:val="211"/>
    <w:pPr>
      <w:ind w:firstLine="720"/>
    </w:pPr>
  </w:style>
  <w:style w:type="character" w:customStyle="1" w:styleId="211">
    <w:name w:val="Основной текст 21"/>
    <w:basedOn w:val="10"/>
    <w:link w:val="210"/>
    <w:rPr>
      <w:sz w:val="24"/>
    </w:rPr>
  </w:style>
  <w:style w:type="paragraph" w:customStyle="1" w:styleId="114">
    <w:name w:val="Знак1 Знак Знак Знак Знак Знак1"/>
    <w:basedOn w:val="a1"/>
    <w:link w:val="115"/>
    <w:pPr>
      <w:widowControl w:val="0"/>
      <w:spacing w:after="160" w:line="240" w:lineRule="exact"/>
      <w:jc w:val="right"/>
    </w:pPr>
    <w:rPr>
      <w:rFonts w:ascii="Arial" w:hAnsi="Arial"/>
      <w:sz w:val="20"/>
    </w:rPr>
  </w:style>
  <w:style w:type="character" w:customStyle="1" w:styleId="115">
    <w:name w:val="Знак1 Знак Знак Знак Знак Знак1"/>
    <w:basedOn w:val="10"/>
    <w:link w:val="114"/>
    <w:rPr>
      <w:rFonts w:ascii="Arial" w:hAnsi="Arial"/>
      <w:sz w:val="20"/>
    </w:rPr>
  </w:style>
  <w:style w:type="paragraph" w:customStyle="1" w:styleId="1fa">
    <w:name w:val="Знак1 Знак Знак Знак"/>
    <w:basedOn w:val="a1"/>
    <w:link w:val="1fb"/>
    <w:pPr>
      <w:widowControl w:val="0"/>
      <w:spacing w:after="160" w:line="240" w:lineRule="exact"/>
      <w:jc w:val="right"/>
    </w:pPr>
    <w:rPr>
      <w:rFonts w:ascii="Arial" w:hAnsi="Arial"/>
      <w:sz w:val="20"/>
    </w:rPr>
  </w:style>
  <w:style w:type="character" w:customStyle="1" w:styleId="1fb">
    <w:name w:val="Знак1 Знак Знак Знак"/>
    <w:basedOn w:val="10"/>
    <w:link w:val="1fa"/>
    <w:rPr>
      <w:rFonts w:ascii="Arial" w:hAnsi="Arial"/>
      <w:sz w:val="20"/>
    </w:rPr>
  </w:style>
  <w:style w:type="paragraph" w:customStyle="1" w:styleId="1fc">
    <w:name w:val="Гиперссылка1"/>
    <w:link w:val="afff6"/>
    <w:rPr>
      <w:color w:val="0000FF"/>
      <w:u w:val="single"/>
    </w:rPr>
  </w:style>
  <w:style w:type="character" w:styleId="afff6">
    <w:name w:val="Hyperlink"/>
    <w:link w:val="1fc"/>
    <w:rPr>
      <w:color w:val="0000FF"/>
      <w:u w:val="single"/>
    </w:rPr>
  </w:style>
  <w:style w:type="paragraph" w:customStyle="1" w:styleId="Footnote">
    <w:name w:val="Footnote"/>
    <w:basedOn w:val="a1"/>
    <w:link w:val="Footnote0"/>
    <w:pPr>
      <w:jc w:val="left"/>
    </w:pPr>
    <w:rPr>
      <w:sz w:val="20"/>
    </w:rPr>
  </w:style>
  <w:style w:type="character" w:customStyle="1" w:styleId="Footnote0">
    <w:name w:val="Footnote"/>
    <w:basedOn w:val="10"/>
    <w:link w:val="Footnote"/>
    <w:rPr>
      <w:sz w:val="20"/>
    </w:rPr>
  </w:style>
  <w:style w:type="character" w:customStyle="1" w:styleId="80">
    <w:name w:val="Заголовок 8 Знак"/>
    <w:basedOn w:val="10"/>
    <w:link w:val="8"/>
    <w:rPr>
      <w:rFonts w:ascii="Arial" w:hAnsi="Arial"/>
      <w:i/>
      <w:sz w:val="20"/>
    </w:rPr>
  </w:style>
  <w:style w:type="paragraph" w:customStyle="1" w:styleId="1fd">
    <w:name w:val="Строгий1"/>
    <w:link w:val="afff7"/>
    <w:rPr>
      <w:b/>
    </w:rPr>
  </w:style>
  <w:style w:type="character" w:styleId="afff7">
    <w:name w:val="Strong"/>
    <w:link w:val="1fd"/>
    <w:rPr>
      <w:b/>
    </w:rPr>
  </w:style>
  <w:style w:type="paragraph" w:styleId="43">
    <w:name w:val="List Bullet 4"/>
    <w:basedOn w:val="a1"/>
    <w:link w:val="44"/>
    <w:pPr>
      <w:tabs>
        <w:tab w:val="left" w:pos="1209"/>
      </w:tabs>
      <w:spacing w:after="60"/>
      <w:ind w:left="1209" w:hanging="360"/>
    </w:pPr>
  </w:style>
  <w:style w:type="character" w:customStyle="1" w:styleId="44">
    <w:name w:val="Маркированный список 4 Знак"/>
    <w:basedOn w:val="10"/>
    <w:link w:val="43"/>
    <w:rPr>
      <w:sz w:val="24"/>
    </w:rPr>
  </w:style>
  <w:style w:type="paragraph" w:styleId="1fe">
    <w:name w:val="toc 1"/>
    <w:basedOn w:val="a1"/>
    <w:next w:val="a1"/>
    <w:link w:val="1ff"/>
    <w:uiPriority w:val="39"/>
    <w:pPr>
      <w:keepNext/>
      <w:keepLines/>
      <w:widowControl w:val="0"/>
      <w:tabs>
        <w:tab w:val="right" w:leader="dot" w:pos="9720"/>
      </w:tabs>
      <w:spacing w:before="120" w:after="120"/>
    </w:pPr>
    <w:rPr>
      <w:caps/>
    </w:rPr>
  </w:style>
  <w:style w:type="character" w:customStyle="1" w:styleId="1ff">
    <w:name w:val="Оглавление 1 Знак"/>
    <w:basedOn w:val="10"/>
    <w:link w:val="1fe"/>
    <w:rPr>
      <w:caps/>
      <w:sz w:val="24"/>
    </w:rPr>
  </w:style>
  <w:style w:type="paragraph" w:customStyle="1" w:styleId="2-11">
    <w:name w:val="содержание2-11"/>
    <w:basedOn w:val="a1"/>
    <w:link w:val="2-110"/>
    <w:pPr>
      <w:spacing w:after="60"/>
    </w:pPr>
  </w:style>
  <w:style w:type="character" w:customStyle="1" w:styleId="2-110">
    <w:name w:val="содержание2-11"/>
    <w:basedOn w:val="10"/>
    <w:link w:val="2-11"/>
    <w:rPr>
      <w:sz w:val="24"/>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styleId="23">
    <w:name w:val="List Number 2"/>
    <w:basedOn w:val="a1"/>
    <w:link w:val="25"/>
    <w:pPr>
      <w:tabs>
        <w:tab w:val="left" w:pos="643"/>
      </w:tabs>
      <w:ind w:left="643" w:hanging="360"/>
    </w:pPr>
  </w:style>
  <w:style w:type="character" w:customStyle="1" w:styleId="25">
    <w:name w:val="Нумерованный список 2 Знак"/>
    <w:basedOn w:val="10"/>
    <w:link w:val="23"/>
    <w:rPr>
      <w:sz w:val="24"/>
    </w:rPr>
  </w:style>
  <w:style w:type="paragraph" w:styleId="51">
    <w:name w:val="List Bullet 5"/>
    <w:basedOn w:val="a1"/>
    <w:link w:val="52"/>
    <w:pPr>
      <w:tabs>
        <w:tab w:val="left" w:pos="1492"/>
      </w:tabs>
      <w:spacing w:after="60"/>
      <w:ind w:left="1492" w:hanging="360"/>
    </w:pPr>
  </w:style>
  <w:style w:type="character" w:customStyle="1" w:styleId="52">
    <w:name w:val="Маркированный список 5 Знак"/>
    <w:basedOn w:val="10"/>
    <w:link w:val="51"/>
    <w:rPr>
      <w:sz w:val="24"/>
    </w:rPr>
  </w:style>
  <w:style w:type="paragraph" w:customStyle="1" w:styleId="3">
    <w:name w:val="Стиль3 Знак"/>
    <w:basedOn w:val="28"/>
    <w:link w:val="3f4"/>
    <w:pPr>
      <w:widowControl w:val="0"/>
      <w:numPr>
        <w:ilvl w:val="2"/>
        <w:numId w:val="5"/>
      </w:numPr>
      <w:spacing w:after="0" w:line="240" w:lineRule="auto"/>
      <w:ind w:left="0"/>
    </w:pPr>
  </w:style>
  <w:style w:type="character" w:customStyle="1" w:styleId="3f4">
    <w:name w:val="Стиль3 Знак"/>
    <w:basedOn w:val="29"/>
    <w:link w:val="3"/>
    <w:rPr>
      <w:sz w:val="24"/>
    </w:rPr>
  </w:style>
  <w:style w:type="paragraph" w:customStyle="1" w:styleId="afff8">
    <w:name w:val="Условия контракта"/>
    <w:basedOn w:val="a1"/>
    <w:link w:val="afff9"/>
    <w:pPr>
      <w:tabs>
        <w:tab w:val="left" w:pos="567"/>
      </w:tabs>
      <w:spacing w:before="240" w:after="120"/>
      <w:ind w:left="567" w:hanging="567"/>
    </w:pPr>
    <w:rPr>
      <w:b/>
    </w:rPr>
  </w:style>
  <w:style w:type="character" w:customStyle="1" w:styleId="afff9">
    <w:name w:val="Условия контракта"/>
    <w:basedOn w:val="10"/>
    <w:link w:val="afff8"/>
    <w:rPr>
      <w:b/>
      <w:sz w:val="24"/>
    </w:rPr>
  </w:style>
  <w:style w:type="paragraph" w:customStyle="1" w:styleId="afffa">
    <w:name w:val="АД_Наименование Разделов"/>
    <w:basedOn w:val="11"/>
    <w:link w:val="afffb"/>
    <w:rPr>
      <w:sz w:val="28"/>
    </w:rPr>
  </w:style>
  <w:style w:type="character" w:customStyle="1" w:styleId="afffb">
    <w:name w:val="АД_Наименование Разделов"/>
    <w:basedOn w:val="12"/>
    <w:link w:val="afffa"/>
    <w:rPr>
      <w:b/>
      <w:sz w:val="28"/>
    </w:rPr>
  </w:style>
  <w:style w:type="paragraph" w:styleId="91">
    <w:name w:val="toc 9"/>
    <w:basedOn w:val="a1"/>
    <w:next w:val="a1"/>
    <w:link w:val="92"/>
    <w:uiPriority w:val="39"/>
    <w:pPr>
      <w:ind w:left="1920"/>
    </w:pPr>
    <w:rPr>
      <w:sz w:val="18"/>
    </w:rPr>
  </w:style>
  <w:style w:type="character" w:customStyle="1" w:styleId="92">
    <w:name w:val="Оглавление 9 Знак"/>
    <w:basedOn w:val="10"/>
    <w:link w:val="91"/>
    <w:rPr>
      <w:sz w:val="18"/>
    </w:rPr>
  </w:style>
  <w:style w:type="paragraph" w:customStyle="1" w:styleId="Heading">
    <w:name w:val="Heading"/>
    <w:link w:val="Heading0"/>
    <w:rPr>
      <w:rFonts w:ascii="Arial" w:hAnsi="Arial"/>
      <w:b/>
      <w:sz w:val="22"/>
    </w:rPr>
  </w:style>
  <w:style w:type="character" w:customStyle="1" w:styleId="Heading0">
    <w:name w:val="Heading"/>
    <w:link w:val="Heading"/>
    <w:rPr>
      <w:rFonts w:ascii="Arial" w:hAnsi="Arial"/>
      <w:b/>
      <w:sz w:val="22"/>
    </w:rPr>
  </w:style>
  <w:style w:type="paragraph" w:customStyle="1" w:styleId="ConsTitle">
    <w:name w:val="ConsTitle"/>
    <w:link w:val="ConsTitle0"/>
    <w:pPr>
      <w:widowControl w:val="0"/>
    </w:pPr>
    <w:rPr>
      <w:rFonts w:ascii="Arial" w:hAnsi="Arial"/>
      <w:b/>
      <w:sz w:val="16"/>
    </w:rPr>
  </w:style>
  <w:style w:type="character" w:customStyle="1" w:styleId="ConsTitle0">
    <w:name w:val="ConsTitle"/>
    <w:link w:val="ConsTitle"/>
    <w:rPr>
      <w:rFonts w:ascii="Arial" w:hAnsi="Arial"/>
      <w:b/>
      <w:sz w:val="16"/>
    </w:rPr>
  </w:style>
  <w:style w:type="paragraph" w:customStyle="1" w:styleId="afffc">
    <w:name w:val="Тендерные данные"/>
    <w:basedOn w:val="a1"/>
    <w:link w:val="afffd"/>
    <w:pPr>
      <w:tabs>
        <w:tab w:val="left" w:pos="1985"/>
      </w:tabs>
      <w:spacing w:before="120" w:after="60"/>
    </w:pPr>
    <w:rPr>
      <w:b/>
    </w:rPr>
  </w:style>
  <w:style w:type="character" w:customStyle="1" w:styleId="afffd">
    <w:name w:val="Тендерные данные"/>
    <w:basedOn w:val="10"/>
    <w:link w:val="afffc"/>
    <w:rPr>
      <w:b/>
      <w:sz w:val="24"/>
    </w:rPr>
  </w:style>
  <w:style w:type="paragraph" w:styleId="81">
    <w:name w:val="toc 8"/>
    <w:basedOn w:val="a1"/>
    <w:next w:val="a1"/>
    <w:link w:val="82"/>
    <w:uiPriority w:val="39"/>
    <w:pPr>
      <w:ind w:left="1680"/>
    </w:pPr>
    <w:rPr>
      <w:sz w:val="18"/>
    </w:rPr>
  </w:style>
  <w:style w:type="character" w:customStyle="1" w:styleId="82">
    <w:name w:val="Оглавление 8 Знак"/>
    <w:basedOn w:val="10"/>
    <w:link w:val="81"/>
    <w:rPr>
      <w:sz w:val="18"/>
    </w:rPr>
  </w:style>
  <w:style w:type="paragraph" w:customStyle="1" w:styleId="1ff0">
    <w:name w:val="Стиль АД_Список 1"/>
    <w:basedOn w:val="a1"/>
    <w:link w:val="1ff1"/>
    <w:pPr>
      <w:tabs>
        <w:tab w:val="left" w:pos="720"/>
        <w:tab w:val="left" w:pos="1440"/>
      </w:tabs>
      <w:ind w:left="1224" w:hanging="504"/>
    </w:pPr>
    <w:rPr>
      <w:b/>
      <w:i/>
    </w:rPr>
  </w:style>
  <w:style w:type="character" w:customStyle="1" w:styleId="1ff1">
    <w:name w:val="Стиль АД_Список 1"/>
    <w:basedOn w:val="10"/>
    <w:link w:val="1ff0"/>
    <w:rPr>
      <w:b/>
      <w:i/>
      <w:sz w:val="24"/>
    </w:rPr>
  </w:style>
  <w:style w:type="paragraph" w:styleId="afffe">
    <w:name w:val="Body Text"/>
    <w:basedOn w:val="a1"/>
    <w:link w:val="affff"/>
    <w:pPr>
      <w:spacing w:after="120"/>
    </w:pPr>
  </w:style>
  <w:style w:type="character" w:customStyle="1" w:styleId="affff">
    <w:name w:val="Основной текст Знак"/>
    <w:basedOn w:val="10"/>
    <w:link w:val="afffe"/>
    <w:rPr>
      <w:sz w:val="24"/>
    </w:rPr>
  </w:style>
  <w:style w:type="paragraph" w:customStyle="1" w:styleId="116">
    <w:name w:val="Знак1 Знак Знак Знак1 Знак Знак Знак Знак Знак Знак Знак Знак Знак"/>
    <w:basedOn w:val="a1"/>
    <w:link w:val="117"/>
    <w:pPr>
      <w:widowControl w:val="0"/>
      <w:spacing w:after="160" w:line="240" w:lineRule="exact"/>
      <w:jc w:val="right"/>
    </w:pPr>
    <w:rPr>
      <w:rFonts w:ascii="Arial" w:hAnsi="Arial"/>
      <w:sz w:val="20"/>
    </w:rPr>
  </w:style>
  <w:style w:type="character" w:customStyle="1" w:styleId="117">
    <w:name w:val="Знак1 Знак Знак Знак1 Знак Знак Знак Знак Знак Знак Знак Знак Знак"/>
    <w:basedOn w:val="10"/>
    <w:link w:val="116"/>
    <w:rPr>
      <w:rFonts w:ascii="Arial" w:hAnsi="Arial"/>
      <w:sz w:val="20"/>
    </w:rPr>
  </w:style>
  <w:style w:type="paragraph" w:customStyle="1" w:styleId="1ff2">
    <w:name w:val="Знак1 Знак Знак Знак Знак Знак Знак Знак Знак Знак Знак Знак Знак Знак Знак Знак Знак Знак Знак Знак Знак Знак Знак Знак"/>
    <w:basedOn w:val="a1"/>
    <w:link w:val="1ff3"/>
    <w:pPr>
      <w:widowControl w:val="0"/>
      <w:spacing w:after="160" w:line="240" w:lineRule="exact"/>
      <w:jc w:val="right"/>
    </w:pPr>
    <w:rPr>
      <w:rFonts w:ascii="Arial" w:hAnsi="Arial"/>
      <w:sz w:val="20"/>
    </w:rPr>
  </w:style>
  <w:style w:type="character" w:customStyle="1" w:styleId="1ff3">
    <w:name w:val="Знак1 Знак Знак Знак Знак Знак Знак Знак Знак Знак Знак Знак Знак Знак Знак Знак Знак Знак Знак Знак Знак Знак Знак Знак"/>
    <w:basedOn w:val="10"/>
    <w:link w:val="1ff2"/>
    <w:rPr>
      <w:rFonts w:ascii="Arial" w:hAnsi="Arial"/>
      <w:sz w:val="20"/>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link w:val="2CharCharCharCharCharCharCharCharCharCharCharCharCharCharCharChar10"/>
    <w:pPr>
      <w:spacing w:beforeAutospacing="1" w:afterAutospacing="1"/>
      <w:jc w:val="left"/>
    </w:pPr>
    <w:rPr>
      <w:rFonts w:ascii="Tahoma" w:hAnsi="Tahoma"/>
      <w:sz w:val="20"/>
    </w:rPr>
  </w:style>
  <w:style w:type="character" w:customStyle="1" w:styleId="2CharCharCharCharCharCharCharCharCharCharCharCharCharCharCharChar10">
    <w:name w:val="Знак Знак2 Char Char Знак Знак Char Char Знак Знак Char Char Знак Знак Char Char Знак Знак Char Char Знак Знак Char Char Знак Знак Char Char Знак Знак Char Char1"/>
    <w:basedOn w:val="10"/>
    <w:link w:val="2CharCharCharCharCharCharCharCharCharCharCharCharCharCharCharChar1"/>
    <w:rPr>
      <w:rFonts w:ascii="Tahoma" w:hAnsi="Tahoma"/>
      <w:sz w:val="20"/>
    </w:rPr>
  </w:style>
  <w:style w:type="paragraph" w:customStyle="1" w:styleId="45">
    <w:name w:val="АД_Нумерованный подпункт 4 уровня"/>
    <w:basedOn w:val="afe"/>
    <w:link w:val="46"/>
    <w:pPr>
      <w:numPr>
        <w:ilvl w:val="3"/>
      </w:numPr>
      <w:tabs>
        <w:tab w:val="clear" w:pos="720"/>
        <w:tab w:val="left" w:pos="993"/>
      </w:tabs>
      <w:ind w:left="993" w:hanging="993"/>
    </w:pPr>
  </w:style>
  <w:style w:type="character" w:customStyle="1" w:styleId="46">
    <w:name w:val="АД_Нумерованный подпункт 4 уровня"/>
    <w:basedOn w:val="aff"/>
    <w:link w:val="45"/>
    <w:rPr>
      <w:sz w:val="24"/>
    </w:rPr>
  </w:style>
  <w:style w:type="paragraph" w:customStyle="1" w:styleId="1">
    <w:name w:val="Стиль1"/>
    <w:basedOn w:val="a1"/>
    <w:link w:val="1ff4"/>
    <w:pPr>
      <w:keepNext/>
      <w:keepLines/>
      <w:widowControl w:val="0"/>
      <w:numPr>
        <w:numId w:val="5"/>
      </w:numPr>
      <w:spacing w:after="60"/>
    </w:pPr>
    <w:rPr>
      <w:b/>
      <w:sz w:val="28"/>
    </w:rPr>
  </w:style>
  <w:style w:type="character" w:customStyle="1" w:styleId="1ff4">
    <w:name w:val="Стиль1"/>
    <w:basedOn w:val="10"/>
    <w:link w:val="1"/>
    <w:rPr>
      <w:b/>
      <w:sz w:val="28"/>
    </w:rPr>
  </w:style>
  <w:style w:type="paragraph" w:customStyle="1" w:styleId="ConsNormal1">
    <w:name w:val="ConsNormal"/>
    <w:link w:val="ConsNormal2"/>
    <w:pPr>
      <w:widowControl w:val="0"/>
      <w:ind w:left="709" w:right="19772" w:firstLine="720"/>
      <w:jc w:val="both"/>
    </w:pPr>
    <w:rPr>
      <w:rFonts w:ascii="Arial" w:hAnsi="Arial"/>
    </w:rPr>
  </w:style>
  <w:style w:type="character" w:customStyle="1" w:styleId="ConsNormal2">
    <w:name w:val="ConsNormal"/>
    <w:link w:val="ConsNormal1"/>
    <w:rPr>
      <w:rFonts w:ascii="Arial" w:hAnsi="Arial"/>
    </w:rPr>
  </w:style>
  <w:style w:type="paragraph" w:customStyle="1" w:styleId="ListParagraph0">
    <w:name w:val="List Paragraph0"/>
    <w:basedOn w:val="a1"/>
    <w:link w:val="ListParagraph00"/>
    <w:pPr>
      <w:spacing w:before="120" w:after="120"/>
      <w:ind w:left="720"/>
      <w:contextualSpacing/>
    </w:pPr>
    <w:rPr>
      <w:rFonts w:ascii="Tahoma" w:hAnsi="Tahoma"/>
      <w:color w:val="16394F"/>
      <w:sz w:val="20"/>
    </w:rPr>
  </w:style>
  <w:style w:type="character" w:customStyle="1" w:styleId="ListParagraph00">
    <w:name w:val="List Paragraph0"/>
    <w:basedOn w:val="10"/>
    <w:link w:val="ListParagraph0"/>
    <w:rPr>
      <w:rFonts w:ascii="Tahoma" w:hAnsi="Tahoma"/>
      <w:color w:val="16394F"/>
      <w:sz w:val="20"/>
    </w:rPr>
  </w:style>
  <w:style w:type="paragraph" w:styleId="53">
    <w:name w:val="toc 5"/>
    <w:basedOn w:val="a1"/>
    <w:next w:val="a1"/>
    <w:link w:val="54"/>
    <w:uiPriority w:val="39"/>
    <w:pPr>
      <w:ind w:left="960"/>
    </w:pPr>
    <w:rPr>
      <w:sz w:val="18"/>
    </w:rPr>
  </w:style>
  <w:style w:type="character" w:customStyle="1" w:styleId="54">
    <w:name w:val="Оглавление 5 Знак"/>
    <w:basedOn w:val="10"/>
    <w:link w:val="53"/>
    <w:rPr>
      <w:sz w:val="18"/>
    </w:rPr>
  </w:style>
  <w:style w:type="paragraph" w:styleId="affff0">
    <w:name w:val="Balloon Text"/>
    <w:basedOn w:val="a1"/>
    <w:link w:val="affff1"/>
    <w:rPr>
      <w:rFonts w:ascii="Tahoma" w:hAnsi="Tahoma"/>
      <w:sz w:val="16"/>
    </w:rPr>
  </w:style>
  <w:style w:type="character" w:customStyle="1" w:styleId="affff1">
    <w:name w:val="Текст выноски Знак"/>
    <w:basedOn w:val="10"/>
    <w:link w:val="affff0"/>
    <w:rPr>
      <w:rFonts w:ascii="Tahoma" w:hAnsi="Tahoma"/>
      <w:sz w:val="16"/>
    </w:rPr>
  </w:style>
  <w:style w:type="paragraph" w:customStyle="1" w:styleId="1ff5">
    <w:name w:val="Заголовок оглавления1"/>
    <w:basedOn w:val="11"/>
    <w:next w:val="a1"/>
    <w:link w:val="1ff6"/>
    <w:pPr>
      <w:keepLines/>
      <w:spacing w:before="480" w:after="0" w:line="276" w:lineRule="auto"/>
      <w:jc w:val="left"/>
      <w:outlineLvl w:val="8"/>
    </w:pPr>
    <w:rPr>
      <w:rFonts w:ascii="Cambria" w:hAnsi="Cambria"/>
      <w:color w:val="365F91"/>
      <w:sz w:val="28"/>
    </w:rPr>
  </w:style>
  <w:style w:type="character" w:customStyle="1" w:styleId="1ff6">
    <w:name w:val="Заголовок оглавления1"/>
    <w:basedOn w:val="12"/>
    <w:link w:val="1ff5"/>
    <w:rPr>
      <w:rFonts w:ascii="Cambria" w:hAnsi="Cambria"/>
      <w:b/>
      <w:color w:val="365F91"/>
      <w:sz w:val="28"/>
    </w:rPr>
  </w:style>
  <w:style w:type="paragraph" w:customStyle="1" w:styleId="ConsNonformat">
    <w:name w:val="ConsNonformat"/>
    <w:link w:val="ConsNonformat0"/>
    <w:pPr>
      <w:widowControl w:val="0"/>
    </w:pPr>
    <w:rPr>
      <w:rFonts w:ascii="Courier New" w:hAnsi="Courier New"/>
    </w:rPr>
  </w:style>
  <w:style w:type="character" w:customStyle="1" w:styleId="ConsNonformat0">
    <w:name w:val="ConsNonformat"/>
    <w:link w:val="ConsNonformat"/>
    <w:rPr>
      <w:rFonts w:ascii="Courier New" w:hAnsi="Courier New"/>
    </w:rPr>
  </w:style>
  <w:style w:type="paragraph" w:styleId="3f5">
    <w:name w:val="Body Text 3"/>
    <w:basedOn w:val="a1"/>
    <w:link w:val="3f6"/>
    <w:pPr>
      <w:keepNext/>
      <w:keepLines/>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pPr>
    <w:rPr>
      <w:b/>
      <w:i/>
    </w:rPr>
  </w:style>
  <w:style w:type="character" w:customStyle="1" w:styleId="3f6">
    <w:name w:val="Основной текст 3 Знак"/>
    <w:basedOn w:val="10"/>
    <w:link w:val="3f5"/>
    <w:rPr>
      <w:b/>
      <w:i/>
      <w:sz w:val="24"/>
    </w:rPr>
  </w:style>
  <w:style w:type="paragraph" w:styleId="affff2">
    <w:name w:val="header"/>
    <w:basedOn w:val="a1"/>
    <w:link w:val="affff3"/>
    <w:pPr>
      <w:tabs>
        <w:tab w:val="center" w:pos="4677"/>
        <w:tab w:val="right" w:pos="9355"/>
      </w:tabs>
    </w:pPr>
  </w:style>
  <w:style w:type="character" w:customStyle="1" w:styleId="affff3">
    <w:name w:val="Верхний колонтитул Знак"/>
    <w:basedOn w:val="10"/>
    <w:link w:val="affff2"/>
    <w:rPr>
      <w:sz w:val="24"/>
    </w:rPr>
  </w:style>
  <w:style w:type="paragraph" w:styleId="affff4">
    <w:name w:val="Subtitle"/>
    <w:next w:val="a1"/>
    <w:link w:val="affff5"/>
    <w:uiPriority w:val="11"/>
    <w:qFormat/>
    <w:pPr>
      <w:jc w:val="both"/>
    </w:pPr>
    <w:rPr>
      <w:rFonts w:ascii="XO Thames" w:hAnsi="XO Thames"/>
      <w:i/>
      <w:sz w:val="24"/>
    </w:rPr>
  </w:style>
  <w:style w:type="character" w:customStyle="1" w:styleId="affff5">
    <w:name w:val="Подзаголовок Знак"/>
    <w:link w:val="affff4"/>
    <w:rPr>
      <w:rFonts w:ascii="XO Thames" w:hAnsi="XO Thames"/>
      <w:i/>
      <w:sz w:val="24"/>
    </w:rPr>
  </w:style>
  <w:style w:type="paragraph" w:customStyle="1" w:styleId="FR1">
    <w:name w:val="FR1"/>
    <w:link w:val="FR10"/>
    <w:pPr>
      <w:widowControl w:val="0"/>
      <w:spacing w:before="200"/>
      <w:ind w:left="40" w:firstLine="680"/>
      <w:jc w:val="both"/>
    </w:pPr>
    <w:rPr>
      <w:rFonts w:ascii="Arial" w:hAnsi="Arial"/>
    </w:rPr>
  </w:style>
  <w:style w:type="character" w:customStyle="1" w:styleId="FR10">
    <w:name w:val="FR1"/>
    <w:link w:val="FR1"/>
    <w:rPr>
      <w:rFonts w:ascii="Arial" w:hAnsi="Arial"/>
    </w:rPr>
  </w:style>
  <w:style w:type="paragraph" w:styleId="affff6">
    <w:name w:val="Body Text Indent"/>
    <w:basedOn w:val="a1"/>
    <w:link w:val="affff7"/>
    <w:pPr>
      <w:ind w:left="5760"/>
    </w:pPr>
  </w:style>
  <w:style w:type="character" w:customStyle="1" w:styleId="affff7">
    <w:name w:val="Основной текст с отступом Знак"/>
    <w:basedOn w:val="10"/>
    <w:link w:val="affff6"/>
    <w:rPr>
      <w:sz w:val="24"/>
    </w:rPr>
  </w:style>
  <w:style w:type="paragraph" w:styleId="affff8">
    <w:name w:val="List"/>
    <w:basedOn w:val="a1"/>
    <w:link w:val="affff9"/>
    <w:pPr>
      <w:ind w:left="283" w:hanging="283"/>
    </w:pPr>
  </w:style>
  <w:style w:type="character" w:customStyle="1" w:styleId="affff9">
    <w:name w:val="Список Знак"/>
    <w:basedOn w:val="10"/>
    <w:link w:val="affff8"/>
    <w:rPr>
      <w:sz w:val="24"/>
    </w:rPr>
  </w:style>
  <w:style w:type="paragraph" w:customStyle="1" w:styleId="3f7">
    <w:name w:val="Раздел 3"/>
    <w:basedOn w:val="a1"/>
    <w:link w:val="3f8"/>
    <w:pPr>
      <w:tabs>
        <w:tab w:val="left" w:pos="360"/>
      </w:tabs>
      <w:spacing w:before="120" w:after="120"/>
      <w:ind w:left="360" w:hanging="360"/>
      <w:jc w:val="center"/>
    </w:pPr>
    <w:rPr>
      <w:b/>
    </w:rPr>
  </w:style>
  <w:style w:type="character" w:customStyle="1" w:styleId="3f8">
    <w:name w:val="Раздел 3"/>
    <w:basedOn w:val="10"/>
    <w:link w:val="3f7"/>
    <w:rPr>
      <w:b/>
      <w:sz w:val="24"/>
    </w:rPr>
  </w:style>
  <w:style w:type="paragraph" w:styleId="55">
    <w:name w:val="List Number 5"/>
    <w:basedOn w:val="a1"/>
    <w:link w:val="56"/>
    <w:pPr>
      <w:tabs>
        <w:tab w:val="left" w:pos="1492"/>
      </w:tabs>
      <w:spacing w:after="60"/>
      <w:ind w:left="1492" w:hanging="360"/>
    </w:pPr>
  </w:style>
  <w:style w:type="character" w:customStyle="1" w:styleId="56">
    <w:name w:val="Нумерованный список 5 Знак"/>
    <w:basedOn w:val="10"/>
    <w:link w:val="55"/>
    <w:rPr>
      <w:sz w:val="24"/>
    </w:rPr>
  </w:style>
  <w:style w:type="paragraph" w:styleId="affffa">
    <w:name w:val="Title"/>
    <w:basedOn w:val="a1"/>
    <w:link w:val="affffb"/>
    <w:uiPriority w:val="10"/>
    <w:qFormat/>
    <w:pPr>
      <w:widowControl w:val="0"/>
      <w:ind w:left="72"/>
      <w:jc w:val="center"/>
    </w:pPr>
    <w:rPr>
      <w:rFonts w:ascii="Cambria" w:hAnsi="Cambria"/>
      <w:b/>
      <w:sz w:val="32"/>
    </w:rPr>
  </w:style>
  <w:style w:type="character" w:customStyle="1" w:styleId="affffb">
    <w:name w:val="Заголовок Знак"/>
    <w:basedOn w:val="10"/>
    <w:link w:val="affffa"/>
    <w:rPr>
      <w:rFonts w:ascii="Cambria" w:hAnsi="Cambria"/>
      <w:b/>
      <w:sz w:val="32"/>
    </w:rPr>
  </w:style>
  <w:style w:type="character" w:customStyle="1" w:styleId="40">
    <w:name w:val="Заголовок 4 Знак"/>
    <w:basedOn w:val="10"/>
    <w:link w:val="4"/>
    <w:rPr>
      <w:rFonts w:ascii="Arial" w:hAnsi="Arial"/>
      <w:sz w:val="24"/>
    </w:rPr>
  </w:style>
  <w:style w:type="paragraph" w:customStyle="1" w:styleId="a0">
    <w:name w:val="Список нум."/>
    <w:basedOn w:val="a1"/>
    <w:link w:val="affffc"/>
    <w:pPr>
      <w:keepNext/>
      <w:numPr>
        <w:numId w:val="8"/>
      </w:numPr>
      <w:tabs>
        <w:tab w:val="left" w:pos="1701"/>
      </w:tabs>
      <w:spacing w:before="120" w:after="120" w:line="360" w:lineRule="auto"/>
      <w:jc w:val="left"/>
    </w:pPr>
    <w:rPr>
      <w:rFonts w:ascii="Arial" w:hAnsi="Arial"/>
    </w:rPr>
  </w:style>
  <w:style w:type="character" w:customStyle="1" w:styleId="affffc">
    <w:name w:val="Список нум."/>
    <w:basedOn w:val="10"/>
    <w:link w:val="a0"/>
    <w:rPr>
      <w:rFonts w:ascii="Arial" w:hAnsi="Arial"/>
      <w:sz w:val="24"/>
    </w:rPr>
  </w:style>
  <w:style w:type="paragraph" w:customStyle="1" w:styleId="212">
    <w:name w:val="Основной текст 2 Знак1"/>
    <w:link w:val="213"/>
    <w:rPr>
      <w:rFonts w:ascii="Arial" w:hAnsi="Arial"/>
      <w:sz w:val="18"/>
    </w:rPr>
  </w:style>
  <w:style w:type="character" w:customStyle="1" w:styleId="213">
    <w:name w:val="Основной текст 2 Знак1"/>
    <w:link w:val="212"/>
    <w:rPr>
      <w:rFonts w:ascii="Arial" w:hAnsi="Arial"/>
      <w:sz w:val="18"/>
    </w:rPr>
  </w:style>
  <w:style w:type="paragraph" w:customStyle="1" w:styleId="1ff7">
    <w:name w:val="Знак1 Знак Знак Знак Знак Знак"/>
    <w:basedOn w:val="a1"/>
    <w:link w:val="1ff8"/>
    <w:pPr>
      <w:widowControl w:val="0"/>
      <w:spacing w:after="160" w:line="240" w:lineRule="exact"/>
      <w:jc w:val="right"/>
    </w:pPr>
    <w:rPr>
      <w:rFonts w:ascii="Arial" w:hAnsi="Arial"/>
      <w:sz w:val="20"/>
    </w:rPr>
  </w:style>
  <w:style w:type="character" w:customStyle="1" w:styleId="1ff8">
    <w:name w:val="Знак1 Знак Знак Знак Знак Знак"/>
    <w:basedOn w:val="10"/>
    <w:link w:val="1ff7"/>
    <w:rPr>
      <w:rFonts w:ascii="Arial" w:hAnsi="Arial"/>
      <w:sz w:val="20"/>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1"/>
    <w:link w:val="119"/>
    <w:pPr>
      <w:widowControl w:val="0"/>
      <w:spacing w:after="160" w:line="240" w:lineRule="exact"/>
      <w:jc w:val="right"/>
    </w:pPr>
    <w:rPr>
      <w:rFonts w:ascii="Arial" w:hAnsi="Arial"/>
      <w:sz w:val="20"/>
    </w:rPr>
  </w:style>
  <w:style w:type="character" w:customStyle="1" w:styleId="119">
    <w:name w:val="Знак1 Знак Знак Знак Знак Знак Знак Знак Знак Знак Знак Знак Знак Знак Знак Знак Знак Знак1 Знак Знак Знак Знак Знак Знак Знак Знак Знак"/>
    <w:basedOn w:val="10"/>
    <w:link w:val="118"/>
    <w:rPr>
      <w:rFonts w:ascii="Arial" w:hAnsi="Arial"/>
      <w:sz w:val="20"/>
    </w:rPr>
  </w:style>
  <w:style w:type="paragraph" w:styleId="47">
    <w:name w:val="List Number 4"/>
    <w:basedOn w:val="a1"/>
    <w:link w:val="48"/>
    <w:pPr>
      <w:tabs>
        <w:tab w:val="left" w:pos="1209"/>
      </w:tabs>
      <w:spacing w:after="60"/>
      <w:ind w:left="1209" w:hanging="360"/>
    </w:pPr>
  </w:style>
  <w:style w:type="character" w:customStyle="1" w:styleId="48">
    <w:name w:val="Нумерованный список 4 Знак"/>
    <w:basedOn w:val="10"/>
    <w:link w:val="47"/>
    <w:rPr>
      <w:sz w:val="24"/>
    </w:rPr>
  </w:style>
  <w:style w:type="character" w:customStyle="1" w:styleId="22">
    <w:name w:val="Заголовок 2 Знак"/>
    <w:basedOn w:val="10"/>
    <w:link w:val="21"/>
    <w:rPr>
      <w:b/>
      <w:sz w:val="24"/>
    </w:rPr>
  </w:style>
  <w:style w:type="paragraph" w:styleId="affffd">
    <w:name w:val="footer"/>
    <w:basedOn w:val="a1"/>
    <w:link w:val="affffe"/>
    <w:pPr>
      <w:tabs>
        <w:tab w:val="center" w:pos="4677"/>
        <w:tab w:val="right" w:pos="9355"/>
      </w:tabs>
    </w:pPr>
  </w:style>
  <w:style w:type="character" w:customStyle="1" w:styleId="affffe">
    <w:name w:val="Нижний колонтитул Знак"/>
    <w:basedOn w:val="10"/>
    <w:link w:val="affffd"/>
    <w:rPr>
      <w:sz w:val="24"/>
    </w:rPr>
  </w:style>
  <w:style w:type="character" w:customStyle="1" w:styleId="60">
    <w:name w:val="Заголовок 6 Знак"/>
    <w:basedOn w:val="10"/>
    <w:link w:val="6"/>
    <w:rPr>
      <w:i/>
      <w:sz w:val="22"/>
    </w:rPr>
  </w:style>
  <w:style w:type="paragraph" w:styleId="afffff">
    <w:name w:val="List Number"/>
    <w:basedOn w:val="a1"/>
    <w:link w:val="afffff0"/>
    <w:pPr>
      <w:tabs>
        <w:tab w:val="left" w:pos="360"/>
      </w:tabs>
      <w:spacing w:after="60"/>
      <w:ind w:left="360" w:hanging="360"/>
    </w:pPr>
  </w:style>
  <w:style w:type="character" w:customStyle="1" w:styleId="afffff0">
    <w:name w:val="Нумерованный список Знак"/>
    <w:basedOn w:val="10"/>
    <w:link w:val="afffff"/>
    <w:rPr>
      <w:sz w:val="24"/>
    </w:rPr>
  </w:style>
  <w:style w:type="paragraph" w:customStyle="1" w:styleId="afffff1">
    <w:name w:val="ТЛ_Утверждаю"/>
    <w:basedOn w:val="a1"/>
    <w:link w:val="afffff2"/>
    <w:pPr>
      <w:ind w:left="4860"/>
      <w:jc w:val="center"/>
    </w:pPr>
    <w:rPr>
      <w:sz w:val="28"/>
    </w:rPr>
  </w:style>
  <w:style w:type="character" w:customStyle="1" w:styleId="afffff2">
    <w:name w:val="ТЛ_Утверждаю"/>
    <w:basedOn w:val="10"/>
    <w:link w:val="afffff1"/>
    <w:rPr>
      <w:sz w:val="28"/>
    </w:rPr>
  </w:style>
  <w:style w:type="table" w:styleId="afffff3">
    <w:name w:val="Table Grid"/>
    <w:basedOn w:val="a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1">
    <w:name w:val="Grid Table 1 Light Accent 1"/>
    <w:basedOn w:val="a3"/>
    <w:rPr>
      <w:rFonts w:ascii="Calibri" w:hAnsi="Calibri"/>
      <w:sz w:val="22"/>
    </w:rPr>
    <w:tblPr>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bis.ru/reglament%20"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https://docs.cntd.ru/document/420394793" TargetMode="External"/><Relationship Id="rId4" Type="http://schemas.openxmlformats.org/officeDocument/2006/relationships/webSettings" Target="webSettings.xml"/><Relationship Id="rId9" Type="http://schemas.openxmlformats.org/officeDocument/2006/relationships/hyperlink" Target="https://docs.cntd.ru/document/420394793"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9</Pages>
  <Words>3886</Words>
  <Characters>22153</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3</cp:revision>
  <dcterms:created xsi:type="dcterms:W3CDTF">2026-07-07T19:56:00Z</dcterms:created>
  <dcterms:modified xsi:type="dcterms:W3CDTF">2026-07-13T09:21:00Z</dcterms:modified>
</cp:coreProperties>
</file>