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5353" w:type="dxa"/>
        <w:jc w:val="center"/>
        <w:tblLook w:val="04A0" w:firstRow="1" w:lastRow="0" w:firstColumn="1" w:lastColumn="0" w:noHBand="0" w:noVBand="1"/>
      </w:tblPr>
      <w:tblGrid>
        <w:gridCol w:w="4597"/>
        <w:gridCol w:w="5281"/>
        <w:gridCol w:w="5475"/>
      </w:tblGrid>
      <w:tr w:rsidR="00AD741C" w:rsidRPr="00DA5434" w14:paraId="59E15572" w14:textId="77777777" w:rsidTr="009B75D1">
        <w:trPr>
          <w:trHeight w:val="20"/>
          <w:jc w:val="center"/>
        </w:trPr>
        <w:tc>
          <w:tcPr>
            <w:tcW w:w="4597" w:type="dxa"/>
          </w:tcPr>
          <w:p w14:paraId="1FE3F455" w14:textId="43199160" w:rsidR="00AD741C" w:rsidRPr="00DA5434" w:rsidRDefault="00AD741C" w:rsidP="009B75D1">
            <w:pPr>
              <w:widowControl/>
              <w:suppressAutoHyphens/>
              <w:rPr>
                <w:rFonts w:ascii="Times New Roman" w:eastAsia="Times New Roman" w:hAnsi="Times New Roman" w:cs="Times New Roman"/>
                <w:color w:val="auto"/>
                <w:sz w:val="22"/>
                <w:szCs w:val="22"/>
                <w:lang w:bidi="ar-SA"/>
              </w:rPr>
            </w:pPr>
            <w:bookmarkStart w:id="0" w:name="Par1152"/>
            <w:bookmarkEnd w:id="0"/>
            <w:r w:rsidRPr="00DA5434">
              <w:rPr>
                <w:rFonts w:ascii="Times New Roman" w:eastAsia="Times New Roman" w:hAnsi="Times New Roman" w:cs="Times New Roman"/>
                <w:color w:val="auto"/>
                <w:sz w:val="22"/>
                <w:szCs w:val="22"/>
                <w:lang w:bidi="ar-SA"/>
              </w:rPr>
              <w:t>УТВЕРЖДАЮ</w:t>
            </w:r>
          </w:p>
          <w:p w14:paraId="7411253C" w14:textId="46283EC6" w:rsidR="00E05AE9" w:rsidRPr="00DA5434" w:rsidRDefault="00A758B1" w:rsidP="00E05AE9">
            <w:pPr>
              <w:widowControl/>
              <w:suppressAutoHyphens/>
              <w:rPr>
                <w:rFonts w:ascii="Times New Roman" w:eastAsia="Times New Roman" w:hAnsi="Times New Roman" w:cs="Times New Roman"/>
                <w:color w:val="auto"/>
                <w:sz w:val="22"/>
                <w:szCs w:val="22"/>
                <w:lang w:bidi="ar-SA"/>
              </w:rPr>
            </w:pPr>
            <w:proofErr w:type="gramStart"/>
            <w:r>
              <w:rPr>
                <w:rFonts w:ascii="Times New Roman" w:eastAsia="Times New Roman" w:hAnsi="Times New Roman" w:cs="Times New Roman"/>
                <w:color w:val="auto"/>
                <w:sz w:val="22"/>
                <w:szCs w:val="22"/>
                <w:lang w:bidi="ar-SA"/>
              </w:rPr>
              <w:t>З</w:t>
            </w:r>
            <w:r w:rsidR="00AE5EC2">
              <w:rPr>
                <w:rFonts w:ascii="Times New Roman" w:eastAsia="Times New Roman" w:hAnsi="Times New Roman" w:cs="Times New Roman"/>
                <w:color w:val="auto"/>
                <w:sz w:val="22"/>
                <w:szCs w:val="22"/>
                <w:lang w:bidi="ar-SA"/>
              </w:rPr>
              <w:t>аведующ</w:t>
            </w:r>
            <w:r>
              <w:rPr>
                <w:rFonts w:ascii="Times New Roman" w:eastAsia="Times New Roman" w:hAnsi="Times New Roman" w:cs="Times New Roman"/>
                <w:color w:val="auto"/>
                <w:sz w:val="22"/>
                <w:szCs w:val="22"/>
                <w:lang w:bidi="ar-SA"/>
              </w:rPr>
              <w:t xml:space="preserve">ий </w:t>
            </w:r>
            <w:r w:rsidR="00E05AE9" w:rsidRPr="00DA5434">
              <w:rPr>
                <w:rFonts w:ascii="Times New Roman" w:eastAsia="Times New Roman" w:hAnsi="Times New Roman" w:cs="Times New Roman"/>
                <w:color w:val="auto"/>
                <w:sz w:val="22"/>
                <w:szCs w:val="22"/>
                <w:lang w:bidi="ar-SA"/>
              </w:rPr>
              <w:t xml:space="preserve"> ГБДОУ</w:t>
            </w:r>
            <w:proofErr w:type="gramEnd"/>
            <w:r w:rsidR="00E05AE9" w:rsidRPr="00DA5434">
              <w:rPr>
                <w:rFonts w:ascii="Times New Roman" w:eastAsia="Times New Roman" w:hAnsi="Times New Roman" w:cs="Times New Roman"/>
                <w:color w:val="auto"/>
                <w:sz w:val="22"/>
                <w:szCs w:val="22"/>
                <w:lang w:bidi="ar-SA"/>
              </w:rPr>
              <w:t xml:space="preserve"> детский сад № 7 </w:t>
            </w:r>
          </w:p>
          <w:p w14:paraId="50CE53F3" w14:textId="77777777" w:rsidR="00E05AE9" w:rsidRPr="00DA5434" w:rsidRDefault="00E05AE9" w:rsidP="00E05AE9">
            <w:pPr>
              <w:widowControl/>
              <w:suppressAutoHyphens/>
              <w:rPr>
                <w:rFonts w:ascii="Times New Roman" w:eastAsia="Times New Roman" w:hAnsi="Times New Roman" w:cs="Times New Roman"/>
                <w:color w:val="auto"/>
                <w:sz w:val="22"/>
                <w:szCs w:val="22"/>
                <w:lang w:bidi="ar-SA"/>
              </w:rPr>
            </w:pPr>
            <w:r w:rsidRPr="00DA5434">
              <w:rPr>
                <w:rFonts w:ascii="Times New Roman" w:eastAsia="Times New Roman" w:hAnsi="Times New Roman" w:cs="Times New Roman"/>
                <w:color w:val="auto"/>
                <w:sz w:val="22"/>
                <w:szCs w:val="22"/>
                <w:lang w:bidi="ar-SA"/>
              </w:rPr>
              <w:t>Пушкинского района Санкт-Петербурга</w:t>
            </w:r>
          </w:p>
          <w:p w14:paraId="16777383" w14:textId="77777777" w:rsidR="00E05AE9" w:rsidRPr="00DA5434" w:rsidRDefault="00E05AE9" w:rsidP="00E05AE9">
            <w:pPr>
              <w:widowControl/>
              <w:suppressAutoHyphens/>
              <w:rPr>
                <w:rFonts w:ascii="Times New Roman" w:eastAsia="Times New Roman" w:hAnsi="Times New Roman" w:cs="Times New Roman"/>
                <w:color w:val="auto"/>
                <w:sz w:val="22"/>
                <w:szCs w:val="22"/>
                <w:lang w:bidi="ar-SA"/>
              </w:rPr>
            </w:pPr>
          </w:p>
          <w:p w14:paraId="272A4590" w14:textId="251089C1" w:rsidR="00AD741C" w:rsidRPr="00DA5434" w:rsidRDefault="00E05AE9" w:rsidP="00AE5EC2">
            <w:pPr>
              <w:widowControl/>
              <w:suppressAutoHyphens/>
              <w:rPr>
                <w:rFonts w:ascii="Times New Roman" w:eastAsia="Times New Roman" w:hAnsi="Times New Roman" w:cs="Times New Roman"/>
                <w:color w:val="auto"/>
                <w:sz w:val="22"/>
                <w:szCs w:val="22"/>
                <w:lang w:bidi="ar-SA"/>
              </w:rPr>
            </w:pPr>
            <w:r w:rsidRPr="00DA5434">
              <w:rPr>
                <w:rFonts w:ascii="Times New Roman" w:eastAsia="Times New Roman" w:hAnsi="Times New Roman" w:cs="Times New Roman"/>
                <w:color w:val="auto"/>
                <w:sz w:val="22"/>
                <w:szCs w:val="22"/>
                <w:lang w:bidi="ar-SA"/>
              </w:rPr>
              <w:t xml:space="preserve">__________________ </w:t>
            </w:r>
            <w:r w:rsidR="00A758B1">
              <w:rPr>
                <w:rFonts w:ascii="Times New Roman" w:eastAsia="Times New Roman" w:hAnsi="Times New Roman" w:cs="Times New Roman"/>
                <w:color w:val="auto"/>
                <w:sz w:val="22"/>
                <w:szCs w:val="22"/>
                <w:lang w:bidi="ar-SA"/>
              </w:rPr>
              <w:t>С.Г. Доронина</w:t>
            </w:r>
          </w:p>
        </w:tc>
        <w:tc>
          <w:tcPr>
            <w:tcW w:w="5281" w:type="dxa"/>
          </w:tcPr>
          <w:p w14:paraId="1BBB7A49" w14:textId="77777777" w:rsidR="00AD741C" w:rsidRPr="00DA5434" w:rsidRDefault="00AD741C" w:rsidP="009B75D1">
            <w:pPr>
              <w:widowControl/>
              <w:suppressAutoHyphens/>
              <w:rPr>
                <w:rFonts w:ascii="Times New Roman" w:eastAsia="Times New Roman" w:hAnsi="Times New Roman" w:cs="Times New Roman"/>
                <w:color w:val="auto"/>
                <w:sz w:val="22"/>
                <w:szCs w:val="22"/>
                <w:lang w:bidi="ar-SA"/>
              </w:rPr>
            </w:pPr>
          </w:p>
        </w:tc>
        <w:tc>
          <w:tcPr>
            <w:tcW w:w="5475" w:type="dxa"/>
          </w:tcPr>
          <w:p w14:paraId="024EF540" w14:textId="77777777" w:rsidR="00AD741C" w:rsidRPr="00DA5434" w:rsidRDefault="00AD741C" w:rsidP="009B75D1">
            <w:pPr>
              <w:widowControl/>
              <w:suppressAutoHyphens/>
              <w:rPr>
                <w:rFonts w:ascii="Times New Roman" w:eastAsia="Times New Roman" w:hAnsi="Times New Roman" w:cs="Times New Roman"/>
                <w:color w:val="auto"/>
                <w:sz w:val="22"/>
                <w:szCs w:val="22"/>
                <w:lang w:bidi="ar-SA"/>
              </w:rPr>
            </w:pPr>
            <w:r w:rsidRPr="00DA5434">
              <w:rPr>
                <w:rFonts w:ascii="Times New Roman" w:eastAsia="Times New Roman" w:hAnsi="Times New Roman" w:cs="Times New Roman"/>
                <w:color w:val="auto"/>
                <w:sz w:val="22"/>
                <w:szCs w:val="22"/>
                <w:lang w:bidi="ar-SA"/>
              </w:rPr>
              <w:t>СОГЛАСОВАНО</w:t>
            </w:r>
          </w:p>
          <w:p w14:paraId="2A234A9A" w14:textId="77777777" w:rsidR="00AD741C" w:rsidRPr="00DA5434" w:rsidRDefault="00AD741C" w:rsidP="009B75D1">
            <w:pPr>
              <w:widowControl/>
              <w:suppressAutoHyphens/>
              <w:rPr>
                <w:rFonts w:ascii="Times New Roman" w:eastAsia="Times New Roman" w:hAnsi="Times New Roman" w:cs="Times New Roman"/>
                <w:color w:val="auto"/>
                <w:sz w:val="22"/>
                <w:szCs w:val="22"/>
                <w:lang w:bidi="ar-SA"/>
              </w:rPr>
            </w:pPr>
            <w:r w:rsidRPr="00DA5434">
              <w:rPr>
                <w:rFonts w:ascii="Times New Roman" w:eastAsia="Times New Roman" w:hAnsi="Times New Roman" w:cs="Times New Roman"/>
                <w:color w:val="auto"/>
                <w:sz w:val="22"/>
                <w:szCs w:val="22"/>
                <w:lang w:bidi="ar-SA"/>
              </w:rPr>
              <w:t>Начальник отдела образования администрации Пушкинского района Санкт-Петербурга</w:t>
            </w:r>
          </w:p>
          <w:p w14:paraId="26F1D230" w14:textId="77777777" w:rsidR="00AD741C" w:rsidRPr="00DA5434" w:rsidRDefault="00AD741C" w:rsidP="009B75D1">
            <w:pPr>
              <w:widowControl/>
              <w:suppressAutoHyphens/>
              <w:rPr>
                <w:rFonts w:ascii="Times New Roman" w:eastAsia="Times New Roman" w:hAnsi="Times New Roman" w:cs="Times New Roman"/>
                <w:color w:val="auto"/>
                <w:sz w:val="22"/>
                <w:szCs w:val="22"/>
                <w:lang w:bidi="ar-SA"/>
              </w:rPr>
            </w:pPr>
          </w:p>
          <w:p w14:paraId="2619368F" w14:textId="4EB9B86C" w:rsidR="00AD741C" w:rsidRPr="00DA5434" w:rsidRDefault="00AD741C" w:rsidP="009B75D1">
            <w:pPr>
              <w:widowControl/>
              <w:suppressAutoHyphens/>
              <w:rPr>
                <w:rFonts w:ascii="Times New Roman" w:eastAsia="Times New Roman" w:hAnsi="Times New Roman" w:cs="Times New Roman"/>
                <w:color w:val="auto"/>
                <w:sz w:val="22"/>
                <w:szCs w:val="22"/>
                <w:lang w:bidi="ar-SA"/>
              </w:rPr>
            </w:pPr>
            <w:r w:rsidRPr="00DA5434">
              <w:rPr>
                <w:rFonts w:ascii="Times New Roman" w:eastAsia="Times New Roman" w:hAnsi="Times New Roman" w:cs="Times New Roman"/>
                <w:color w:val="auto"/>
                <w:sz w:val="22"/>
                <w:szCs w:val="22"/>
                <w:lang w:bidi="ar-SA"/>
              </w:rPr>
              <w:t>_____________ И.Н. Орловская</w:t>
            </w:r>
          </w:p>
          <w:p w14:paraId="304ECB7D" w14:textId="77777777" w:rsidR="00AD741C" w:rsidRPr="00DA5434" w:rsidRDefault="00AD741C" w:rsidP="009B75D1">
            <w:pPr>
              <w:widowControl/>
              <w:suppressAutoHyphens/>
              <w:rPr>
                <w:rFonts w:ascii="Times New Roman" w:eastAsia="Times New Roman" w:hAnsi="Times New Roman" w:cs="Times New Roman"/>
                <w:color w:val="auto"/>
                <w:sz w:val="22"/>
                <w:szCs w:val="22"/>
                <w:lang w:bidi="ar-SA"/>
              </w:rPr>
            </w:pPr>
          </w:p>
        </w:tc>
      </w:tr>
    </w:tbl>
    <w:p w14:paraId="77B657CD" w14:textId="77777777" w:rsidR="0036309E" w:rsidRPr="00DA5434" w:rsidRDefault="0036309E" w:rsidP="00A17DD9">
      <w:pPr>
        <w:autoSpaceDE w:val="0"/>
        <w:autoSpaceDN w:val="0"/>
        <w:adjustRightInd w:val="0"/>
        <w:jc w:val="center"/>
        <w:rPr>
          <w:rFonts w:ascii="Times New Roman" w:hAnsi="Times New Roman" w:cs="Times New Roman"/>
          <w:bCs/>
          <w:color w:val="auto"/>
          <w:sz w:val="22"/>
          <w:szCs w:val="22"/>
        </w:rPr>
      </w:pPr>
    </w:p>
    <w:p w14:paraId="29534F8E" w14:textId="77777777" w:rsidR="00A17DD9" w:rsidRPr="00DA5434" w:rsidRDefault="00A17DD9" w:rsidP="00A17DD9">
      <w:pPr>
        <w:autoSpaceDE w:val="0"/>
        <w:autoSpaceDN w:val="0"/>
        <w:adjustRightInd w:val="0"/>
        <w:jc w:val="center"/>
        <w:rPr>
          <w:rFonts w:ascii="Times New Roman" w:hAnsi="Times New Roman" w:cs="Times New Roman"/>
          <w:b/>
          <w:bCs/>
          <w:color w:val="auto"/>
          <w:sz w:val="22"/>
          <w:szCs w:val="22"/>
        </w:rPr>
      </w:pPr>
      <w:r w:rsidRPr="00DA5434">
        <w:rPr>
          <w:rFonts w:ascii="Times New Roman" w:hAnsi="Times New Roman" w:cs="Times New Roman"/>
          <w:b/>
          <w:bCs/>
          <w:color w:val="auto"/>
          <w:sz w:val="22"/>
          <w:szCs w:val="22"/>
        </w:rPr>
        <w:t>Обоснование начальной (максимальной) цены контракта</w:t>
      </w:r>
    </w:p>
    <w:p w14:paraId="61456468" w14:textId="198279C2" w:rsidR="00AE5EC2" w:rsidRDefault="00142BD7" w:rsidP="005A27AA">
      <w:pPr>
        <w:jc w:val="center"/>
        <w:rPr>
          <w:rFonts w:ascii="Times New Roman" w:eastAsia="Times New Roman" w:hAnsi="Times New Roman" w:cs="Times New Roman"/>
          <w:b/>
          <w:bCs/>
        </w:rPr>
      </w:pPr>
      <w:r>
        <w:rPr>
          <w:rFonts w:ascii="Times New Roman" w:eastAsia="Times New Roman" w:hAnsi="Times New Roman" w:cs="Times New Roman"/>
          <w:b/>
          <w:bCs/>
        </w:rPr>
        <w:t>н</w:t>
      </w:r>
      <w:r w:rsidR="00C45A2F" w:rsidRPr="00DA5434">
        <w:rPr>
          <w:rFonts w:ascii="Times New Roman" w:eastAsia="Times New Roman" w:hAnsi="Times New Roman" w:cs="Times New Roman"/>
          <w:b/>
          <w:bCs/>
        </w:rPr>
        <w:t>а</w:t>
      </w:r>
      <w:r w:rsidR="005A27AA" w:rsidRPr="00DA5434">
        <w:rPr>
          <w:rFonts w:ascii="Times New Roman" w:eastAsia="Times New Roman" w:hAnsi="Times New Roman" w:cs="Times New Roman"/>
          <w:b/>
          <w:bCs/>
        </w:rPr>
        <w:t xml:space="preserve"> </w:t>
      </w:r>
      <w:r w:rsidR="00AE5EC2">
        <w:rPr>
          <w:rFonts w:ascii="Times New Roman" w:eastAsia="Times New Roman" w:hAnsi="Times New Roman" w:cs="Times New Roman"/>
          <w:b/>
          <w:bCs/>
        </w:rPr>
        <w:t>поставку</w:t>
      </w:r>
      <w:r w:rsidR="00A758B1">
        <w:rPr>
          <w:rFonts w:ascii="Times New Roman" w:eastAsia="Times New Roman" w:hAnsi="Times New Roman" w:cs="Times New Roman"/>
          <w:b/>
          <w:bCs/>
        </w:rPr>
        <w:t xml:space="preserve"> оборудования для </w:t>
      </w:r>
      <w:proofErr w:type="gramStart"/>
      <w:r w:rsidR="00A758B1">
        <w:rPr>
          <w:rFonts w:ascii="Times New Roman" w:eastAsia="Times New Roman" w:hAnsi="Times New Roman" w:cs="Times New Roman"/>
          <w:b/>
          <w:bCs/>
        </w:rPr>
        <w:t xml:space="preserve">пищеблока </w:t>
      </w:r>
      <w:r w:rsidR="002D636F" w:rsidRPr="00DA5434">
        <w:rPr>
          <w:rFonts w:ascii="Times New Roman" w:eastAsia="Times New Roman" w:hAnsi="Times New Roman" w:cs="Times New Roman"/>
          <w:b/>
          <w:bCs/>
        </w:rPr>
        <w:t xml:space="preserve"> </w:t>
      </w:r>
      <w:r w:rsidR="00902FC2">
        <w:rPr>
          <w:rFonts w:ascii="Times New Roman" w:eastAsia="Times New Roman" w:hAnsi="Times New Roman" w:cs="Times New Roman"/>
          <w:b/>
          <w:bCs/>
        </w:rPr>
        <w:t>(</w:t>
      </w:r>
      <w:bookmarkStart w:id="1" w:name="_GoBack"/>
      <w:proofErr w:type="gramEnd"/>
      <w:r w:rsidR="00902FC2" w:rsidRPr="00902FC2">
        <w:rPr>
          <w:rFonts w:ascii="Times New Roman" w:eastAsia="Times New Roman" w:hAnsi="Times New Roman" w:cs="Times New Roman"/>
          <w:b/>
          <w:bCs/>
          <w:color w:val="auto"/>
          <w:sz w:val="22"/>
          <w:szCs w:val="22"/>
        </w:rPr>
        <w:t>Шкаф напольный</w:t>
      </w:r>
      <w:r w:rsidR="00902FC2" w:rsidRPr="00902FC2">
        <w:rPr>
          <w:rFonts w:ascii="Times New Roman" w:eastAsia="Times New Roman" w:hAnsi="Times New Roman" w:cs="Times New Roman"/>
          <w:b/>
          <w:bCs/>
          <w:color w:val="auto"/>
          <w:sz w:val="22"/>
          <w:szCs w:val="22"/>
        </w:rPr>
        <w:t>)</w:t>
      </w:r>
      <w:bookmarkEnd w:id="1"/>
    </w:p>
    <w:p w14:paraId="6C20CBF6" w14:textId="09449461" w:rsidR="0036309E" w:rsidRPr="00DA5434" w:rsidRDefault="00E05AE9" w:rsidP="005A27AA">
      <w:pPr>
        <w:jc w:val="center"/>
        <w:rPr>
          <w:rFonts w:ascii="Times New Roman" w:eastAsia="Times New Roman" w:hAnsi="Times New Roman" w:cs="Times New Roman"/>
          <w:b/>
          <w:bCs/>
        </w:rPr>
      </w:pPr>
      <w:r w:rsidRPr="00DA5434">
        <w:rPr>
          <w:rFonts w:ascii="Times New Roman" w:eastAsia="Times New Roman" w:hAnsi="Times New Roman" w:cs="Times New Roman"/>
          <w:b/>
          <w:color w:val="auto"/>
          <w:sz w:val="22"/>
          <w:szCs w:val="22"/>
          <w:lang w:bidi="ar-SA"/>
        </w:rPr>
        <w:t>для нужд ГБДОУ детский сад № 7 Пушкинского района Санкт-Петербурга</w:t>
      </w:r>
      <w:r w:rsidRPr="00DA5434">
        <w:rPr>
          <w:rFonts w:ascii="Times New Roman" w:eastAsia="Times New Roman" w:hAnsi="Times New Roman" w:cs="Times New Roman"/>
          <w:b/>
          <w:bCs/>
        </w:rPr>
        <w:t xml:space="preserve"> </w:t>
      </w:r>
      <w:r w:rsidR="002D636F" w:rsidRPr="00DA5434">
        <w:rPr>
          <w:rFonts w:ascii="Times New Roman" w:eastAsia="Times New Roman" w:hAnsi="Times New Roman" w:cs="Times New Roman"/>
          <w:b/>
          <w:bCs/>
        </w:rPr>
        <w:t>в 202</w:t>
      </w:r>
      <w:r w:rsidR="00D33DBF">
        <w:rPr>
          <w:rFonts w:ascii="Times New Roman" w:eastAsia="Times New Roman" w:hAnsi="Times New Roman" w:cs="Times New Roman"/>
          <w:b/>
          <w:bCs/>
        </w:rPr>
        <w:t>6</w:t>
      </w:r>
      <w:r w:rsidR="002D636F" w:rsidRPr="00DA5434">
        <w:rPr>
          <w:rFonts w:ascii="Times New Roman" w:eastAsia="Times New Roman" w:hAnsi="Times New Roman" w:cs="Times New Roman"/>
          <w:b/>
          <w:bCs/>
        </w:rPr>
        <w:t xml:space="preserve"> г.</w:t>
      </w:r>
    </w:p>
    <w:p w14:paraId="43E59F8B" w14:textId="77777777" w:rsidR="005A77B3" w:rsidRPr="00DA5434" w:rsidRDefault="005A77B3" w:rsidP="005A27AA">
      <w:pPr>
        <w:jc w:val="center"/>
        <w:rPr>
          <w:rFonts w:ascii="Times New Roman" w:eastAsia="Times New Roman" w:hAnsi="Times New Roman" w:cs="Times New Roman"/>
          <w:b/>
          <w:color w:val="auto"/>
          <w:sz w:val="22"/>
          <w:szCs w:val="22"/>
          <w:lang w:bidi="ar-SA"/>
        </w:rPr>
      </w:pPr>
    </w:p>
    <w:p w14:paraId="413D8617" w14:textId="77777777" w:rsidR="00A17DD9" w:rsidRPr="00DA5434" w:rsidRDefault="00A17DD9" w:rsidP="00A17DD9">
      <w:pPr>
        <w:widowControl/>
        <w:autoSpaceDE w:val="0"/>
        <w:autoSpaceDN w:val="0"/>
        <w:adjustRightInd w:val="0"/>
        <w:ind w:firstLine="540"/>
        <w:jc w:val="both"/>
        <w:rPr>
          <w:rFonts w:ascii="Times New Roman" w:eastAsiaTheme="minorHAnsi" w:hAnsi="Times New Roman" w:cs="Times New Roman"/>
          <w:color w:val="auto"/>
          <w:sz w:val="22"/>
          <w:szCs w:val="22"/>
          <w:lang w:eastAsia="en-US" w:bidi="ar-SA"/>
        </w:rPr>
      </w:pPr>
      <w:r w:rsidRPr="00DA5434">
        <w:rPr>
          <w:rFonts w:ascii="Times New Roman" w:eastAsiaTheme="minorHAnsi" w:hAnsi="Times New Roman" w:cs="Times New Roman"/>
          <w:color w:val="auto"/>
          <w:sz w:val="22"/>
          <w:szCs w:val="22"/>
          <w:lang w:eastAsia="en-US" w:bidi="ar-SA"/>
        </w:rPr>
        <w:t xml:space="preserve">Обоснованной признается закупка, осуществляемая в соответствии с положениями </w:t>
      </w:r>
      <w:hyperlink r:id="rId7" w:history="1">
        <w:r w:rsidRPr="00DA5434">
          <w:rPr>
            <w:rFonts w:ascii="Times New Roman" w:eastAsiaTheme="minorHAnsi" w:hAnsi="Times New Roman" w:cs="Times New Roman"/>
            <w:color w:val="auto"/>
            <w:sz w:val="22"/>
            <w:szCs w:val="22"/>
            <w:lang w:eastAsia="en-US" w:bidi="ar-SA"/>
          </w:rPr>
          <w:t>статей 19</w:t>
        </w:r>
      </w:hyperlink>
      <w:r w:rsidRPr="00DA5434">
        <w:rPr>
          <w:rFonts w:ascii="Times New Roman" w:eastAsiaTheme="minorHAnsi" w:hAnsi="Times New Roman" w:cs="Times New Roman"/>
          <w:color w:val="auto"/>
          <w:sz w:val="22"/>
          <w:szCs w:val="22"/>
          <w:lang w:eastAsia="en-US" w:bidi="ar-SA"/>
        </w:rPr>
        <w:t xml:space="preserve"> и </w:t>
      </w:r>
      <w:hyperlink r:id="rId8" w:history="1">
        <w:r w:rsidRPr="00DA5434">
          <w:rPr>
            <w:rFonts w:ascii="Times New Roman" w:eastAsiaTheme="minorHAnsi" w:hAnsi="Times New Roman" w:cs="Times New Roman"/>
            <w:color w:val="auto"/>
            <w:sz w:val="22"/>
            <w:szCs w:val="22"/>
            <w:lang w:eastAsia="en-US" w:bidi="ar-SA"/>
          </w:rPr>
          <w:t>22</w:t>
        </w:r>
      </w:hyperlink>
      <w:r w:rsidRPr="00DA5434">
        <w:rPr>
          <w:rFonts w:ascii="Times New Roman" w:eastAsiaTheme="minorHAnsi" w:hAnsi="Times New Roman" w:cs="Times New Roman"/>
          <w:color w:val="auto"/>
          <w:sz w:val="22"/>
          <w:szCs w:val="22"/>
          <w:lang w:eastAsia="en-US" w:bidi="ar-SA"/>
        </w:rPr>
        <w:t xml:space="preserve"> Закона.</w:t>
      </w:r>
    </w:p>
    <w:p w14:paraId="0BFDD9D8" w14:textId="77777777" w:rsidR="00A95A00" w:rsidRPr="00DA5434" w:rsidRDefault="00A17DD9" w:rsidP="00A17DD9">
      <w:pPr>
        <w:autoSpaceDE w:val="0"/>
        <w:autoSpaceDN w:val="0"/>
        <w:adjustRightInd w:val="0"/>
        <w:ind w:firstLine="540"/>
        <w:jc w:val="both"/>
        <w:rPr>
          <w:rFonts w:ascii="Times New Roman" w:hAnsi="Times New Roman" w:cs="Times New Roman"/>
          <w:color w:val="auto"/>
          <w:sz w:val="22"/>
          <w:szCs w:val="22"/>
        </w:rPr>
      </w:pPr>
      <w:r w:rsidRPr="00DA5434">
        <w:rPr>
          <w:rFonts w:ascii="Times New Roman" w:hAnsi="Times New Roman" w:cs="Times New Roman"/>
          <w:color w:val="auto"/>
          <w:sz w:val="22"/>
          <w:szCs w:val="22"/>
        </w:rPr>
        <w:t>Начальная (максимальная) цена контракта (начальная сумма цен единицы товара, работы, ус</w:t>
      </w:r>
      <w:r w:rsidR="0036309E" w:rsidRPr="00DA5434">
        <w:rPr>
          <w:rFonts w:ascii="Times New Roman" w:hAnsi="Times New Roman" w:cs="Times New Roman"/>
          <w:color w:val="auto"/>
          <w:sz w:val="22"/>
          <w:szCs w:val="22"/>
        </w:rPr>
        <w:t>луги) определена и обоснована в </w:t>
      </w:r>
      <w:r w:rsidRPr="00DA5434">
        <w:rPr>
          <w:rFonts w:ascii="Times New Roman" w:hAnsi="Times New Roman" w:cs="Times New Roman"/>
          <w:color w:val="auto"/>
          <w:sz w:val="22"/>
          <w:szCs w:val="22"/>
        </w:rPr>
        <w:t xml:space="preserve">соответствии с требованиями </w:t>
      </w:r>
      <w:hyperlink r:id="rId9" w:history="1">
        <w:r w:rsidRPr="00DA5434">
          <w:rPr>
            <w:rFonts w:ascii="Times New Roman" w:hAnsi="Times New Roman" w:cs="Times New Roman"/>
            <w:color w:val="auto"/>
            <w:sz w:val="22"/>
            <w:szCs w:val="22"/>
          </w:rPr>
          <w:t>статьи 22</w:t>
        </w:r>
      </w:hyperlink>
      <w:r w:rsidRPr="00DA5434">
        <w:rPr>
          <w:rFonts w:ascii="Times New Roman" w:hAnsi="Times New Roman" w:cs="Times New Roman"/>
          <w:color w:val="auto"/>
          <w:sz w:val="22"/>
          <w:szCs w:val="22"/>
        </w:rPr>
        <w:t xml:space="preserve"> Закона и методических </w:t>
      </w:r>
      <w:hyperlink r:id="rId10" w:history="1">
        <w:r w:rsidRPr="00DA5434">
          <w:rPr>
            <w:rFonts w:ascii="Times New Roman" w:hAnsi="Times New Roman" w:cs="Times New Roman"/>
            <w:color w:val="auto"/>
            <w:sz w:val="22"/>
            <w:szCs w:val="22"/>
          </w:rPr>
          <w:t>рекомендаций</w:t>
        </w:r>
      </w:hyperlink>
      <w:r w:rsidRPr="00DA5434">
        <w:rPr>
          <w:rFonts w:ascii="Times New Roman" w:hAnsi="Times New Roman" w:cs="Times New Roman"/>
          <w:color w:val="auto"/>
          <w:sz w:val="22"/>
          <w:szCs w:val="22"/>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посредством применения следующего метода или нескольких следующих методов: </w:t>
      </w:r>
    </w:p>
    <w:p w14:paraId="704E0595" w14:textId="6735B117" w:rsidR="00A17DD9" w:rsidRPr="00DA5434" w:rsidRDefault="00A95A00" w:rsidP="00A17DD9">
      <w:pPr>
        <w:autoSpaceDE w:val="0"/>
        <w:autoSpaceDN w:val="0"/>
        <w:adjustRightInd w:val="0"/>
        <w:ind w:firstLine="540"/>
        <w:jc w:val="both"/>
        <w:rPr>
          <w:rFonts w:ascii="Times New Roman" w:hAnsi="Times New Roman" w:cs="Times New Roman"/>
          <w:color w:val="auto"/>
          <w:sz w:val="22"/>
          <w:szCs w:val="22"/>
        </w:rPr>
      </w:pPr>
      <w:r w:rsidRPr="00DA5434">
        <w:rPr>
          <w:rFonts w:ascii="Times New Roman" w:hAnsi="Times New Roman" w:cs="Times New Roman"/>
          <w:color w:val="auto"/>
          <w:sz w:val="22"/>
          <w:szCs w:val="22"/>
        </w:rPr>
        <w:t xml:space="preserve">- </w:t>
      </w:r>
      <w:r w:rsidR="0036309E" w:rsidRPr="00DA5434">
        <w:rPr>
          <w:rFonts w:ascii="Times New Roman" w:eastAsiaTheme="minorHAnsi" w:hAnsi="Times New Roman" w:cs="Times New Roman"/>
          <w:b/>
          <w:bCs/>
          <w:color w:val="auto"/>
          <w:sz w:val="22"/>
          <w:szCs w:val="22"/>
          <w:lang w:eastAsia="en-US" w:bidi="ar-SA"/>
        </w:rPr>
        <w:t>метод сопоставимых рыночных цен (анализа рынка).</w:t>
      </w:r>
    </w:p>
    <w:p w14:paraId="7C390E2D" w14:textId="77777777" w:rsidR="00A17DD9" w:rsidRPr="00DA5434" w:rsidRDefault="00A17DD9" w:rsidP="00A17DD9">
      <w:pPr>
        <w:widowControl/>
        <w:autoSpaceDE w:val="0"/>
        <w:autoSpaceDN w:val="0"/>
        <w:adjustRightInd w:val="0"/>
        <w:ind w:firstLine="540"/>
        <w:jc w:val="both"/>
        <w:rPr>
          <w:rFonts w:ascii="Times New Roman" w:eastAsiaTheme="minorHAnsi" w:hAnsi="Times New Roman" w:cs="Times New Roman"/>
          <w:color w:val="auto"/>
          <w:sz w:val="22"/>
          <w:szCs w:val="22"/>
          <w:lang w:eastAsia="en-US" w:bidi="ar-SA"/>
        </w:rPr>
      </w:pPr>
      <w:r w:rsidRPr="00DA5434">
        <w:rPr>
          <w:rFonts w:ascii="Times New Roman" w:eastAsiaTheme="minorHAnsi" w:hAnsi="Times New Roman" w:cs="Times New Roman"/>
          <w:color w:val="auto"/>
          <w:sz w:val="22"/>
          <w:szCs w:val="22"/>
          <w:lang w:eastAsia="en-US" w:bidi="ar-SA"/>
        </w:rPr>
        <w:t>Метод сопоставимых рыночных цен (анализа рынка) заключается в установлении начальной (максимальной) цены контракта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14:paraId="33E1C7AA" w14:textId="77777777" w:rsidR="00A17DD9" w:rsidRPr="00DA5434" w:rsidRDefault="00A17DD9" w:rsidP="00A17DD9">
      <w:pPr>
        <w:widowControl/>
        <w:autoSpaceDE w:val="0"/>
        <w:autoSpaceDN w:val="0"/>
        <w:adjustRightInd w:val="0"/>
        <w:ind w:firstLine="540"/>
        <w:jc w:val="both"/>
        <w:rPr>
          <w:rFonts w:ascii="Times New Roman" w:eastAsiaTheme="minorHAnsi" w:hAnsi="Times New Roman" w:cs="Times New Roman"/>
          <w:color w:val="auto"/>
          <w:sz w:val="22"/>
          <w:szCs w:val="22"/>
          <w:lang w:eastAsia="en-US" w:bidi="ar-SA"/>
        </w:rPr>
      </w:pPr>
      <w:r w:rsidRPr="00DA5434">
        <w:rPr>
          <w:rFonts w:ascii="Times New Roman" w:eastAsiaTheme="minorHAnsi" w:hAnsi="Times New Roman" w:cs="Times New Roman"/>
          <w:color w:val="auto"/>
          <w:sz w:val="22"/>
          <w:szCs w:val="22"/>
          <w:lang w:eastAsia="en-US" w:bidi="ar-SA"/>
        </w:rPr>
        <w:t>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и (или) финансовых условий поставок товаров, выполнения работ, оказания услуг.</w:t>
      </w:r>
    </w:p>
    <w:p w14:paraId="77B58D36" w14:textId="77777777" w:rsidR="00A17DD9" w:rsidRPr="00DA5434" w:rsidRDefault="00A17DD9" w:rsidP="00A17DD9">
      <w:pPr>
        <w:widowControl/>
        <w:autoSpaceDE w:val="0"/>
        <w:autoSpaceDN w:val="0"/>
        <w:adjustRightInd w:val="0"/>
        <w:ind w:firstLine="540"/>
        <w:jc w:val="both"/>
        <w:rPr>
          <w:rFonts w:ascii="Times New Roman" w:eastAsiaTheme="minorHAnsi" w:hAnsi="Times New Roman" w:cs="Times New Roman"/>
          <w:color w:val="auto"/>
          <w:sz w:val="22"/>
          <w:szCs w:val="22"/>
          <w:lang w:eastAsia="en-US" w:bidi="ar-SA"/>
        </w:rPr>
      </w:pPr>
      <w:r w:rsidRPr="00DA5434">
        <w:rPr>
          <w:rFonts w:ascii="Times New Roman" w:eastAsiaTheme="minorHAnsi" w:hAnsi="Times New Roman" w:cs="Times New Roman"/>
          <w:color w:val="auto"/>
          <w:sz w:val="22"/>
          <w:szCs w:val="22"/>
          <w:lang w:eastAsia="en-US" w:bidi="ar-SA"/>
        </w:rPr>
        <w:t>При применении метода сопоставимых рыночных цен (анализа рынка) заказчик может использовать обоснованные им коэффициенты или индексы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w:t>
      </w:r>
    </w:p>
    <w:p w14:paraId="0AF74343" w14:textId="77777777" w:rsidR="00A17DD9" w:rsidRPr="00DA5434" w:rsidRDefault="00A17DD9" w:rsidP="00A17DD9">
      <w:pPr>
        <w:widowControl/>
        <w:autoSpaceDE w:val="0"/>
        <w:autoSpaceDN w:val="0"/>
        <w:adjustRightInd w:val="0"/>
        <w:ind w:firstLine="540"/>
        <w:jc w:val="both"/>
        <w:rPr>
          <w:rFonts w:ascii="Times New Roman" w:eastAsiaTheme="minorHAnsi" w:hAnsi="Times New Roman" w:cs="Times New Roman"/>
          <w:color w:val="auto"/>
          <w:sz w:val="22"/>
          <w:szCs w:val="22"/>
          <w:lang w:eastAsia="en-US" w:bidi="ar-SA"/>
        </w:rPr>
      </w:pPr>
      <w:r w:rsidRPr="00DA5434">
        <w:rPr>
          <w:rFonts w:ascii="Times New Roman" w:eastAsiaTheme="minorHAnsi" w:hAnsi="Times New Roman" w:cs="Times New Roman"/>
          <w:color w:val="auto"/>
          <w:sz w:val="22"/>
          <w:szCs w:val="22"/>
          <w:lang w:eastAsia="en-US" w:bidi="ar-SA"/>
        </w:rPr>
        <w:t>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частью 18 статьи 22 Закона,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 или при их отсутствии однородных товаров, работ, услуг, а также информация, полученная в результате размещения запросов цен товаров, работ, услуг в единой информационной системе.</w:t>
      </w:r>
    </w:p>
    <w:p w14:paraId="4ADC1185" w14:textId="795EDBD4" w:rsidR="00A17DD9" w:rsidRPr="00DA5434" w:rsidRDefault="00A17DD9" w:rsidP="00A17DD9">
      <w:pPr>
        <w:widowControl/>
        <w:autoSpaceDE w:val="0"/>
        <w:autoSpaceDN w:val="0"/>
        <w:adjustRightInd w:val="0"/>
        <w:ind w:firstLine="540"/>
        <w:jc w:val="both"/>
        <w:rPr>
          <w:rFonts w:ascii="Times New Roman" w:eastAsiaTheme="minorHAnsi" w:hAnsi="Times New Roman" w:cs="Times New Roman"/>
          <w:color w:val="auto"/>
          <w:sz w:val="22"/>
          <w:szCs w:val="22"/>
          <w:lang w:eastAsia="en-US" w:bidi="ar-SA"/>
        </w:rPr>
      </w:pPr>
      <w:r w:rsidRPr="00DA5434">
        <w:rPr>
          <w:rFonts w:ascii="Times New Roman" w:hAnsi="Times New Roman" w:cs="Times New Roman"/>
          <w:color w:val="auto"/>
          <w:sz w:val="22"/>
          <w:szCs w:val="22"/>
        </w:rPr>
        <w:t>В соответствии с распоряжением Комитета по государственному заказу Санкт-Петербурга от 24.08.2016 № 160-р «Об утв</w:t>
      </w:r>
      <w:r w:rsidR="0036309E" w:rsidRPr="00DA5434">
        <w:rPr>
          <w:rFonts w:ascii="Times New Roman" w:hAnsi="Times New Roman" w:cs="Times New Roman"/>
          <w:color w:val="auto"/>
          <w:sz w:val="22"/>
          <w:szCs w:val="22"/>
        </w:rPr>
        <w:t>ерждении Порядка формирования и </w:t>
      </w:r>
      <w:r w:rsidRPr="00DA5434">
        <w:rPr>
          <w:rFonts w:ascii="Times New Roman" w:hAnsi="Times New Roman" w:cs="Times New Roman"/>
          <w:color w:val="auto"/>
          <w:sz w:val="22"/>
          <w:szCs w:val="22"/>
        </w:rPr>
        <w:t>ведения Реестра товаров для обеспечения нужд Санкт</w:t>
      </w:r>
      <w:r w:rsidR="0036309E" w:rsidRPr="00DA5434">
        <w:rPr>
          <w:rFonts w:ascii="Times New Roman" w:hAnsi="Times New Roman" w:cs="Times New Roman"/>
          <w:color w:val="auto"/>
          <w:sz w:val="22"/>
          <w:szCs w:val="22"/>
        </w:rPr>
        <w:t>-Петербурга» реестр товаров для </w:t>
      </w:r>
      <w:r w:rsidRPr="00DA5434">
        <w:rPr>
          <w:rFonts w:ascii="Times New Roman" w:hAnsi="Times New Roman" w:cs="Times New Roman"/>
          <w:color w:val="auto"/>
          <w:sz w:val="22"/>
          <w:szCs w:val="22"/>
        </w:rPr>
        <w:t xml:space="preserve">обеспечения нужд Санкт-Петербурга применяется </w:t>
      </w:r>
      <w:r w:rsidRPr="00DA5434">
        <w:rPr>
          <w:rFonts w:ascii="Times New Roman" w:eastAsiaTheme="minorHAnsi" w:hAnsi="Times New Roman" w:cs="Times New Roman"/>
          <w:color w:val="auto"/>
          <w:sz w:val="22"/>
          <w:szCs w:val="22"/>
          <w:lang w:eastAsia="en-US" w:bidi="ar-SA"/>
        </w:rPr>
        <w:t xml:space="preserve">заказчиками при определении начальной (максимальной) цены контракта, начальной цены единицы товара, работы, услуги, начальной суммы цен указанных единиц (в случае если количество поставляемых товаров, объем подлежащих выполнению работ, оказанию услуг невозможно определить) методом сопоставимых рыночных цен. Средняя цена </w:t>
      </w:r>
      <w:r w:rsidR="0036309E" w:rsidRPr="00DA5434">
        <w:rPr>
          <w:rFonts w:ascii="Times New Roman" w:eastAsiaTheme="minorHAnsi" w:hAnsi="Times New Roman" w:cs="Times New Roman"/>
          <w:color w:val="auto"/>
          <w:sz w:val="22"/>
          <w:szCs w:val="22"/>
          <w:lang w:eastAsia="en-US" w:bidi="ar-SA"/>
        </w:rPr>
        <w:t>единицы товара используется при </w:t>
      </w:r>
      <w:r w:rsidRPr="00DA5434">
        <w:rPr>
          <w:rFonts w:ascii="Times New Roman" w:eastAsiaTheme="minorHAnsi" w:hAnsi="Times New Roman" w:cs="Times New Roman"/>
          <w:color w:val="auto"/>
          <w:sz w:val="22"/>
          <w:szCs w:val="22"/>
          <w:lang w:eastAsia="en-US" w:bidi="ar-SA"/>
        </w:rPr>
        <w:t>определении начальной (максимальной) цены контракта, начальной цены единицы товара, работы, услуги, начальной суммы цен указанных единиц (в случае если количество поставляемых товаров, объем подлежащих выполнению работ, оказанию услуг невозможно определить) методом сопоставимых рыночных цен.</w:t>
      </w:r>
    </w:p>
    <w:p w14:paraId="3C5BD0E0" w14:textId="35172B20" w:rsidR="00E93D01" w:rsidRDefault="00E93D01" w:rsidP="00D23183">
      <w:pPr>
        <w:spacing w:line="259" w:lineRule="auto"/>
        <w:jc w:val="both"/>
        <w:rPr>
          <w:rFonts w:ascii="Times New Roman" w:eastAsia="Times New Roman" w:hAnsi="Times New Roman" w:cs="Times New Roman"/>
          <w:color w:val="auto"/>
          <w:sz w:val="16"/>
          <w:szCs w:val="16"/>
          <w:lang w:bidi="ar-SA"/>
        </w:rPr>
      </w:pPr>
    </w:p>
    <w:p w14:paraId="54DE3DCB" w14:textId="6CF58669" w:rsidR="0089284B" w:rsidRDefault="0089284B" w:rsidP="00D23183">
      <w:pPr>
        <w:spacing w:line="259" w:lineRule="auto"/>
        <w:jc w:val="both"/>
        <w:rPr>
          <w:rFonts w:ascii="Times New Roman" w:eastAsia="Times New Roman" w:hAnsi="Times New Roman" w:cs="Times New Roman"/>
          <w:color w:val="auto"/>
          <w:sz w:val="16"/>
          <w:szCs w:val="16"/>
          <w:lang w:bidi="ar-SA"/>
        </w:rPr>
      </w:pPr>
    </w:p>
    <w:tbl>
      <w:tblPr>
        <w:tblW w:w="15021" w:type="dxa"/>
        <w:tblLook w:val="04A0" w:firstRow="1" w:lastRow="0" w:firstColumn="1" w:lastColumn="0" w:noHBand="0" w:noVBand="1"/>
      </w:tblPr>
      <w:tblGrid>
        <w:gridCol w:w="1601"/>
        <w:gridCol w:w="1783"/>
        <w:gridCol w:w="741"/>
        <w:gridCol w:w="2630"/>
        <w:gridCol w:w="1135"/>
        <w:gridCol w:w="6"/>
        <w:gridCol w:w="1378"/>
        <w:gridCol w:w="1399"/>
        <w:gridCol w:w="1408"/>
        <w:gridCol w:w="696"/>
        <w:gridCol w:w="997"/>
        <w:gridCol w:w="1247"/>
      </w:tblGrid>
      <w:tr w:rsidR="000D39DB" w:rsidRPr="00122E02" w14:paraId="1D3168EB" w14:textId="02325EC2" w:rsidTr="000D39DB">
        <w:trPr>
          <w:trHeight w:val="983"/>
        </w:trPr>
        <w:tc>
          <w:tcPr>
            <w:tcW w:w="1601" w:type="dxa"/>
            <w:tcBorders>
              <w:top w:val="single" w:sz="4" w:space="0" w:color="auto"/>
              <w:left w:val="single" w:sz="4" w:space="0" w:color="auto"/>
              <w:bottom w:val="single" w:sz="4" w:space="0" w:color="auto"/>
              <w:right w:val="single" w:sz="4" w:space="0" w:color="auto"/>
            </w:tcBorders>
            <w:shd w:val="clear" w:color="auto" w:fill="auto"/>
            <w:vAlign w:val="center"/>
          </w:tcPr>
          <w:p w14:paraId="4A438F90" w14:textId="77777777" w:rsidR="000D39DB" w:rsidRPr="00122E02" w:rsidRDefault="000D39DB" w:rsidP="00E833A9">
            <w:pPr>
              <w:widowControl/>
              <w:jc w:val="center"/>
              <w:rPr>
                <w:rFonts w:ascii="Times New Roman" w:eastAsia="Times New Roman" w:hAnsi="Times New Roman" w:cs="Times New Roman"/>
                <w:color w:val="auto"/>
                <w:lang w:bidi="ar-SA"/>
              </w:rPr>
            </w:pPr>
            <w:r w:rsidRPr="00122E02">
              <w:rPr>
                <w:rFonts w:ascii="Times New Roman" w:eastAsia="Times New Roman" w:hAnsi="Times New Roman" w:cs="Times New Roman"/>
                <w:color w:val="auto"/>
                <w:lang w:bidi="ar-SA"/>
              </w:rPr>
              <w:lastRenderedPageBreak/>
              <w:t>ОКПД2/ККН</w:t>
            </w:r>
          </w:p>
        </w:tc>
        <w:tc>
          <w:tcPr>
            <w:tcW w:w="1783" w:type="dxa"/>
            <w:tcBorders>
              <w:top w:val="single" w:sz="4" w:space="0" w:color="auto"/>
              <w:left w:val="single" w:sz="4" w:space="0" w:color="auto"/>
              <w:bottom w:val="single" w:sz="4" w:space="0" w:color="auto"/>
              <w:right w:val="single" w:sz="4" w:space="0" w:color="auto"/>
            </w:tcBorders>
            <w:shd w:val="clear" w:color="auto" w:fill="auto"/>
            <w:vAlign w:val="center"/>
          </w:tcPr>
          <w:p w14:paraId="1CE764C0" w14:textId="77777777" w:rsidR="000D39DB" w:rsidRPr="00122E02" w:rsidRDefault="000D39DB" w:rsidP="00E833A9">
            <w:pPr>
              <w:widowControl/>
              <w:rPr>
                <w:rFonts w:ascii="Times New Roman" w:eastAsia="Calibri" w:hAnsi="Times New Roman" w:cs="Times New Roman"/>
                <w:color w:val="auto"/>
                <w:lang w:eastAsia="en-US" w:bidi="ar-SA"/>
              </w:rPr>
            </w:pPr>
            <w:r w:rsidRPr="00122E02">
              <w:rPr>
                <w:rFonts w:ascii="Times New Roman" w:eastAsia="Calibri" w:hAnsi="Times New Roman" w:cs="Times New Roman"/>
                <w:color w:val="auto"/>
                <w:lang w:eastAsia="en-US" w:bidi="ar-SA"/>
              </w:rPr>
              <w:t>Наименование товара</w:t>
            </w: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14:paraId="7410E0A1" w14:textId="77777777" w:rsidR="000D39DB" w:rsidRPr="00122E02" w:rsidRDefault="000D39DB" w:rsidP="00E833A9">
            <w:pPr>
              <w:widowControl/>
              <w:jc w:val="center"/>
              <w:rPr>
                <w:rFonts w:ascii="Times New Roman" w:eastAsia="Times New Roman" w:hAnsi="Times New Roman" w:cs="Times New Roman"/>
                <w:color w:val="auto"/>
                <w:lang w:bidi="ar-SA"/>
              </w:rPr>
            </w:pPr>
            <w:r w:rsidRPr="00122E02">
              <w:rPr>
                <w:rFonts w:ascii="Times New Roman" w:eastAsia="Times New Roman" w:hAnsi="Times New Roman" w:cs="Times New Roman"/>
                <w:color w:val="auto"/>
                <w:lang w:bidi="ar-SA"/>
              </w:rPr>
              <w:t>Ед. Изм.</w:t>
            </w:r>
          </w:p>
        </w:tc>
        <w:tc>
          <w:tcPr>
            <w:tcW w:w="37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867A3F" w14:textId="77777777" w:rsidR="000D39DB" w:rsidRPr="00122E02" w:rsidRDefault="000D39DB" w:rsidP="00E833A9">
            <w:pPr>
              <w:widowControl/>
              <w:jc w:val="center"/>
              <w:rPr>
                <w:rFonts w:ascii="Times New Roman" w:eastAsia="Calibri" w:hAnsi="Times New Roman" w:cs="Times New Roman"/>
                <w:color w:val="auto"/>
                <w:lang w:eastAsia="en-US" w:bidi="ar-SA"/>
              </w:rPr>
            </w:pPr>
            <w:r w:rsidRPr="00122E02">
              <w:rPr>
                <w:rFonts w:ascii="Times New Roman" w:eastAsia="Calibri" w:hAnsi="Times New Roman" w:cs="Times New Roman"/>
                <w:color w:val="auto"/>
                <w:lang w:eastAsia="en-US" w:bidi="ar-SA"/>
              </w:rPr>
              <w:t>Цена за единицу, руб.</w:t>
            </w: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14:paraId="300CA32C" w14:textId="77777777" w:rsidR="000D39DB" w:rsidRPr="00122E02" w:rsidRDefault="000D39DB" w:rsidP="00E833A9">
            <w:pPr>
              <w:widowControl/>
              <w:jc w:val="center"/>
              <w:rPr>
                <w:rFonts w:ascii="Times New Roman" w:eastAsia="Calibri" w:hAnsi="Times New Roman" w:cs="Times New Roman"/>
                <w:color w:val="auto"/>
                <w:lang w:eastAsia="en-US" w:bidi="ar-SA"/>
              </w:rPr>
            </w:pPr>
            <w:r>
              <w:rPr>
                <w:rFonts w:ascii="Times New Roman" w:eastAsia="Calibri" w:hAnsi="Times New Roman" w:cs="Times New Roman"/>
                <w:color w:val="auto"/>
                <w:sz w:val="20"/>
                <w:szCs w:val="20"/>
                <w:lang w:eastAsia="en-US" w:bidi="ar-SA"/>
              </w:rPr>
              <w:t>Среднее квадратичное отклонение</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6FDC921E" w14:textId="77777777" w:rsidR="000D39DB" w:rsidRPr="00122E02" w:rsidRDefault="000D39DB" w:rsidP="00E833A9">
            <w:pPr>
              <w:widowControl/>
              <w:jc w:val="center"/>
              <w:rPr>
                <w:rFonts w:ascii="Times New Roman" w:eastAsia="Calibri" w:hAnsi="Times New Roman" w:cs="Times New Roman"/>
                <w:color w:val="auto"/>
                <w:lang w:eastAsia="en-US" w:bidi="ar-SA"/>
              </w:rPr>
            </w:pPr>
            <w:r>
              <w:rPr>
                <w:rFonts w:ascii="Times New Roman" w:eastAsia="Calibri" w:hAnsi="Times New Roman" w:cs="Times New Roman"/>
                <w:color w:val="auto"/>
                <w:sz w:val="20"/>
                <w:szCs w:val="20"/>
                <w:lang w:eastAsia="en-US" w:bidi="ar-SA"/>
              </w:rPr>
              <w:t>Коэффициент вариации</w:t>
            </w:r>
            <w:r w:rsidRPr="00C03DFD">
              <w:rPr>
                <w:rFonts w:ascii="Times New Roman" w:eastAsia="Calibri" w:hAnsi="Times New Roman" w:cs="Times New Roman"/>
                <w:color w:val="auto"/>
                <w:sz w:val="20"/>
                <w:szCs w:val="20"/>
                <w:lang w:eastAsia="en-US" w:bidi="ar-SA"/>
              </w:rPr>
              <w:t>.</w:t>
            </w: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14:paraId="7BDE7F82" w14:textId="6D86821D" w:rsidR="000D39DB" w:rsidRPr="00122E02" w:rsidRDefault="000D39DB" w:rsidP="00E833A9">
            <w:pPr>
              <w:widowControl/>
              <w:jc w:val="center"/>
              <w:rPr>
                <w:rFonts w:ascii="Times New Roman" w:eastAsia="Calibri" w:hAnsi="Times New Roman" w:cs="Times New Roman"/>
                <w:color w:val="auto"/>
                <w:lang w:eastAsia="en-US" w:bidi="ar-SA"/>
              </w:rPr>
            </w:pPr>
            <w:r>
              <w:rPr>
                <w:rFonts w:ascii="Times New Roman" w:eastAsia="Calibri" w:hAnsi="Times New Roman" w:cs="Times New Roman"/>
                <w:color w:val="auto"/>
                <w:sz w:val="20"/>
                <w:szCs w:val="20"/>
                <w:lang w:eastAsia="en-US" w:bidi="ar-SA"/>
              </w:rPr>
              <w:t>Цена минимальная, руб.</w:t>
            </w:r>
            <w:r w:rsidRPr="0048697D">
              <w:rPr>
                <w:rFonts w:ascii="Times New Roman" w:eastAsia="Calibri" w:hAnsi="Times New Roman" w:cs="Times New Roman"/>
                <w:color w:val="auto"/>
                <w:sz w:val="20"/>
                <w:szCs w:val="20"/>
                <w:lang w:eastAsia="en-US" w:bidi="ar-SA"/>
              </w:rPr>
              <w:t xml:space="preserve"> </w:t>
            </w:r>
          </w:p>
        </w:tc>
        <w:tc>
          <w:tcPr>
            <w:tcW w:w="696" w:type="dxa"/>
            <w:tcBorders>
              <w:top w:val="single" w:sz="4" w:space="0" w:color="auto"/>
              <w:left w:val="single" w:sz="4" w:space="0" w:color="auto"/>
              <w:bottom w:val="single" w:sz="4" w:space="0" w:color="auto"/>
              <w:right w:val="single" w:sz="4" w:space="0" w:color="auto"/>
            </w:tcBorders>
            <w:vAlign w:val="center"/>
          </w:tcPr>
          <w:p w14:paraId="21CE8CBF" w14:textId="77777777" w:rsidR="000D39DB" w:rsidRPr="00122E02" w:rsidRDefault="000D39DB" w:rsidP="00E833A9">
            <w:pPr>
              <w:widowControl/>
              <w:jc w:val="center"/>
              <w:rPr>
                <w:rFonts w:ascii="Times New Roman" w:eastAsia="Times New Roman" w:hAnsi="Times New Roman" w:cs="Times New Roman"/>
                <w:color w:val="auto"/>
                <w:lang w:bidi="ar-SA"/>
              </w:rPr>
            </w:pPr>
            <w:r w:rsidRPr="00122E02">
              <w:rPr>
                <w:rFonts w:ascii="Times New Roman" w:eastAsia="Times New Roman" w:hAnsi="Times New Roman" w:cs="Times New Roman"/>
                <w:color w:val="auto"/>
                <w:lang w:bidi="ar-SA"/>
              </w:rPr>
              <w:t>Кол-во</w:t>
            </w:r>
          </w:p>
        </w:tc>
        <w:tc>
          <w:tcPr>
            <w:tcW w:w="997" w:type="dxa"/>
            <w:tcBorders>
              <w:top w:val="single" w:sz="4" w:space="0" w:color="auto"/>
              <w:left w:val="single" w:sz="4" w:space="0" w:color="auto"/>
              <w:bottom w:val="single" w:sz="4" w:space="0" w:color="auto"/>
              <w:right w:val="single" w:sz="4" w:space="0" w:color="auto"/>
            </w:tcBorders>
            <w:vAlign w:val="center"/>
          </w:tcPr>
          <w:p w14:paraId="0BFA523B" w14:textId="77777777" w:rsidR="000D39DB" w:rsidRPr="00122E02" w:rsidRDefault="000D39DB" w:rsidP="00E833A9">
            <w:pPr>
              <w:widowControl/>
              <w:jc w:val="center"/>
              <w:rPr>
                <w:rFonts w:ascii="Times New Roman" w:eastAsia="Times New Roman" w:hAnsi="Times New Roman" w:cs="Times New Roman"/>
                <w:color w:val="auto"/>
                <w:lang w:bidi="ar-SA"/>
              </w:rPr>
            </w:pPr>
            <w:r w:rsidRPr="00122E02">
              <w:rPr>
                <w:rFonts w:ascii="Times New Roman" w:eastAsia="Times New Roman" w:hAnsi="Times New Roman" w:cs="Times New Roman"/>
                <w:color w:val="auto"/>
                <w:lang w:bidi="ar-SA"/>
              </w:rPr>
              <w:t>НМЦК, руб.</w:t>
            </w:r>
          </w:p>
        </w:tc>
        <w:tc>
          <w:tcPr>
            <w:tcW w:w="1247" w:type="dxa"/>
            <w:tcBorders>
              <w:top w:val="single" w:sz="4" w:space="0" w:color="auto"/>
              <w:left w:val="single" w:sz="4" w:space="0" w:color="auto"/>
              <w:bottom w:val="single" w:sz="4" w:space="0" w:color="auto"/>
              <w:right w:val="single" w:sz="4" w:space="0" w:color="auto"/>
            </w:tcBorders>
          </w:tcPr>
          <w:p w14:paraId="6169E701" w14:textId="6DD3B83F" w:rsidR="000D39DB" w:rsidRPr="00122E02" w:rsidRDefault="000D39DB" w:rsidP="00E833A9">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Место поставки</w:t>
            </w:r>
          </w:p>
        </w:tc>
      </w:tr>
      <w:tr w:rsidR="000D39DB" w:rsidRPr="00122E02" w14:paraId="302C3D6B" w14:textId="36D009DA" w:rsidTr="005009FB">
        <w:trPr>
          <w:trHeight w:val="499"/>
        </w:trPr>
        <w:tc>
          <w:tcPr>
            <w:tcW w:w="1601" w:type="dxa"/>
            <w:vMerge w:val="restart"/>
            <w:tcBorders>
              <w:top w:val="single" w:sz="4" w:space="0" w:color="auto"/>
              <w:left w:val="single" w:sz="4" w:space="0" w:color="auto"/>
              <w:right w:val="single" w:sz="4" w:space="0" w:color="auto"/>
            </w:tcBorders>
            <w:vAlign w:val="center"/>
          </w:tcPr>
          <w:p w14:paraId="0B92BDCA" w14:textId="77777777" w:rsidR="000D39DB" w:rsidRPr="00F26728" w:rsidRDefault="000D39DB" w:rsidP="00D33DBF">
            <w:pPr>
              <w:widowControl/>
              <w:rPr>
                <w:rFonts w:ascii="Times New Roman" w:eastAsia="Times New Roman" w:hAnsi="Times New Roman" w:cs="Times New Roman"/>
                <w:color w:val="auto"/>
                <w:sz w:val="22"/>
                <w:szCs w:val="22"/>
                <w:lang w:bidi="ar-SA"/>
              </w:rPr>
            </w:pPr>
          </w:p>
          <w:p w14:paraId="1787ADA0" w14:textId="77777777" w:rsidR="000D39DB" w:rsidRPr="00000E44" w:rsidRDefault="000D39DB" w:rsidP="00D33DBF">
            <w:pPr>
              <w:widowControl/>
              <w:rPr>
                <w:rFonts w:ascii="Times New Roman" w:eastAsia="Times New Roman" w:hAnsi="Times New Roman" w:cs="Times New Roman"/>
                <w:color w:val="auto"/>
                <w:sz w:val="22"/>
                <w:szCs w:val="22"/>
                <w:lang w:bidi="ar-SA"/>
              </w:rPr>
            </w:pPr>
            <w:r w:rsidRPr="00000E44">
              <w:rPr>
                <w:rFonts w:ascii="Times New Roman" w:eastAsia="Times New Roman" w:hAnsi="Times New Roman" w:cs="Times New Roman"/>
                <w:color w:val="auto"/>
                <w:sz w:val="22"/>
                <w:szCs w:val="22"/>
                <w:lang w:bidi="ar-SA"/>
              </w:rPr>
              <w:tab/>
            </w:r>
          </w:p>
          <w:p w14:paraId="2224FF72" w14:textId="58B213D3" w:rsidR="000D39DB" w:rsidRPr="00F26728" w:rsidRDefault="000D39DB" w:rsidP="00D33DBF">
            <w:pPr>
              <w:widowControl/>
              <w:rPr>
                <w:rFonts w:ascii="Times New Roman" w:eastAsia="Times New Roman" w:hAnsi="Times New Roman" w:cs="Times New Roman"/>
                <w:color w:val="auto"/>
                <w:sz w:val="22"/>
                <w:szCs w:val="22"/>
                <w:lang w:bidi="ar-SA"/>
              </w:rPr>
            </w:pPr>
            <w:r w:rsidRPr="00953464">
              <w:rPr>
                <w:rFonts w:ascii="Times New Roman" w:eastAsia="Times New Roman" w:hAnsi="Times New Roman" w:cs="Times New Roman"/>
                <w:color w:val="auto"/>
                <w:sz w:val="22"/>
                <w:szCs w:val="22"/>
                <w:lang w:bidi="ar-SA"/>
              </w:rPr>
              <w:t>31.02.10.190</w:t>
            </w:r>
            <w:r>
              <w:rPr>
                <w:rFonts w:ascii="Times New Roman" w:eastAsia="Times New Roman" w:hAnsi="Times New Roman" w:cs="Times New Roman"/>
                <w:color w:val="auto"/>
                <w:sz w:val="22"/>
                <w:szCs w:val="22"/>
                <w:lang w:bidi="ar-SA"/>
              </w:rPr>
              <w:t>-007</w:t>
            </w:r>
          </w:p>
          <w:p w14:paraId="006874BC" w14:textId="77777777" w:rsidR="000D39DB" w:rsidRPr="00F26728" w:rsidRDefault="000D39DB" w:rsidP="00D33DBF">
            <w:pPr>
              <w:widowControl/>
              <w:rPr>
                <w:rFonts w:ascii="Times New Roman" w:eastAsia="Times New Roman" w:hAnsi="Times New Roman" w:cs="Times New Roman"/>
                <w:color w:val="auto"/>
                <w:sz w:val="22"/>
                <w:szCs w:val="22"/>
                <w:lang w:bidi="ar-SA"/>
              </w:rPr>
            </w:pPr>
          </w:p>
        </w:tc>
        <w:tc>
          <w:tcPr>
            <w:tcW w:w="1783" w:type="dxa"/>
            <w:vMerge w:val="restart"/>
            <w:tcBorders>
              <w:top w:val="single" w:sz="4" w:space="0" w:color="auto"/>
              <w:left w:val="single" w:sz="4" w:space="0" w:color="auto"/>
              <w:bottom w:val="single" w:sz="4" w:space="0" w:color="auto"/>
              <w:right w:val="single" w:sz="4" w:space="0" w:color="auto"/>
            </w:tcBorders>
            <w:vAlign w:val="center"/>
          </w:tcPr>
          <w:p w14:paraId="070965FE" w14:textId="054FAD57" w:rsidR="000D39DB" w:rsidRPr="00F26728" w:rsidRDefault="000D39DB" w:rsidP="00D33DBF">
            <w:pPr>
              <w:widowControl/>
              <w:rPr>
                <w:rFonts w:ascii="Times New Roman" w:eastAsia="Times New Roman" w:hAnsi="Times New Roman" w:cs="Times New Roman"/>
                <w:color w:val="auto"/>
                <w:sz w:val="22"/>
                <w:szCs w:val="22"/>
                <w:lang w:bidi="ar-SA"/>
              </w:rPr>
            </w:pPr>
            <w:r w:rsidRPr="00747DBB">
              <w:rPr>
                <w:rFonts w:ascii="Times New Roman" w:eastAsia="Times New Roman" w:hAnsi="Times New Roman" w:cs="Times New Roman"/>
                <w:bCs/>
                <w:color w:val="auto"/>
                <w:sz w:val="22"/>
                <w:szCs w:val="22"/>
              </w:rPr>
              <w:t>Мебель кухонная (Шкаф напольный)</w:t>
            </w:r>
          </w:p>
        </w:tc>
        <w:tc>
          <w:tcPr>
            <w:tcW w:w="741" w:type="dxa"/>
            <w:vMerge w:val="restart"/>
            <w:tcBorders>
              <w:top w:val="single" w:sz="4" w:space="0" w:color="auto"/>
              <w:left w:val="single" w:sz="4" w:space="0" w:color="auto"/>
              <w:bottom w:val="single" w:sz="4" w:space="0" w:color="auto"/>
              <w:right w:val="single" w:sz="4" w:space="0" w:color="auto"/>
            </w:tcBorders>
            <w:vAlign w:val="center"/>
          </w:tcPr>
          <w:p w14:paraId="0E9A7D5F" w14:textId="77777777" w:rsidR="000D39DB" w:rsidRPr="00F26728" w:rsidRDefault="000D39DB" w:rsidP="00D33DBF">
            <w:pPr>
              <w:widowControl/>
              <w:rPr>
                <w:rFonts w:ascii="Times New Roman" w:eastAsia="Times New Roman" w:hAnsi="Times New Roman" w:cs="Times New Roman"/>
                <w:color w:val="auto"/>
                <w:sz w:val="22"/>
                <w:szCs w:val="22"/>
                <w:lang w:bidi="ar-SA"/>
              </w:rPr>
            </w:pPr>
            <w:proofErr w:type="spellStart"/>
            <w:r w:rsidRPr="00F26728">
              <w:rPr>
                <w:rFonts w:ascii="Times New Roman" w:eastAsia="Times New Roman" w:hAnsi="Times New Roman" w:cs="Times New Roman"/>
                <w:color w:val="auto"/>
                <w:sz w:val="22"/>
                <w:szCs w:val="22"/>
                <w:lang w:bidi="ar-SA"/>
              </w:rPr>
              <w:t>шт</w:t>
            </w:r>
            <w:proofErr w:type="spellEnd"/>
          </w:p>
        </w:tc>
        <w:tc>
          <w:tcPr>
            <w:tcW w:w="2630" w:type="dxa"/>
            <w:tcBorders>
              <w:top w:val="single" w:sz="4" w:space="0" w:color="auto"/>
              <w:left w:val="single" w:sz="4" w:space="0" w:color="auto"/>
              <w:bottom w:val="single" w:sz="4" w:space="0" w:color="auto"/>
              <w:right w:val="single" w:sz="4" w:space="0" w:color="auto"/>
            </w:tcBorders>
            <w:shd w:val="clear" w:color="auto" w:fill="auto"/>
          </w:tcPr>
          <w:p w14:paraId="57C84C8C" w14:textId="1A3581C2" w:rsidR="000D39DB" w:rsidRPr="00D33DBF" w:rsidRDefault="000D39DB" w:rsidP="00D33DBF">
            <w:pPr>
              <w:widowControl/>
              <w:rPr>
                <w:rFonts w:ascii="Times New Roman" w:eastAsia="Times New Roman" w:hAnsi="Times New Roman" w:cs="Times New Roman"/>
                <w:color w:val="auto"/>
                <w:sz w:val="22"/>
                <w:szCs w:val="22"/>
                <w:lang w:bidi="ar-SA"/>
              </w:rPr>
            </w:pPr>
            <w:r w:rsidRPr="00D33DBF">
              <w:rPr>
                <w:rFonts w:ascii="Times New Roman" w:hAnsi="Times New Roman" w:cs="Times New Roman"/>
              </w:rPr>
              <w:t>Ответ на запрос от 27.02.2026 № 04-2209/26-0-0</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3A2D890D" w14:textId="0322968E" w:rsidR="000D39DB" w:rsidRPr="00D33DBF" w:rsidRDefault="000D39DB" w:rsidP="00D33DBF">
            <w:pPr>
              <w:widowControl/>
              <w:jc w:val="center"/>
              <w:rPr>
                <w:rFonts w:ascii="Times New Roman" w:eastAsia="Times New Roman" w:hAnsi="Times New Roman" w:cs="Times New Roman"/>
                <w:color w:val="auto"/>
                <w:sz w:val="22"/>
                <w:szCs w:val="22"/>
                <w:lang w:bidi="ar-SA"/>
              </w:rPr>
            </w:pPr>
            <w:r w:rsidRPr="00D33DBF">
              <w:rPr>
                <w:rFonts w:ascii="Times New Roman" w:hAnsi="Times New Roman" w:cs="Times New Roman"/>
              </w:rPr>
              <w:t>10300.00</w:t>
            </w:r>
          </w:p>
        </w:tc>
        <w:tc>
          <w:tcPr>
            <w:tcW w:w="1384" w:type="dxa"/>
            <w:gridSpan w:val="2"/>
            <w:vMerge w:val="restart"/>
            <w:tcBorders>
              <w:top w:val="single" w:sz="4" w:space="0" w:color="auto"/>
              <w:left w:val="single" w:sz="4" w:space="0" w:color="auto"/>
              <w:bottom w:val="single" w:sz="4" w:space="0" w:color="auto"/>
              <w:right w:val="single" w:sz="4" w:space="0" w:color="auto"/>
            </w:tcBorders>
            <w:vAlign w:val="center"/>
          </w:tcPr>
          <w:p w14:paraId="7FEF8AAA" w14:textId="4FDD82C6" w:rsidR="000D39DB" w:rsidRPr="00F26728" w:rsidRDefault="000D39DB" w:rsidP="00D33DB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1595,39</w:t>
            </w:r>
          </w:p>
        </w:tc>
        <w:tc>
          <w:tcPr>
            <w:tcW w:w="1399" w:type="dxa"/>
            <w:vMerge w:val="restart"/>
            <w:tcBorders>
              <w:top w:val="single" w:sz="4" w:space="0" w:color="auto"/>
              <w:left w:val="single" w:sz="4" w:space="0" w:color="auto"/>
              <w:bottom w:val="single" w:sz="4" w:space="0" w:color="auto"/>
              <w:right w:val="single" w:sz="4" w:space="0" w:color="auto"/>
            </w:tcBorders>
            <w:vAlign w:val="center"/>
          </w:tcPr>
          <w:p w14:paraId="23A79EE2" w14:textId="60D578F1" w:rsidR="000D39DB" w:rsidRPr="00F26728" w:rsidRDefault="000D39DB" w:rsidP="00D33DB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17,48</w:t>
            </w:r>
          </w:p>
        </w:tc>
        <w:tc>
          <w:tcPr>
            <w:tcW w:w="1408" w:type="dxa"/>
            <w:vMerge w:val="restart"/>
            <w:tcBorders>
              <w:top w:val="single" w:sz="4" w:space="0" w:color="auto"/>
              <w:left w:val="single" w:sz="4" w:space="0" w:color="auto"/>
              <w:bottom w:val="single" w:sz="4" w:space="0" w:color="auto"/>
              <w:right w:val="single" w:sz="4" w:space="0" w:color="auto"/>
            </w:tcBorders>
            <w:vAlign w:val="center"/>
          </w:tcPr>
          <w:p w14:paraId="70871924" w14:textId="25ECC5CC" w:rsidR="000D39DB" w:rsidRPr="00F26728" w:rsidRDefault="000D39DB" w:rsidP="00D33DBF">
            <w:pPr>
              <w:widowControl/>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7309,00</w:t>
            </w:r>
          </w:p>
        </w:tc>
        <w:tc>
          <w:tcPr>
            <w:tcW w:w="696" w:type="dxa"/>
            <w:vMerge w:val="restart"/>
            <w:tcBorders>
              <w:top w:val="single" w:sz="4" w:space="0" w:color="auto"/>
              <w:left w:val="single" w:sz="4" w:space="0" w:color="auto"/>
              <w:bottom w:val="single" w:sz="4" w:space="0" w:color="auto"/>
              <w:right w:val="single" w:sz="4" w:space="0" w:color="auto"/>
            </w:tcBorders>
            <w:vAlign w:val="center"/>
          </w:tcPr>
          <w:p w14:paraId="09DC8081" w14:textId="4B02D21A" w:rsidR="000D39DB" w:rsidRPr="00F26728" w:rsidRDefault="000D39DB" w:rsidP="00D33DB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w:t>
            </w:r>
          </w:p>
        </w:tc>
        <w:tc>
          <w:tcPr>
            <w:tcW w:w="997" w:type="dxa"/>
            <w:vMerge w:val="restart"/>
            <w:tcBorders>
              <w:top w:val="single" w:sz="4" w:space="0" w:color="auto"/>
              <w:left w:val="single" w:sz="4" w:space="0" w:color="auto"/>
              <w:bottom w:val="single" w:sz="4" w:space="0" w:color="auto"/>
              <w:right w:val="single" w:sz="4" w:space="0" w:color="auto"/>
            </w:tcBorders>
          </w:tcPr>
          <w:p w14:paraId="6B3A833E" w14:textId="77777777" w:rsidR="000D39DB" w:rsidRDefault="000D39DB" w:rsidP="00D33DB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 </w:t>
            </w:r>
          </w:p>
          <w:p w14:paraId="3EC9CC12" w14:textId="77777777" w:rsidR="000D39DB" w:rsidRDefault="000D39DB" w:rsidP="00D33DBF">
            <w:pPr>
              <w:widowControl/>
              <w:jc w:val="center"/>
              <w:rPr>
                <w:rFonts w:ascii="Times New Roman" w:eastAsia="Times New Roman" w:hAnsi="Times New Roman" w:cs="Times New Roman"/>
                <w:color w:val="auto"/>
                <w:sz w:val="22"/>
                <w:szCs w:val="22"/>
                <w:lang w:bidi="ar-SA"/>
              </w:rPr>
            </w:pPr>
          </w:p>
          <w:p w14:paraId="3C4B4F41" w14:textId="13BCB339" w:rsidR="000D39DB" w:rsidRPr="00F26728" w:rsidRDefault="000D39DB" w:rsidP="00D33DB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7309,00</w:t>
            </w:r>
          </w:p>
        </w:tc>
        <w:tc>
          <w:tcPr>
            <w:tcW w:w="1247" w:type="dxa"/>
            <w:vMerge w:val="restart"/>
            <w:tcBorders>
              <w:top w:val="single" w:sz="4" w:space="0" w:color="auto"/>
              <w:left w:val="single" w:sz="4" w:space="0" w:color="auto"/>
              <w:right w:val="single" w:sz="4" w:space="0" w:color="auto"/>
            </w:tcBorders>
          </w:tcPr>
          <w:p w14:paraId="6616BDAB" w14:textId="77777777" w:rsidR="000D39DB" w:rsidRDefault="000D39DB" w:rsidP="00D33DBF">
            <w:pPr>
              <w:widowControl/>
              <w:jc w:val="center"/>
              <w:rPr>
                <w:rFonts w:ascii="Times New Roman" w:eastAsia="Times New Roman" w:hAnsi="Times New Roman" w:cs="Times New Roman"/>
                <w:color w:val="auto"/>
                <w:sz w:val="22"/>
                <w:szCs w:val="22"/>
                <w:lang w:bidi="ar-SA"/>
              </w:rPr>
            </w:pPr>
          </w:p>
        </w:tc>
      </w:tr>
      <w:tr w:rsidR="000D39DB" w:rsidRPr="00122E02" w14:paraId="2F4C9ABE" w14:textId="11774249" w:rsidTr="000D39DB">
        <w:trPr>
          <w:trHeight w:val="499"/>
        </w:trPr>
        <w:tc>
          <w:tcPr>
            <w:tcW w:w="1601" w:type="dxa"/>
            <w:vMerge/>
            <w:tcBorders>
              <w:left w:val="single" w:sz="4" w:space="0" w:color="auto"/>
              <w:right w:val="single" w:sz="4" w:space="0" w:color="auto"/>
            </w:tcBorders>
            <w:vAlign w:val="center"/>
          </w:tcPr>
          <w:p w14:paraId="6B2302DA" w14:textId="77777777" w:rsidR="000D39DB" w:rsidRPr="00F26728" w:rsidRDefault="000D39DB" w:rsidP="00D33DBF">
            <w:pPr>
              <w:widowControl/>
              <w:rPr>
                <w:rFonts w:ascii="Times New Roman" w:eastAsia="Times New Roman" w:hAnsi="Times New Roman" w:cs="Times New Roman"/>
                <w:color w:val="auto"/>
                <w:sz w:val="22"/>
                <w:szCs w:val="22"/>
                <w:lang w:bidi="ar-SA"/>
              </w:rPr>
            </w:pPr>
          </w:p>
        </w:tc>
        <w:tc>
          <w:tcPr>
            <w:tcW w:w="1783" w:type="dxa"/>
            <w:vMerge/>
            <w:tcBorders>
              <w:left w:val="single" w:sz="4" w:space="0" w:color="auto"/>
              <w:right w:val="single" w:sz="4" w:space="0" w:color="auto"/>
            </w:tcBorders>
            <w:vAlign w:val="center"/>
          </w:tcPr>
          <w:p w14:paraId="39314B53" w14:textId="77777777" w:rsidR="000D39DB" w:rsidRPr="00F26728" w:rsidRDefault="000D39DB" w:rsidP="00D33DBF">
            <w:pPr>
              <w:widowControl/>
              <w:rPr>
                <w:rFonts w:ascii="Times New Roman" w:eastAsia="Times New Roman" w:hAnsi="Times New Roman" w:cs="Times New Roman"/>
                <w:color w:val="auto"/>
                <w:sz w:val="22"/>
                <w:szCs w:val="22"/>
                <w:lang w:bidi="ar-SA"/>
              </w:rPr>
            </w:pPr>
          </w:p>
        </w:tc>
        <w:tc>
          <w:tcPr>
            <w:tcW w:w="741" w:type="dxa"/>
            <w:vMerge/>
            <w:tcBorders>
              <w:left w:val="single" w:sz="4" w:space="0" w:color="auto"/>
              <w:right w:val="single" w:sz="4" w:space="0" w:color="auto"/>
            </w:tcBorders>
            <w:vAlign w:val="center"/>
          </w:tcPr>
          <w:p w14:paraId="332378CF" w14:textId="77777777" w:rsidR="000D39DB" w:rsidRPr="00F26728" w:rsidRDefault="000D39DB" w:rsidP="00D33DBF">
            <w:pPr>
              <w:widowControl/>
              <w:rPr>
                <w:rFonts w:ascii="Times New Roman" w:eastAsia="Times New Roman" w:hAnsi="Times New Roman" w:cs="Times New Roman"/>
                <w:color w:val="auto"/>
                <w:sz w:val="22"/>
                <w:szCs w:val="22"/>
                <w:lang w:bidi="ar-SA"/>
              </w:rPr>
            </w:pPr>
          </w:p>
        </w:tc>
        <w:tc>
          <w:tcPr>
            <w:tcW w:w="2630" w:type="dxa"/>
            <w:tcBorders>
              <w:top w:val="single" w:sz="4" w:space="0" w:color="auto"/>
              <w:left w:val="single" w:sz="4" w:space="0" w:color="auto"/>
              <w:bottom w:val="single" w:sz="4" w:space="0" w:color="auto"/>
              <w:right w:val="single" w:sz="4" w:space="0" w:color="auto"/>
            </w:tcBorders>
            <w:shd w:val="clear" w:color="auto" w:fill="auto"/>
          </w:tcPr>
          <w:p w14:paraId="72DE65E0" w14:textId="68618593" w:rsidR="000D39DB" w:rsidRPr="00D33DBF" w:rsidRDefault="000D39DB" w:rsidP="00D33DBF">
            <w:pPr>
              <w:widowControl/>
              <w:rPr>
                <w:rFonts w:ascii="Times New Roman" w:hAnsi="Times New Roman" w:cs="Times New Roman"/>
                <w:sz w:val="22"/>
                <w:szCs w:val="22"/>
              </w:rPr>
            </w:pPr>
            <w:r w:rsidRPr="00D33DBF">
              <w:rPr>
                <w:rFonts w:ascii="Times New Roman" w:hAnsi="Times New Roman" w:cs="Times New Roman"/>
              </w:rPr>
              <w:t>Экранная копия от 02.02.2026 № 04-434/26-0-0</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58F749EB" w14:textId="555FC9DF" w:rsidR="000D39DB" w:rsidRPr="00D33DBF" w:rsidRDefault="000D39DB" w:rsidP="00D33DBF">
            <w:pPr>
              <w:widowControl/>
              <w:jc w:val="center"/>
              <w:rPr>
                <w:rFonts w:ascii="Times New Roman" w:hAnsi="Times New Roman" w:cs="Times New Roman"/>
                <w:sz w:val="22"/>
                <w:szCs w:val="22"/>
              </w:rPr>
            </w:pPr>
            <w:r w:rsidRPr="00D33DBF">
              <w:rPr>
                <w:rFonts w:ascii="Times New Roman" w:hAnsi="Times New Roman" w:cs="Times New Roman"/>
              </w:rPr>
              <w:t>7309.00</w:t>
            </w:r>
          </w:p>
        </w:tc>
        <w:tc>
          <w:tcPr>
            <w:tcW w:w="1384" w:type="dxa"/>
            <w:gridSpan w:val="2"/>
            <w:vMerge/>
            <w:tcBorders>
              <w:left w:val="single" w:sz="4" w:space="0" w:color="auto"/>
              <w:right w:val="single" w:sz="4" w:space="0" w:color="auto"/>
            </w:tcBorders>
            <w:vAlign w:val="center"/>
          </w:tcPr>
          <w:p w14:paraId="21DBACD7" w14:textId="77777777" w:rsidR="000D39DB" w:rsidRPr="00F26728" w:rsidRDefault="000D39DB" w:rsidP="00D33DBF">
            <w:pPr>
              <w:widowControl/>
              <w:rPr>
                <w:rFonts w:ascii="Times New Roman" w:eastAsia="Times New Roman" w:hAnsi="Times New Roman" w:cs="Times New Roman"/>
                <w:color w:val="auto"/>
                <w:sz w:val="22"/>
                <w:szCs w:val="22"/>
                <w:lang w:bidi="ar-SA"/>
              </w:rPr>
            </w:pPr>
          </w:p>
        </w:tc>
        <w:tc>
          <w:tcPr>
            <w:tcW w:w="1399" w:type="dxa"/>
            <w:vMerge/>
            <w:tcBorders>
              <w:left w:val="single" w:sz="4" w:space="0" w:color="auto"/>
              <w:right w:val="single" w:sz="4" w:space="0" w:color="auto"/>
            </w:tcBorders>
            <w:vAlign w:val="center"/>
          </w:tcPr>
          <w:p w14:paraId="0382803D" w14:textId="77777777" w:rsidR="000D39DB" w:rsidRPr="00F26728" w:rsidRDefault="000D39DB" w:rsidP="00D33DBF">
            <w:pPr>
              <w:widowControl/>
              <w:rPr>
                <w:rFonts w:ascii="Times New Roman" w:eastAsia="Times New Roman" w:hAnsi="Times New Roman" w:cs="Times New Roman"/>
                <w:color w:val="auto"/>
                <w:sz w:val="22"/>
                <w:szCs w:val="22"/>
                <w:lang w:bidi="ar-SA"/>
              </w:rPr>
            </w:pPr>
          </w:p>
        </w:tc>
        <w:tc>
          <w:tcPr>
            <w:tcW w:w="1408" w:type="dxa"/>
            <w:vMerge/>
            <w:tcBorders>
              <w:left w:val="single" w:sz="4" w:space="0" w:color="auto"/>
              <w:right w:val="single" w:sz="4" w:space="0" w:color="auto"/>
            </w:tcBorders>
            <w:vAlign w:val="center"/>
          </w:tcPr>
          <w:p w14:paraId="407E4641" w14:textId="77777777" w:rsidR="000D39DB" w:rsidRPr="00F26728" w:rsidRDefault="000D39DB" w:rsidP="00D33DBF">
            <w:pPr>
              <w:widowControl/>
              <w:rPr>
                <w:rFonts w:ascii="Times New Roman" w:eastAsia="Times New Roman" w:hAnsi="Times New Roman" w:cs="Times New Roman"/>
                <w:color w:val="auto"/>
                <w:sz w:val="22"/>
                <w:szCs w:val="22"/>
                <w:lang w:bidi="ar-SA"/>
              </w:rPr>
            </w:pPr>
          </w:p>
        </w:tc>
        <w:tc>
          <w:tcPr>
            <w:tcW w:w="696" w:type="dxa"/>
            <w:vMerge/>
            <w:tcBorders>
              <w:left w:val="single" w:sz="4" w:space="0" w:color="auto"/>
              <w:right w:val="single" w:sz="4" w:space="0" w:color="auto"/>
            </w:tcBorders>
            <w:vAlign w:val="center"/>
          </w:tcPr>
          <w:p w14:paraId="4759F7E4" w14:textId="77777777" w:rsidR="000D39DB" w:rsidRPr="00F26728" w:rsidRDefault="000D39DB" w:rsidP="00D33DBF">
            <w:pPr>
              <w:widowControl/>
              <w:jc w:val="center"/>
              <w:rPr>
                <w:rFonts w:ascii="Times New Roman" w:eastAsia="Times New Roman" w:hAnsi="Times New Roman" w:cs="Times New Roman"/>
                <w:color w:val="auto"/>
                <w:sz w:val="22"/>
                <w:szCs w:val="22"/>
                <w:lang w:bidi="ar-SA"/>
              </w:rPr>
            </w:pPr>
          </w:p>
        </w:tc>
        <w:tc>
          <w:tcPr>
            <w:tcW w:w="997" w:type="dxa"/>
            <w:vMerge/>
            <w:tcBorders>
              <w:left w:val="single" w:sz="4" w:space="0" w:color="auto"/>
              <w:right w:val="single" w:sz="4" w:space="0" w:color="auto"/>
            </w:tcBorders>
          </w:tcPr>
          <w:p w14:paraId="6187BC38" w14:textId="77777777" w:rsidR="000D39DB" w:rsidRPr="00F26728" w:rsidRDefault="000D39DB" w:rsidP="00D33DBF">
            <w:pPr>
              <w:widowControl/>
              <w:jc w:val="center"/>
              <w:rPr>
                <w:rFonts w:ascii="Times New Roman" w:eastAsia="Times New Roman" w:hAnsi="Times New Roman" w:cs="Times New Roman"/>
                <w:color w:val="auto"/>
                <w:sz w:val="22"/>
                <w:szCs w:val="22"/>
                <w:lang w:bidi="ar-SA"/>
              </w:rPr>
            </w:pPr>
          </w:p>
        </w:tc>
        <w:tc>
          <w:tcPr>
            <w:tcW w:w="1247" w:type="dxa"/>
            <w:vMerge/>
            <w:tcBorders>
              <w:left w:val="single" w:sz="4" w:space="0" w:color="auto"/>
              <w:right w:val="single" w:sz="4" w:space="0" w:color="auto"/>
            </w:tcBorders>
          </w:tcPr>
          <w:p w14:paraId="273692FC" w14:textId="77777777" w:rsidR="000D39DB" w:rsidRPr="00F26728" w:rsidRDefault="000D39DB" w:rsidP="00D33DBF">
            <w:pPr>
              <w:widowControl/>
              <w:jc w:val="center"/>
              <w:rPr>
                <w:rFonts w:ascii="Times New Roman" w:eastAsia="Times New Roman" w:hAnsi="Times New Roman" w:cs="Times New Roman"/>
                <w:color w:val="auto"/>
                <w:sz w:val="22"/>
                <w:szCs w:val="22"/>
                <w:lang w:bidi="ar-SA"/>
              </w:rPr>
            </w:pPr>
          </w:p>
        </w:tc>
      </w:tr>
      <w:tr w:rsidR="000D39DB" w:rsidRPr="00122E02" w14:paraId="39933160" w14:textId="73B18451" w:rsidTr="000D39DB">
        <w:trPr>
          <w:trHeight w:val="499"/>
        </w:trPr>
        <w:tc>
          <w:tcPr>
            <w:tcW w:w="1601" w:type="dxa"/>
            <w:vMerge/>
            <w:tcBorders>
              <w:left w:val="single" w:sz="4" w:space="0" w:color="auto"/>
              <w:bottom w:val="single" w:sz="4" w:space="0" w:color="auto"/>
              <w:right w:val="single" w:sz="4" w:space="0" w:color="auto"/>
            </w:tcBorders>
            <w:vAlign w:val="center"/>
          </w:tcPr>
          <w:p w14:paraId="28D9422B" w14:textId="77777777" w:rsidR="000D39DB" w:rsidRPr="00F26728" w:rsidRDefault="000D39DB" w:rsidP="00D33DBF">
            <w:pPr>
              <w:widowControl/>
              <w:rPr>
                <w:rFonts w:ascii="Times New Roman" w:eastAsia="Times New Roman" w:hAnsi="Times New Roman" w:cs="Times New Roman"/>
                <w:color w:val="auto"/>
                <w:sz w:val="22"/>
                <w:szCs w:val="22"/>
                <w:lang w:bidi="ar-SA"/>
              </w:rPr>
            </w:pPr>
          </w:p>
        </w:tc>
        <w:tc>
          <w:tcPr>
            <w:tcW w:w="1783" w:type="dxa"/>
            <w:vMerge/>
            <w:tcBorders>
              <w:left w:val="single" w:sz="4" w:space="0" w:color="auto"/>
              <w:bottom w:val="single" w:sz="4" w:space="0" w:color="auto"/>
              <w:right w:val="single" w:sz="4" w:space="0" w:color="auto"/>
            </w:tcBorders>
            <w:vAlign w:val="center"/>
          </w:tcPr>
          <w:p w14:paraId="31CC289D" w14:textId="77777777" w:rsidR="000D39DB" w:rsidRPr="00F26728" w:rsidRDefault="000D39DB" w:rsidP="00D33DBF">
            <w:pPr>
              <w:widowControl/>
              <w:rPr>
                <w:rFonts w:ascii="Times New Roman" w:eastAsia="Times New Roman" w:hAnsi="Times New Roman" w:cs="Times New Roman"/>
                <w:color w:val="auto"/>
                <w:sz w:val="22"/>
                <w:szCs w:val="22"/>
                <w:lang w:bidi="ar-SA"/>
              </w:rPr>
            </w:pPr>
          </w:p>
        </w:tc>
        <w:tc>
          <w:tcPr>
            <w:tcW w:w="741" w:type="dxa"/>
            <w:vMerge/>
            <w:tcBorders>
              <w:left w:val="single" w:sz="4" w:space="0" w:color="auto"/>
              <w:bottom w:val="single" w:sz="4" w:space="0" w:color="auto"/>
              <w:right w:val="single" w:sz="4" w:space="0" w:color="auto"/>
            </w:tcBorders>
            <w:vAlign w:val="center"/>
          </w:tcPr>
          <w:p w14:paraId="003EE355" w14:textId="77777777" w:rsidR="000D39DB" w:rsidRPr="00F26728" w:rsidRDefault="000D39DB" w:rsidP="00D33DBF">
            <w:pPr>
              <w:widowControl/>
              <w:rPr>
                <w:rFonts w:ascii="Times New Roman" w:eastAsia="Times New Roman" w:hAnsi="Times New Roman" w:cs="Times New Roman"/>
                <w:color w:val="auto"/>
                <w:sz w:val="22"/>
                <w:szCs w:val="22"/>
                <w:lang w:bidi="ar-SA"/>
              </w:rPr>
            </w:pPr>
          </w:p>
        </w:tc>
        <w:tc>
          <w:tcPr>
            <w:tcW w:w="2630" w:type="dxa"/>
            <w:tcBorders>
              <w:top w:val="single" w:sz="4" w:space="0" w:color="auto"/>
              <w:left w:val="single" w:sz="4" w:space="0" w:color="auto"/>
              <w:bottom w:val="single" w:sz="4" w:space="0" w:color="auto"/>
              <w:right w:val="single" w:sz="4" w:space="0" w:color="auto"/>
            </w:tcBorders>
            <w:shd w:val="clear" w:color="auto" w:fill="auto"/>
          </w:tcPr>
          <w:p w14:paraId="07A3F49F" w14:textId="1257519B" w:rsidR="000D39DB" w:rsidRPr="00D33DBF" w:rsidRDefault="000D39DB" w:rsidP="00D33DBF">
            <w:pPr>
              <w:widowControl/>
              <w:rPr>
                <w:rFonts w:ascii="Times New Roman" w:hAnsi="Times New Roman" w:cs="Times New Roman"/>
                <w:sz w:val="22"/>
                <w:szCs w:val="22"/>
              </w:rPr>
            </w:pPr>
            <w:r w:rsidRPr="00D33DBF">
              <w:rPr>
                <w:rFonts w:ascii="Times New Roman" w:hAnsi="Times New Roman" w:cs="Times New Roman"/>
              </w:rPr>
              <w:t>2780113650324000067 от 11.11.2024</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37EC28D8" w14:textId="1B14A7EC" w:rsidR="000D39DB" w:rsidRPr="00D33DBF" w:rsidRDefault="000D39DB" w:rsidP="00D33DBF">
            <w:pPr>
              <w:widowControl/>
              <w:jc w:val="center"/>
              <w:rPr>
                <w:rFonts w:ascii="Times New Roman" w:hAnsi="Times New Roman" w:cs="Times New Roman"/>
                <w:sz w:val="22"/>
                <w:szCs w:val="22"/>
              </w:rPr>
            </w:pPr>
            <w:r w:rsidRPr="00D33DBF">
              <w:rPr>
                <w:rFonts w:ascii="Times New Roman" w:hAnsi="Times New Roman" w:cs="Times New Roman"/>
              </w:rPr>
              <w:t>9766.93</w:t>
            </w:r>
          </w:p>
        </w:tc>
        <w:tc>
          <w:tcPr>
            <w:tcW w:w="1384" w:type="dxa"/>
            <w:gridSpan w:val="2"/>
            <w:vMerge/>
            <w:tcBorders>
              <w:left w:val="single" w:sz="4" w:space="0" w:color="auto"/>
              <w:bottom w:val="single" w:sz="4" w:space="0" w:color="auto"/>
              <w:right w:val="single" w:sz="4" w:space="0" w:color="auto"/>
            </w:tcBorders>
            <w:vAlign w:val="center"/>
          </w:tcPr>
          <w:p w14:paraId="79E7A758" w14:textId="77777777" w:rsidR="000D39DB" w:rsidRPr="00F26728" w:rsidRDefault="000D39DB" w:rsidP="00D33DBF">
            <w:pPr>
              <w:widowControl/>
              <w:rPr>
                <w:rFonts w:ascii="Times New Roman" w:eastAsia="Times New Roman" w:hAnsi="Times New Roman" w:cs="Times New Roman"/>
                <w:color w:val="auto"/>
                <w:sz w:val="22"/>
                <w:szCs w:val="22"/>
                <w:lang w:bidi="ar-SA"/>
              </w:rPr>
            </w:pPr>
          </w:p>
        </w:tc>
        <w:tc>
          <w:tcPr>
            <w:tcW w:w="1399" w:type="dxa"/>
            <w:vMerge/>
            <w:tcBorders>
              <w:left w:val="single" w:sz="4" w:space="0" w:color="auto"/>
              <w:bottom w:val="single" w:sz="4" w:space="0" w:color="auto"/>
              <w:right w:val="single" w:sz="4" w:space="0" w:color="auto"/>
            </w:tcBorders>
            <w:vAlign w:val="center"/>
          </w:tcPr>
          <w:p w14:paraId="470BD76D" w14:textId="77777777" w:rsidR="000D39DB" w:rsidRPr="00F26728" w:rsidRDefault="000D39DB" w:rsidP="00D33DBF">
            <w:pPr>
              <w:widowControl/>
              <w:rPr>
                <w:rFonts w:ascii="Times New Roman" w:eastAsia="Times New Roman" w:hAnsi="Times New Roman" w:cs="Times New Roman"/>
                <w:color w:val="auto"/>
                <w:sz w:val="22"/>
                <w:szCs w:val="22"/>
                <w:lang w:bidi="ar-SA"/>
              </w:rPr>
            </w:pPr>
          </w:p>
        </w:tc>
        <w:tc>
          <w:tcPr>
            <w:tcW w:w="1408" w:type="dxa"/>
            <w:vMerge/>
            <w:tcBorders>
              <w:left w:val="single" w:sz="4" w:space="0" w:color="auto"/>
              <w:bottom w:val="single" w:sz="4" w:space="0" w:color="auto"/>
              <w:right w:val="single" w:sz="4" w:space="0" w:color="auto"/>
            </w:tcBorders>
            <w:vAlign w:val="center"/>
          </w:tcPr>
          <w:p w14:paraId="2C543F33" w14:textId="77777777" w:rsidR="000D39DB" w:rsidRPr="00F26728" w:rsidRDefault="000D39DB" w:rsidP="00D33DBF">
            <w:pPr>
              <w:widowControl/>
              <w:rPr>
                <w:rFonts w:ascii="Times New Roman" w:eastAsia="Times New Roman" w:hAnsi="Times New Roman" w:cs="Times New Roman"/>
                <w:color w:val="auto"/>
                <w:sz w:val="22"/>
                <w:szCs w:val="22"/>
                <w:lang w:bidi="ar-SA"/>
              </w:rPr>
            </w:pPr>
          </w:p>
        </w:tc>
        <w:tc>
          <w:tcPr>
            <w:tcW w:w="696" w:type="dxa"/>
            <w:vMerge/>
            <w:tcBorders>
              <w:left w:val="single" w:sz="4" w:space="0" w:color="auto"/>
              <w:bottom w:val="single" w:sz="4" w:space="0" w:color="auto"/>
              <w:right w:val="single" w:sz="4" w:space="0" w:color="auto"/>
            </w:tcBorders>
            <w:vAlign w:val="center"/>
          </w:tcPr>
          <w:p w14:paraId="37094FC2" w14:textId="77777777" w:rsidR="000D39DB" w:rsidRPr="00F26728" w:rsidRDefault="000D39DB" w:rsidP="00D33DBF">
            <w:pPr>
              <w:widowControl/>
              <w:jc w:val="center"/>
              <w:rPr>
                <w:rFonts w:ascii="Times New Roman" w:eastAsia="Times New Roman" w:hAnsi="Times New Roman" w:cs="Times New Roman"/>
                <w:color w:val="auto"/>
                <w:sz w:val="22"/>
                <w:szCs w:val="22"/>
                <w:lang w:bidi="ar-SA"/>
              </w:rPr>
            </w:pPr>
          </w:p>
        </w:tc>
        <w:tc>
          <w:tcPr>
            <w:tcW w:w="997" w:type="dxa"/>
            <w:vMerge/>
            <w:tcBorders>
              <w:left w:val="single" w:sz="4" w:space="0" w:color="auto"/>
              <w:bottom w:val="single" w:sz="4" w:space="0" w:color="auto"/>
              <w:right w:val="single" w:sz="4" w:space="0" w:color="auto"/>
            </w:tcBorders>
          </w:tcPr>
          <w:p w14:paraId="7B45A335" w14:textId="77777777" w:rsidR="000D39DB" w:rsidRPr="00F26728" w:rsidRDefault="000D39DB" w:rsidP="00D33DBF">
            <w:pPr>
              <w:widowControl/>
              <w:jc w:val="center"/>
              <w:rPr>
                <w:rFonts w:ascii="Times New Roman" w:eastAsia="Times New Roman" w:hAnsi="Times New Roman" w:cs="Times New Roman"/>
                <w:color w:val="auto"/>
                <w:sz w:val="22"/>
                <w:szCs w:val="22"/>
                <w:lang w:bidi="ar-SA"/>
              </w:rPr>
            </w:pPr>
          </w:p>
        </w:tc>
        <w:tc>
          <w:tcPr>
            <w:tcW w:w="1247" w:type="dxa"/>
            <w:tcBorders>
              <w:left w:val="single" w:sz="4" w:space="0" w:color="auto"/>
              <w:bottom w:val="single" w:sz="4" w:space="0" w:color="auto"/>
              <w:right w:val="single" w:sz="4" w:space="0" w:color="auto"/>
            </w:tcBorders>
          </w:tcPr>
          <w:p w14:paraId="7C2E0F28" w14:textId="77777777" w:rsidR="000D39DB" w:rsidRPr="00F26728" w:rsidRDefault="000D39DB" w:rsidP="00D33DBF">
            <w:pPr>
              <w:widowControl/>
              <w:jc w:val="center"/>
              <w:rPr>
                <w:rFonts w:ascii="Times New Roman" w:eastAsia="Times New Roman" w:hAnsi="Times New Roman" w:cs="Times New Roman"/>
                <w:color w:val="auto"/>
                <w:sz w:val="22"/>
                <w:szCs w:val="22"/>
                <w:lang w:bidi="ar-SA"/>
              </w:rPr>
            </w:pPr>
          </w:p>
        </w:tc>
      </w:tr>
      <w:tr w:rsidR="000D39DB" w:rsidRPr="00122E02" w14:paraId="54CCF9FA" w14:textId="0E087BED" w:rsidTr="000D39DB">
        <w:trPr>
          <w:trHeight w:val="499"/>
        </w:trPr>
        <w:tc>
          <w:tcPr>
            <w:tcW w:w="1601" w:type="dxa"/>
            <w:tcBorders>
              <w:top w:val="single" w:sz="4" w:space="0" w:color="auto"/>
              <w:left w:val="single" w:sz="4" w:space="0" w:color="auto"/>
              <w:bottom w:val="single" w:sz="4" w:space="0" w:color="auto"/>
              <w:right w:val="single" w:sz="4" w:space="0" w:color="auto"/>
            </w:tcBorders>
            <w:vAlign w:val="center"/>
          </w:tcPr>
          <w:p w14:paraId="328359F8" w14:textId="77777777" w:rsidR="000D39DB" w:rsidRPr="00F26728" w:rsidRDefault="000D39DB" w:rsidP="00280BE4">
            <w:pPr>
              <w:widowControl/>
              <w:rPr>
                <w:rFonts w:ascii="Times New Roman" w:eastAsia="Times New Roman" w:hAnsi="Times New Roman" w:cs="Times New Roman"/>
                <w:color w:val="auto"/>
                <w:sz w:val="22"/>
                <w:szCs w:val="22"/>
                <w:lang w:bidi="ar-SA"/>
              </w:rPr>
            </w:pPr>
          </w:p>
        </w:tc>
        <w:tc>
          <w:tcPr>
            <w:tcW w:w="1783" w:type="dxa"/>
            <w:tcBorders>
              <w:top w:val="single" w:sz="4" w:space="0" w:color="auto"/>
              <w:left w:val="single" w:sz="4" w:space="0" w:color="auto"/>
              <w:bottom w:val="single" w:sz="4" w:space="0" w:color="auto"/>
              <w:right w:val="single" w:sz="4" w:space="0" w:color="auto"/>
            </w:tcBorders>
            <w:vAlign w:val="center"/>
          </w:tcPr>
          <w:p w14:paraId="741F4C44" w14:textId="5D0459B1" w:rsidR="000D39DB" w:rsidRPr="00F26728" w:rsidRDefault="000D39DB" w:rsidP="00280BE4">
            <w:pPr>
              <w:widowControl/>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ИТОГО:</w:t>
            </w:r>
          </w:p>
        </w:tc>
        <w:tc>
          <w:tcPr>
            <w:tcW w:w="741" w:type="dxa"/>
            <w:tcBorders>
              <w:top w:val="single" w:sz="4" w:space="0" w:color="auto"/>
              <w:left w:val="single" w:sz="4" w:space="0" w:color="auto"/>
              <w:bottom w:val="single" w:sz="4" w:space="0" w:color="auto"/>
              <w:right w:val="single" w:sz="4" w:space="0" w:color="auto"/>
            </w:tcBorders>
            <w:vAlign w:val="center"/>
          </w:tcPr>
          <w:p w14:paraId="6FBDD059" w14:textId="77777777" w:rsidR="000D39DB" w:rsidRPr="00F26728" w:rsidRDefault="000D39DB" w:rsidP="00280BE4">
            <w:pPr>
              <w:widowControl/>
              <w:rPr>
                <w:rFonts w:ascii="Times New Roman" w:eastAsia="Times New Roman" w:hAnsi="Times New Roman" w:cs="Times New Roman"/>
                <w:color w:val="auto"/>
                <w:sz w:val="22"/>
                <w:szCs w:val="22"/>
                <w:lang w:bidi="ar-SA"/>
              </w:rPr>
            </w:pPr>
          </w:p>
        </w:tc>
        <w:tc>
          <w:tcPr>
            <w:tcW w:w="2630" w:type="dxa"/>
            <w:tcBorders>
              <w:top w:val="single" w:sz="4" w:space="0" w:color="auto"/>
              <w:left w:val="single" w:sz="4" w:space="0" w:color="auto"/>
              <w:bottom w:val="single" w:sz="4" w:space="0" w:color="auto"/>
              <w:right w:val="single" w:sz="4" w:space="0" w:color="auto"/>
            </w:tcBorders>
            <w:shd w:val="clear" w:color="auto" w:fill="auto"/>
          </w:tcPr>
          <w:p w14:paraId="5FEEEC14" w14:textId="77777777" w:rsidR="000D39DB" w:rsidRPr="009D6D7C" w:rsidRDefault="000D39DB" w:rsidP="00280BE4">
            <w:pPr>
              <w:widowControl/>
              <w:rPr>
                <w:rFonts w:ascii="Times New Roman" w:hAnsi="Times New Roman" w:cs="Times New Roman"/>
                <w:sz w:val="22"/>
                <w:szCs w:val="22"/>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BE39DF2" w14:textId="77777777" w:rsidR="000D39DB" w:rsidRDefault="000D39DB" w:rsidP="00280BE4">
            <w:pPr>
              <w:widowControl/>
              <w:jc w:val="center"/>
              <w:rPr>
                <w:rFonts w:ascii="Times New Roman" w:hAnsi="Times New Roman" w:cs="Times New Roman"/>
                <w:sz w:val="22"/>
                <w:szCs w:val="22"/>
              </w:rPr>
            </w:pPr>
          </w:p>
        </w:tc>
        <w:tc>
          <w:tcPr>
            <w:tcW w:w="1384" w:type="dxa"/>
            <w:gridSpan w:val="2"/>
            <w:tcBorders>
              <w:top w:val="single" w:sz="4" w:space="0" w:color="auto"/>
              <w:left w:val="single" w:sz="4" w:space="0" w:color="auto"/>
              <w:bottom w:val="single" w:sz="4" w:space="0" w:color="auto"/>
              <w:right w:val="single" w:sz="4" w:space="0" w:color="auto"/>
            </w:tcBorders>
            <w:vAlign w:val="center"/>
          </w:tcPr>
          <w:p w14:paraId="162F2F39" w14:textId="77777777" w:rsidR="000D39DB" w:rsidRPr="00F26728" w:rsidRDefault="000D39DB" w:rsidP="00280BE4">
            <w:pPr>
              <w:widowControl/>
              <w:rPr>
                <w:rFonts w:ascii="Times New Roman" w:eastAsia="Times New Roman" w:hAnsi="Times New Roman" w:cs="Times New Roman"/>
                <w:color w:val="auto"/>
                <w:sz w:val="22"/>
                <w:szCs w:val="22"/>
                <w:lang w:bidi="ar-SA"/>
              </w:rPr>
            </w:pPr>
          </w:p>
        </w:tc>
        <w:tc>
          <w:tcPr>
            <w:tcW w:w="1399" w:type="dxa"/>
            <w:tcBorders>
              <w:top w:val="single" w:sz="4" w:space="0" w:color="auto"/>
              <w:left w:val="single" w:sz="4" w:space="0" w:color="auto"/>
              <w:bottom w:val="single" w:sz="4" w:space="0" w:color="auto"/>
              <w:right w:val="single" w:sz="4" w:space="0" w:color="auto"/>
            </w:tcBorders>
            <w:vAlign w:val="center"/>
          </w:tcPr>
          <w:p w14:paraId="2B335D2C" w14:textId="77777777" w:rsidR="000D39DB" w:rsidRPr="00F26728" w:rsidRDefault="000D39DB" w:rsidP="00280BE4">
            <w:pPr>
              <w:widowControl/>
              <w:rPr>
                <w:rFonts w:ascii="Times New Roman" w:eastAsia="Times New Roman" w:hAnsi="Times New Roman" w:cs="Times New Roman"/>
                <w:color w:val="auto"/>
                <w:sz w:val="22"/>
                <w:szCs w:val="22"/>
                <w:lang w:bidi="ar-SA"/>
              </w:rPr>
            </w:pPr>
          </w:p>
        </w:tc>
        <w:tc>
          <w:tcPr>
            <w:tcW w:w="1408" w:type="dxa"/>
            <w:tcBorders>
              <w:top w:val="single" w:sz="4" w:space="0" w:color="auto"/>
              <w:left w:val="single" w:sz="4" w:space="0" w:color="auto"/>
              <w:bottom w:val="single" w:sz="4" w:space="0" w:color="auto"/>
              <w:right w:val="single" w:sz="4" w:space="0" w:color="auto"/>
            </w:tcBorders>
            <w:vAlign w:val="center"/>
          </w:tcPr>
          <w:p w14:paraId="6C8A350D" w14:textId="77777777" w:rsidR="000D39DB" w:rsidRPr="00F26728" w:rsidRDefault="000D39DB" w:rsidP="00280BE4">
            <w:pPr>
              <w:widowControl/>
              <w:rPr>
                <w:rFonts w:ascii="Times New Roman" w:eastAsia="Times New Roman" w:hAnsi="Times New Roman" w:cs="Times New Roman"/>
                <w:color w:val="auto"/>
                <w:sz w:val="22"/>
                <w:szCs w:val="22"/>
                <w:lang w:bidi="ar-SA"/>
              </w:rPr>
            </w:pPr>
          </w:p>
        </w:tc>
        <w:tc>
          <w:tcPr>
            <w:tcW w:w="696" w:type="dxa"/>
            <w:tcBorders>
              <w:top w:val="single" w:sz="4" w:space="0" w:color="auto"/>
              <w:left w:val="single" w:sz="4" w:space="0" w:color="auto"/>
              <w:bottom w:val="single" w:sz="4" w:space="0" w:color="auto"/>
              <w:right w:val="single" w:sz="4" w:space="0" w:color="auto"/>
            </w:tcBorders>
            <w:vAlign w:val="center"/>
          </w:tcPr>
          <w:p w14:paraId="0D222C49" w14:textId="77777777" w:rsidR="000D39DB" w:rsidRPr="00F26728" w:rsidRDefault="000D39DB" w:rsidP="00280BE4">
            <w:pPr>
              <w:widowControl/>
              <w:jc w:val="center"/>
              <w:rPr>
                <w:rFonts w:ascii="Times New Roman" w:eastAsia="Times New Roman" w:hAnsi="Times New Roman" w:cs="Times New Roman"/>
                <w:color w:val="auto"/>
                <w:sz w:val="22"/>
                <w:szCs w:val="22"/>
                <w:lang w:bidi="ar-SA"/>
              </w:rPr>
            </w:pPr>
          </w:p>
        </w:tc>
        <w:tc>
          <w:tcPr>
            <w:tcW w:w="997" w:type="dxa"/>
            <w:tcBorders>
              <w:top w:val="single" w:sz="4" w:space="0" w:color="auto"/>
              <w:left w:val="single" w:sz="4" w:space="0" w:color="auto"/>
              <w:bottom w:val="single" w:sz="4" w:space="0" w:color="auto"/>
              <w:right w:val="single" w:sz="4" w:space="0" w:color="auto"/>
            </w:tcBorders>
          </w:tcPr>
          <w:p w14:paraId="7309AA08" w14:textId="752F4F2A" w:rsidR="000D39DB" w:rsidRPr="00F26728" w:rsidRDefault="000D39DB" w:rsidP="00280BE4">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7309,00</w:t>
            </w:r>
          </w:p>
        </w:tc>
        <w:tc>
          <w:tcPr>
            <w:tcW w:w="1247" w:type="dxa"/>
            <w:tcBorders>
              <w:top w:val="single" w:sz="4" w:space="0" w:color="auto"/>
              <w:left w:val="single" w:sz="4" w:space="0" w:color="auto"/>
              <w:bottom w:val="single" w:sz="4" w:space="0" w:color="auto"/>
              <w:right w:val="single" w:sz="4" w:space="0" w:color="auto"/>
            </w:tcBorders>
          </w:tcPr>
          <w:p w14:paraId="7686F974" w14:textId="77777777" w:rsidR="000D39DB" w:rsidRDefault="000D39DB" w:rsidP="00280BE4">
            <w:pPr>
              <w:widowControl/>
              <w:jc w:val="center"/>
              <w:rPr>
                <w:rFonts w:ascii="Times New Roman" w:eastAsia="Times New Roman" w:hAnsi="Times New Roman" w:cs="Times New Roman"/>
                <w:color w:val="auto"/>
                <w:sz w:val="22"/>
                <w:szCs w:val="22"/>
                <w:lang w:bidi="ar-SA"/>
              </w:rPr>
            </w:pPr>
          </w:p>
        </w:tc>
      </w:tr>
    </w:tbl>
    <w:p w14:paraId="2232590A" w14:textId="77777777" w:rsidR="0089284B" w:rsidRDefault="0089284B" w:rsidP="00D23183">
      <w:pPr>
        <w:spacing w:line="259" w:lineRule="auto"/>
        <w:jc w:val="both"/>
        <w:rPr>
          <w:rFonts w:ascii="Times New Roman" w:eastAsia="Times New Roman" w:hAnsi="Times New Roman" w:cs="Times New Roman"/>
          <w:color w:val="auto"/>
          <w:sz w:val="16"/>
          <w:szCs w:val="16"/>
          <w:lang w:bidi="ar-SA"/>
        </w:rPr>
      </w:pPr>
    </w:p>
    <w:p w14:paraId="5AC63EB5" w14:textId="77777777" w:rsidR="00340213" w:rsidRDefault="00340213" w:rsidP="00D23183">
      <w:pPr>
        <w:spacing w:line="259" w:lineRule="auto"/>
        <w:jc w:val="both"/>
        <w:rPr>
          <w:rFonts w:ascii="Times New Roman" w:eastAsia="Times New Roman" w:hAnsi="Times New Roman" w:cs="Times New Roman"/>
          <w:color w:val="auto"/>
          <w:sz w:val="16"/>
          <w:szCs w:val="16"/>
          <w:lang w:bidi="ar-SA"/>
        </w:rPr>
      </w:pPr>
    </w:p>
    <w:p w14:paraId="0178411C" w14:textId="77777777" w:rsidR="000B0B4D" w:rsidRPr="00A36EE5" w:rsidRDefault="000B0B4D" w:rsidP="00D23183">
      <w:pPr>
        <w:widowControl/>
        <w:autoSpaceDE w:val="0"/>
        <w:autoSpaceDN w:val="0"/>
        <w:adjustRightInd w:val="0"/>
        <w:jc w:val="both"/>
        <w:rPr>
          <w:rFonts w:ascii="Times New Roman" w:eastAsia="Times New Roman" w:hAnsi="Times New Roman" w:cs="Times New Roman"/>
          <w:color w:val="auto"/>
          <w:lang w:bidi="ar-SA"/>
        </w:rPr>
      </w:pPr>
    </w:p>
    <w:p w14:paraId="7D668052" w14:textId="6EA89BD8" w:rsidR="00171406" w:rsidRPr="00A36EE5" w:rsidRDefault="00D23183" w:rsidP="00D23183">
      <w:pPr>
        <w:widowControl/>
        <w:jc w:val="both"/>
        <w:rPr>
          <w:rFonts w:ascii="Times New Roman" w:eastAsia="Times New Roman" w:hAnsi="Times New Roman" w:cs="Times New Roman"/>
          <w:b/>
          <w:bCs/>
          <w:color w:val="auto"/>
          <w:lang w:bidi="ar-SA"/>
        </w:rPr>
      </w:pPr>
      <w:r w:rsidRPr="00A36EE5">
        <w:rPr>
          <w:rFonts w:ascii="Times New Roman" w:eastAsia="Times New Roman" w:hAnsi="Times New Roman" w:cs="Times New Roman"/>
          <w:b/>
          <w:bCs/>
          <w:color w:val="auto"/>
          <w:lang w:bidi="ar-SA"/>
        </w:rPr>
        <w:t xml:space="preserve">НМЦК определена в размере </w:t>
      </w:r>
      <w:r w:rsidR="00D33DBF" w:rsidRPr="00D33DBF">
        <w:rPr>
          <w:rFonts w:ascii="Times New Roman" w:eastAsia="Times New Roman" w:hAnsi="Times New Roman" w:cs="Times New Roman"/>
          <w:b/>
          <w:bCs/>
          <w:color w:val="auto"/>
          <w:lang w:bidi="ar-SA"/>
        </w:rPr>
        <w:t>7309,00</w:t>
      </w:r>
      <w:r w:rsidR="00D33DBF">
        <w:rPr>
          <w:rFonts w:ascii="Times New Roman" w:eastAsia="Times New Roman" w:hAnsi="Times New Roman" w:cs="Times New Roman"/>
          <w:b/>
          <w:bCs/>
          <w:color w:val="auto"/>
          <w:lang w:bidi="ar-SA"/>
        </w:rPr>
        <w:t xml:space="preserve"> </w:t>
      </w:r>
      <w:r w:rsidRPr="00A36EE5">
        <w:rPr>
          <w:rFonts w:ascii="Times New Roman" w:eastAsia="Times New Roman" w:hAnsi="Times New Roman" w:cs="Times New Roman"/>
          <w:b/>
          <w:bCs/>
          <w:color w:val="auto"/>
          <w:lang w:bidi="ar-SA"/>
        </w:rPr>
        <w:t xml:space="preserve">руб. </w:t>
      </w:r>
    </w:p>
    <w:p w14:paraId="4A5B8357" w14:textId="33CA7E58" w:rsidR="00374095" w:rsidRPr="00A36EE5" w:rsidRDefault="00374095" w:rsidP="00D23183">
      <w:pPr>
        <w:widowControl/>
        <w:jc w:val="both"/>
        <w:rPr>
          <w:rFonts w:ascii="Times New Roman" w:eastAsia="Times New Roman" w:hAnsi="Times New Roman" w:cs="Times New Roman"/>
          <w:color w:val="auto"/>
          <w:lang w:bidi="ar-SA"/>
        </w:rPr>
      </w:pPr>
    </w:p>
    <w:p w14:paraId="482EC313" w14:textId="5F4A2BCA" w:rsidR="00C90E28" w:rsidRPr="00A36EE5" w:rsidRDefault="00C90E28" w:rsidP="00D23183">
      <w:pPr>
        <w:widowControl/>
        <w:jc w:val="both"/>
        <w:rPr>
          <w:rFonts w:ascii="Times New Roman" w:eastAsia="Times New Roman" w:hAnsi="Times New Roman" w:cs="Times New Roman"/>
          <w:color w:val="auto"/>
          <w:lang w:bidi="ar-SA"/>
        </w:rPr>
      </w:pPr>
    </w:p>
    <w:p w14:paraId="791CABCE" w14:textId="39019DDD" w:rsidR="00D23183" w:rsidRPr="00A36EE5" w:rsidRDefault="00532FE4" w:rsidP="00171406">
      <w:pPr>
        <w:widowControl/>
        <w:jc w:val="both"/>
        <w:rPr>
          <w:rFonts w:ascii="Times New Roman" w:hAnsi="Times New Roman" w:cs="Times New Roman"/>
          <w:bCs/>
          <w:color w:val="auto"/>
        </w:rPr>
      </w:pPr>
      <w:r w:rsidRPr="00A36EE5">
        <w:rPr>
          <w:rFonts w:ascii="Times New Roman" w:eastAsia="Times New Roman" w:hAnsi="Times New Roman" w:cs="Times New Roman"/>
          <w:color w:val="auto"/>
          <w:lang w:bidi="ar-SA"/>
        </w:rPr>
        <w:t>Расчет составил:</w:t>
      </w:r>
      <w:r w:rsidR="00B81CDB" w:rsidRPr="00A36EE5">
        <w:rPr>
          <w:rFonts w:ascii="Times New Roman" w:eastAsia="Times New Roman" w:hAnsi="Times New Roman" w:cs="Times New Roman"/>
          <w:color w:val="auto"/>
          <w:lang w:bidi="ar-SA"/>
        </w:rPr>
        <w:t xml:space="preserve"> </w:t>
      </w:r>
      <w:proofErr w:type="spellStart"/>
      <w:r w:rsidR="009E7F68" w:rsidRPr="00A36EE5">
        <w:rPr>
          <w:rFonts w:ascii="Times New Roman" w:eastAsia="Times New Roman" w:hAnsi="Times New Roman" w:cs="Times New Roman"/>
          <w:color w:val="auto"/>
          <w:lang w:bidi="ar-SA"/>
        </w:rPr>
        <w:t>Лопачева</w:t>
      </w:r>
      <w:proofErr w:type="spellEnd"/>
      <w:r w:rsidR="009E7F68" w:rsidRPr="00A36EE5">
        <w:rPr>
          <w:rFonts w:ascii="Times New Roman" w:eastAsia="Times New Roman" w:hAnsi="Times New Roman" w:cs="Times New Roman"/>
          <w:color w:val="auto"/>
          <w:lang w:bidi="ar-SA"/>
        </w:rPr>
        <w:t xml:space="preserve"> А.С.</w:t>
      </w:r>
    </w:p>
    <w:sectPr w:rsidR="00D23183" w:rsidRPr="00A36EE5" w:rsidSect="00B81CDB">
      <w:pgSz w:w="16838" w:h="11906" w:orient="landscape"/>
      <w:pgMar w:top="709" w:right="1134" w:bottom="56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84303C" w14:textId="77777777" w:rsidR="007F4746" w:rsidRDefault="007F4746" w:rsidP="00A17DD9">
      <w:r>
        <w:separator/>
      </w:r>
    </w:p>
  </w:endnote>
  <w:endnote w:type="continuationSeparator" w:id="0">
    <w:p w14:paraId="42B78942" w14:textId="77777777" w:rsidR="007F4746" w:rsidRDefault="007F4746" w:rsidP="00A17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EB8D2D" w14:textId="77777777" w:rsidR="007F4746" w:rsidRDefault="007F4746" w:rsidP="00A17DD9">
      <w:r>
        <w:separator/>
      </w:r>
    </w:p>
  </w:footnote>
  <w:footnote w:type="continuationSeparator" w:id="0">
    <w:p w14:paraId="024C43F9" w14:textId="77777777" w:rsidR="007F4746" w:rsidRDefault="007F4746" w:rsidP="00A17DD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3E1"/>
    <w:rsid w:val="00006CAF"/>
    <w:rsid w:val="00014E28"/>
    <w:rsid w:val="00030798"/>
    <w:rsid w:val="00031E6A"/>
    <w:rsid w:val="0004367B"/>
    <w:rsid w:val="000605E4"/>
    <w:rsid w:val="00062025"/>
    <w:rsid w:val="000721D3"/>
    <w:rsid w:val="00082F48"/>
    <w:rsid w:val="00097869"/>
    <w:rsid w:val="000A5686"/>
    <w:rsid w:val="000B0B4D"/>
    <w:rsid w:val="000B2019"/>
    <w:rsid w:val="000C6359"/>
    <w:rsid w:val="000C74C8"/>
    <w:rsid w:val="000D39DB"/>
    <w:rsid w:val="001047D3"/>
    <w:rsid w:val="00114311"/>
    <w:rsid w:val="0012710F"/>
    <w:rsid w:val="00134880"/>
    <w:rsid w:val="0013627C"/>
    <w:rsid w:val="00142BD7"/>
    <w:rsid w:val="00157C43"/>
    <w:rsid w:val="0016555B"/>
    <w:rsid w:val="00171406"/>
    <w:rsid w:val="00172181"/>
    <w:rsid w:val="00175A40"/>
    <w:rsid w:val="0018343E"/>
    <w:rsid w:val="001847A0"/>
    <w:rsid w:val="001B40F5"/>
    <w:rsid w:val="001B6265"/>
    <w:rsid w:val="001C65EA"/>
    <w:rsid w:val="001F50AB"/>
    <w:rsid w:val="00214C57"/>
    <w:rsid w:val="00223DA5"/>
    <w:rsid w:val="002379EB"/>
    <w:rsid w:val="0024004C"/>
    <w:rsid w:val="00240A73"/>
    <w:rsid w:val="00243EF6"/>
    <w:rsid w:val="002469D6"/>
    <w:rsid w:val="002652AE"/>
    <w:rsid w:val="00280B4E"/>
    <w:rsid w:val="00280BE4"/>
    <w:rsid w:val="002931F0"/>
    <w:rsid w:val="00294098"/>
    <w:rsid w:val="002A5E1A"/>
    <w:rsid w:val="002A75D1"/>
    <w:rsid w:val="002B6ADC"/>
    <w:rsid w:val="002C2226"/>
    <w:rsid w:val="002D3218"/>
    <w:rsid w:val="002D4032"/>
    <w:rsid w:val="002D636F"/>
    <w:rsid w:val="002E0F80"/>
    <w:rsid w:val="002F650F"/>
    <w:rsid w:val="003349C8"/>
    <w:rsid w:val="00340213"/>
    <w:rsid w:val="00343A19"/>
    <w:rsid w:val="0034775E"/>
    <w:rsid w:val="0035065F"/>
    <w:rsid w:val="0036309E"/>
    <w:rsid w:val="0037175C"/>
    <w:rsid w:val="00374095"/>
    <w:rsid w:val="003A1C30"/>
    <w:rsid w:val="003B42DA"/>
    <w:rsid w:val="003D5A14"/>
    <w:rsid w:val="003E1AA6"/>
    <w:rsid w:val="003F406E"/>
    <w:rsid w:val="003F4B01"/>
    <w:rsid w:val="003F63E1"/>
    <w:rsid w:val="003F6796"/>
    <w:rsid w:val="003F6966"/>
    <w:rsid w:val="003F76E2"/>
    <w:rsid w:val="003F77B3"/>
    <w:rsid w:val="00411AB1"/>
    <w:rsid w:val="00425AC3"/>
    <w:rsid w:val="004809BB"/>
    <w:rsid w:val="004E64E8"/>
    <w:rsid w:val="005021DE"/>
    <w:rsid w:val="00502A58"/>
    <w:rsid w:val="0052011F"/>
    <w:rsid w:val="00532FE4"/>
    <w:rsid w:val="00563C8C"/>
    <w:rsid w:val="00591C96"/>
    <w:rsid w:val="005A27AA"/>
    <w:rsid w:val="005A77B3"/>
    <w:rsid w:val="005B13FA"/>
    <w:rsid w:val="005C1CB8"/>
    <w:rsid w:val="005D714D"/>
    <w:rsid w:val="005F1C81"/>
    <w:rsid w:val="005F7C9C"/>
    <w:rsid w:val="00612500"/>
    <w:rsid w:val="00620723"/>
    <w:rsid w:val="006536A4"/>
    <w:rsid w:val="00673335"/>
    <w:rsid w:val="006806A0"/>
    <w:rsid w:val="0068078A"/>
    <w:rsid w:val="0069428A"/>
    <w:rsid w:val="0069517B"/>
    <w:rsid w:val="006A6465"/>
    <w:rsid w:val="006C1DB4"/>
    <w:rsid w:val="006C231E"/>
    <w:rsid w:val="006C390D"/>
    <w:rsid w:val="00711E2C"/>
    <w:rsid w:val="00734490"/>
    <w:rsid w:val="00742915"/>
    <w:rsid w:val="007467F1"/>
    <w:rsid w:val="00747DBB"/>
    <w:rsid w:val="00764C6D"/>
    <w:rsid w:val="00782C0B"/>
    <w:rsid w:val="00791430"/>
    <w:rsid w:val="00797AE4"/>
    <w:rsid w:val="007A258A"/>
    <w:rsid w:val="007A61B7"/>
    <w:rsid w:val="007D43AA"/>
    <w:rsid w:val="007E52CB"/>
    <w:rsid w:val="007F4746"/>
    <w:rsid w:val="00817AE9"/>
    <w:rsid w:val="00833DB0"/>
    <w:rsid w:val="008573CB"/>
    <w:rsid w:val="008618E0"/>
    <w:rsid w:val="0089284B"/>
    <w:rsid w:val="008B594B"/>
    <w:rsid w:val="008D1CCC"/>
    <w:rsid w:val="008E288A"/>
    <w:rsid w:val="008E35B7"/>
    <w:rsid w:val="008E781F"/>
    <w:rsid w:val="008F5817"/>
    <w:rsid w:val="00902FC2"/>
    <w:rsid w:val="00907DDA"/>
    <w:rsid w:val="00953464"/>
    <w:rsid w:val="00960BD6"/>
    <w:rsid w:val="00962E8F"/>
    <w:rsid w:val="0097136D"/>
    <w:rsid w:val="00975BD1"/>
    <w:rsid w:val="0098003C"/>
    <w:rsid w:val="00996BBE"/>
    <w:rsid w:val="009B75D1"/>
    <w:rsid w:val="009C2C9D"/>
    <w:rsid w:val="009E41FD"/>
    <w:rsid w:val="009E7F68"/>
    <w:rsid w:val="009F2976"/>
    <w:rsid w:val="00A134A6"/>
    <w:rsid w:val="00A13A68"/>
    <w:rsid w:val="00A17DD9"/>
    <w:rsid w:val="00A36963"/>
    <w:rsid w:val="00A36EE5"/>
    <w:rsid w:val="00A37162"/>
    <w:rsid w:val="00A44EB5"/>
    <w:rsid w:val="00A46C9C"/>
    <w:rsid w:val="00A47FA8"/>
    <w:rsid w:val="00A5308A"/>
    <w:rsid w:val="00A63AC9"/>
    <w:rsid w:val="00A758B1"/>
    <w:rsid w:val="00A76F4B"/>
    <w:rsid w:val="00A95A00"/>
    <w:rsid w:val="00AD723A"/>
    <w:rsid w:val="00AD741C"/>
    <w:rsid w:val="00AD785B"/>
    <w:rsid w:val="00AE01E6"/>
    <w:rsid w:val="00AE5EC2"/>
    <w:rsid w:val="00B03BA6"/>
    <w:rsid w:val="00B065AA"/>
    <w:rsid w:val="00B11DAB"/>
    <w:rsid w:val="00B25134"/>
    <w:rsid w:val="00B34E26"/>
    <w:rsid w:val="00B45132"/>
    <w:rsid w:val="00B45D9E"/>
    <w:rsid w:val="00B462A4"/>
    <w:rsid w:val="00B54299"/>
    <w:rsid w:val="00B81CDB"/>
    <w:rsid w:val="00B87D94"/>
    <w:rsid w:val="00B92CD9"/>
    <w:rsid w:val="00BA5469"/>
    <w:rsid w:val="00BB03AB"/>
    <w:rsid w:val="00BD2055"/>
    <w:rsid w:val="00C02708"/>
    <w:rsid w:val="00C438BA"/>
    <w:rsid w:val="00C45A2F"/>
    <w:rsid w:val="00C50953"/>
    <w:rsid w:val="00C51612"/>
    <w:rsid w:val="00C61111"/>
    <w:rsid w:val="00C655CB"/>
    <w:rsid w:val="00C8342E"/>
    <w:rsid w:val="00C84102"/>
    <w:rsid w:val="00C852FE"/>
    <w:rsid w:val="00C90E28"/>
    <w:rsid w:val="00CA4684"/>
    <w:rsid w:val="00CD29A2"/>
    <w:rsid w:val="00CE20F6"/>
    <w:rsid w:val="00CF0762"/>
    <w:rsid w:val="00CF4968"/>
    <w:rsid w:val="00D06223"/>
    <w:rsid w:val="00D137FC"/>
    <w:rsid w:val="00D23183"/>
    <w:rsid w:val="00D23B22"/>
    <w:rsid w:val="00D26D30"/>
    <w:rsid w:val="00D33DBF"/>
    <w:rsid w:val="00DA31E6"/>
    <w:rsid w:val="00DA5434"/>
    <w:rsid w:val="00DC3F92"/>
    <w:rsid w:val="00DC4C66"/>
    <w:rsid w:val="00DD7331"/>
    <w:rsid w:val="00DF53BE"/>
    <w:rsid w:val="00E05AE9"/>
    <w:rsid w:val="00E07728"/>
    <w:rsid w:val="00E353C0"/>
    <w:rsid w:val="00E67FC4"/>
    <w:rsid w:val="00E76B7F"/>
    <w:rsid w:val="00E93D01"/>
    <w:rsid w:val="00EA536D"/>
    <w:rsid w:val="00EA70A9"/>
    <w:rsid w:val="00EB00EC"/>
    <w:rsid w:val="00EB4423"/>
    <w:rsid w:val="00EB4954"/>
    <w:rsid w:val="00EC1456"/>
    <w:rsid w:val="00EC7FDB"/>
    <w:rsid w:val="00F35AD7"/>
    <w:rsid w:val="00F4334D"/>
    <w:rsid w:val="00F60B85"/>
    <w:rsid w:val="00F6470A"/>
    <w:rsid w:val="00F6596B"/>
    <w:rsid w:val="00F833A6"/>
    <w:rsid w:val="00F96028"/>
    <w:rsid w:val="00F96764"/>
    <w:rsid w:val="00F97B96"/>
    <w:rsid w:val="00FA1986"/>
    <w:rsid w:val="00FB1025"/>
    <w:rsid w:val="00FE406A"/>
    <w:rsid w:val="00FE56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55544"/>
  <w15:chartTrackingRefBased/>
  <w15:docId w15:val="{151ECB15-42B0-4B6B-A5A3-ACA14289C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A17DD9"/>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qFormat/>
    <w:rsid w:val="00A17DD9"/>
    <w:pPr>
      <w:widowControl/>
      <w:spacing w:after="60"/>
      <w:jc w:val="both"/>
    </w:pPr>
    <w:rPr>
      <w:rFonts w:ascii="Times New Roman" w:eastAsia="Times New Roman" w:hAnsi="Times New Roman" w:cs="Times New Roman"/>
      <w:color w:val="auto"/>
      <w:sz w:val="20"/>
      <w:szCs w:val="20"/>
      <w:lang w:bidi="ar-SA"/>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A17DD9"/>
    <w:rPr>
      <w:rFonts w:ascii="Times New Roman" w:eastAsia="Times New Roman" w:hAnsi="Times New Roman" w:cs="Times New Roman"/>
      <w:sz w:val="20"/>
      <w:szCs w:val="20"/>
      <w:lang w:eastAsia="ru-RU"/>
    </w:rPr>
  </w:style>
  <w:style w:type="character" w:styleId="a5">
    <w:name w:val="footnote reference"/>
    <w:uiPriority w:val="99"/>
    <w:rsid w:val="00A17DD9"/>
    <w:rPr>
      <w:vertAlign w:val="superscript"/>
    </w:rPr>
  </w:style>
  <w:style w:type="paragraph" w:styleId="a6">
    <w:name w:val="annotation text"/>
    <w:basedOn w:val="a"/>
    <w:link w:val="a7"/>
    <w:uiPriority w:val="99"/>
    <w:unhideWhenUsed/>
    <w:rsid w:val="00A17DD9"/>
    <w:rPr>
      <w:sz w:val="20"/>
      <w:szCs w:val="20"/>
    </w:rPr>
  </w:style>
  <w:style w:type="character" w:customStyle="1" w:styleId="a7">
    <w:name w:val="Текст примечания Знак"/>
    <w:basedOn w:val="a0"/>
    <w:link w:val="a6"/>
    <w:uiPriority w:val="99"/>
    <w:rsid w:val="00A17DD9"/>
    <w:rPr>
      <w:rFonts w:ascii="Courier New" w:eastAsia="Courier New" w:hAnsi="Courier New" w:cs="Courier New"/>
      <w:color w:val="000000"/>
      <w:sz w:val="20"/>
      <w:szCs w:val="20"/>
      <w:lang w:eastAsia="ru-RU" w:bidi="ru-RU"/>
    </w:rPr>
  </w:style>
  <w:style w:type="paragraph" w:styleId="a8">
    <w:name w:val="No Spacing"/>
    <w:qFormat/>
    <w:rsid w:val="00343A19"/>
    <w:pPr>
      <w:spacing w:after="0" w:line="240" w:lineRule="auto"/>
    </w:pPr>
    <w:rPr>
      <w:rFonts w:ascii="Calibri" w:eastAsia="Calibri" w:hAnsi="Calibri" w:cs="Times New Roman"/>
    </w:rPr>
  </w:style>
  <w:style w:type="numbering" w:customStyle="1" w:styleId="1">
    <w:name w:val="Нет списка1"/>
    <w:next w:val="a2"/>
    <w:uiPriority w:val="99"/>
    <w:semiHidden/>
    <w:unhideWhenUsed/>
    <w:rsid w:val="00C90E28"/>
  </w:style>
  <w:style w:type="character" w:styleId="a9">
    <w:name w:val="Hyperlink"/>
    <w:basedOn w:val="a0"/>
    <w:uiPriority w:val="99"/>
    <w:unhideWhenUsed/>
    <w:rsid w:val="00C90E28"/>
    <w:rPr>
      <w:color w:val="0563C1"/>
      <w:u w:val="single"/>
    </w:rPr>
  </w:style>
  <w:style w:type="character" w:styleId="aa">
    <w:name w:val="FollowedHyperlink"/>
    <w:basedOn w:val="a0"/>
    <w:uiPriority w:val="99"/>
    <w:semiHidden/>
    <w:unhideWhenUsed/>
    <w:rsid w:val="00C90E28"/>
    <w:rPr>
      <w:color w:val="954F72"/>
      <w:u w:val="single"/>
    </w:rPr>
  </w:style>
  <w:style w:type="paragraph" w:customStyle="1" w:styleId="msonormal0">
    <w:name w:val="msonormal"/>
    <w:basedOn w:val="a"/>
    <w:rsid w:val="00C90E2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0E2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0E2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0E2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0E28"/>
    <w:pPr>
      <w:widowControl/>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69">
    <w:name w:val="xl69"/>
    <w:basedOn w:val="a"/>
    <w:rsid w:val="00C90E28"/>
    <w:pPr>
      <w:widowControl/>
      <w:pBdr>
        <w:top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character" w:customStyle="1" w:styleId="10">
    <w:name w:val="Неразрешенное упоминание1"/>
    <w:basedOn w:val="a0"/>
    <w:uiPriority w:val="99"/>
    <w:semiHidden/>
    <w:unhideWhenUsed/>
    <w:rsid w:val="00996BBE"/>
    <w:rPr>
      <w:color w:val="605E5C"/>
      <w:shd w:val="clear" w:color="auto" w:fill="E1DFDD"/>
    </w:rPr>
  </w:style>
  <w:style w:type="paragraph" w:styleId="ab">
    <w:name w:val="Balloon Text"/>
    <w:basedOn w:val="a"/>
    <w:link w:val="ac"/>
    <w:uiPriority w:val="99"/>
    <w:semiHidden/>
    <w:unhideWhenUsed/>
    <w:rsid w:val="001847A0"/>
    <w:rPr>
      <w:rFonts w:ascii="Segoe UI" w:hAnsi="Segoe UI" w:cs="Segoe UI"/>
      <w:sz w:val="18"/>
      <w:szCs w:val="18"/>
    </w:rPr>
  </w:style>
  <w:style w:type="character" w:customStyle="1" w:styleId="ac">
    <w:name w:val="Текст выноски Знак"/>
    <w:basedOn w:val="a0"/>
    <w:link w:val="ab"/>
    <w:uiPriority w:val="99"/>
    <w:semiHidden/>
    <w:rsid w:val="001847A0"/>
    <w:rPr>
      <w:rFonts w:ascii="Segoe UI" w:eastAsia="Courier New" w:hAnsi="Segoe UI" w:cs="Segoe UI"/>
      <w:color w:val="000000"/>
      <w:sz w:val="18"/>
      <w:szCs w:val="18"/>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32904">
      <w:bodyDiv w:val="1"/>
      <w:marLeft w:val="0"/>
      <w:marRight w:val="0"/>
      <w:marTop w:val="0"/>
      <w:marBottom w:val="0"/>
      <w:divBdr>
        <w:top w:val="none" w:sz="0" w:space="0" w:color="auto"/>
        <w:left w:val="none" w:sz="0" w:space="0" w:color="auto"/>
        <w:bottom w:val="none" w:sz="0" w:space="0" w:color="auto"/>
        <w:right w:val="none" w:sz="0" w:space="0" w:color="auto"/>
      </w:divBdr>
    </w:div>
    <w:div w:id="45105620">
      <w:bodyDiv w:val="1"/>
      <w:marLeft w:val="0"/>
      <w:marRight w:val="0"/>
      <w:marTop w:val="0"/>
      <w:marBottom w:val="0"/>
      <w:divBdr>
        <w:top w:val="none" w:sz="0" w:space="0" w:color="auto"/>
        <w:left w:val="none" w:sz="0" w:space="0" w:color="auto"/>
        <w:bottom w:val="none" w:sz="0" w:space="0" w:color="auto"/>
        <w:right w:val="none" w:sz="0" w:space="0" w:color="auto"/>
      </w:divBdr>
    </w:div>
    <w:div w:id="441150139">
      <w:bodyDiv w:val="1"/>
      <w:marLeft w:val="0"/>
      <w:marRight w:val="0"/>
      <w:marTop w:val="0"/>
      <w:marBottom w:val="0"/>
      <w:divBdr>
        <w:top w:val="none" w:sz="0" w:space="0" w:color="auto"/>
        <w:left w:val="none" w:sz="0" w:space="0" w:color="auto"/>
        <w:bottom w:val="none" w:sz="0" w:space="0" w:color="auto"/>
        <w:right w:val="none" w:sz="0" w:space="0" w:color="auto"/>
      </w:divBdr>
    </w:div>
    <w:div w:id="493104406">
      <w:bodyDiv w:val="1"/>
      <w:marLeft w:val="0"/>
      <w:marRight w:val="0"/>
      <w:marTop w:val="0"/>
      <w:marBottom w:val="0"/>
      <w:divBdr>
        <w:top w:val="none" w:sz="0" w:space="0" w:color="auto"/>
        <w:left w:val="none" w:sz="0" w:space="0" w:color="auto"/>
        <w:bottom w:val="none" w:sz="0" w:space="0" w:color="auto"/>
        <w:right w:val="none" w:sz="0" w:space="0" w:color="auto"/>
      </w:divBdr>
    </w:div>
    <w:div w:id="553395882">
      <w:bodyDiv w:val="1"/>
      <w:marLeft w:val="0"/>
      <w:marRight w:val="0"/>
      <w:marTop w:val="0"/>
      <w:marBottom w:val="0"/>
      <w:divBdr>
        <w:top w:val="none" w:sz="0" w:space="0" w:color="auto"/>
        <w:left w:val="none" w:sz="0" w:space="0" w:color="auto"/>
        <w:bottom w:val="none" w:sz="0" w:space="0" w:color="auto"/>
        <w:right w:val="none" w:sz="0" w:space="0" w:color="auto"/>
      </w:divBdr>
    </w:div>
    <w:div w:id="687221562">
      <w:bodyDiv w:val="1"/>
      <w:marLeft w:val="0"/>
      <w:marRight w:val="0"/>
      <w:marTop w:val="0"/>
      <w:marBottom w:val="0"/>
      <w:divBdr>
        <w:top w:val="none" w:sz="0" w:space="0" w:color="auto"/>
        <w:left w:val="none" w:sz="0" w:space="0" w:color="auto"/>
        <w:bottom w:val="none" w:sz="0" w:space="0" w:color="auto"/>
        <w:right w:val="none" w:sz="0" w:space="0" w:color="auto"/>
      </w:divBdr>
    </w:div>
    <w:div w:id="693921715">
      <w:bodyDiv w:val="1"/>
      <w:marLeft w:val="0"/>
      <w:marRight w:val="0"/>
      <w:marTop w:val="0"/>
      <w:marBottom w:val="0"/>
      <w:divBdr>
        <w:top w:val="none" w:sz="0" w:space="0" w:color="auto"/>
        <w:left w:val="none" w:sz="0" w:space="0" w:color="auto"/>
        <w:bottom w:val="none" w:sz="0" w:space="0" w:color="auto"/>
        <w:right w:val="none" w:sz="0" w:space="0" w:color="auto"/>
      </w:divBdr>
    </w:div>
    <w:div w:id="725763567">
      <w:bodyDiv w:val="1"/>
      <w:marLeft w:val="0"/>
      <w:marRight w:val="0"/>
      <w:marTop w:val="0"/>
      <w:marBottom w:val="0"/>
      <w:divBdr>
        <w:top w:val="none" w:sz="0" w:space="0" w:color="auto"/>
        <w:left w:val="none" w:sz="0" w:space="0" w:color="auto"/>
        <w:bottom w:val="none" w:sz="0" w:space="0" w:color="auto"/>
        <w:right w:val="none" w:sz="0" w:space="0" w:color="auto"/>
      </w:divBdr>
    </w:div>
    <w:div w:id="835806541">
      <w:bodyDiv w:val="1"/>
      <w:marLeft w:val="0"/>
      <w:marRight w:val="0"/>
      <w:marTop w:val="0"/>
      <w:marBottom w:val="0"/>
      <w:divBdr>
        <w:top w:val="none" w:sz="0" w:space="0" w:color="auto"/>
        <w:left w:val="none" w:sz="0" w:space="0" w:color="auto"/>
        <w:bottom w:val="none" w:sz="0" w:space="0" w:color="auto"/>
        <w:right w:val="none" w:sz="0" w:space="0" w:color="auto"/>
      </w:divBdr>
    </w:div>
    <w:div w:id="965044530">
      <w:bodyDiv w:val="1"/>
      <w:marLeft w:val="0"/>
      <w:marRight w:val="0"/>
      <w:marTop w:val="0"/>
      <w:marBottom w:val="0"/>
      <w:divBdr>
        <w:top w:val="none" w:sz="0" w:space="0" w:color="auto"/>
        <w:left w:val="none" w:sz="0" w:space="0" w:color="auto"/>
        <w:bottom w:val="none" w:sz="0" w:space="0" w:color="auto"/>
        <w:right w:val="none" w:sz="0" w:space="0" w:color="auto"/>
      </w:divBdr>
    </w:div>
    <w:div w:id="1054277892">
      <w:bodyDiv w:val="1"/>
      <w:marLeft w:val="0"/>
      <w:marRight w:val="0"/>
      <w:marTop w:val="0"/>
      <w:marBottom w:val="0"/>
      <w:divBdr>
        <w:top w:val="none" w:sz="0" w:space="0" w:color="auto"/>
        <w:left w:val="none" w:sz="0" w:space="0" w:color="auto"/>
        <w:bottom w:val="none" w:sz="0" w:space="0" w:color="auto"/>
        <w:right w:val="none" w:sz="0" w:space="0" w:color="auto"/>
      </w:divBdr>
    </w:div>
    <w:div w:id="1375737618">
      <w:bodyDiv w:val="1"/>
      <w:marLeft w:val="0"/>
      <w:marRight w:val="0"/>
      <w:marTop w:val="0"/>
      <w:marBottom w:val="0"/>
      <w:divBdr>
        <w:top w:val="none" w:sz="0" w:space="0" w:color="auto"/>
        <w:left w:val="none" w:sz="0" w:space="0" w:color="auto"/>
        <w:bottom w:val="none" w:sz="0" w:space="0" w:color="auto"/>
        <w:right w:val="none" w:sz="0" w:space="0" w:color="auto"/>
      </w:divBdr>
    </w:div>
    <w:div w:id="1453011412">
      <w:bodyDiv w:val="1"/>
      <w:marLeft w:val="0"/>
      <w:marRight w:val="0"/>
      <w:marTop w:val="0"/>
      <w:marBottom w:val="0"/>
      <w:divBdr>
        <w:top w:val="none" w:sz="0" w:space="0" w:color="auto"/>
        <w:left w:val="none" w:sz="0" w:space="0" w:color="auto"/>
        <w:bottom w:val="none" w:sz="0" w:space="0" w:color="auto"/>
        <w:right w:val="none" w:sz="0" w:space="0" w:color="auto"/>
      </w:divBdr>
    </w:div>
    <w:div w:id="1598052039">
      <w:bodyDiv w:val="1"/>
      <w:marLeft w:val="0"/>
      <w:marRight w:val="0"/>
      <w:marTop w:val="0"/>
      <w:marBottom w:val="0"/>
      <w:divBdr>
        <w:top w:val="none" w:sz="0" w:space="0" w:color="auto"/>
        <w:left w:val="none" w:sz="0" w:space="0" w:color="auto"/>
        <w:bottom w:val="none" w:sz="0" w:space="0" w:color="auto"/>
        <w:right w:val="none" w:sz="0" w:space="0" w:color="auto"/>
      </w:divBdr>
    </w:div>
    <w:div w:id="1737822695">
      <w:bodyDiv w:val="1"/>
      <w:marLeft w:val="0"/>
      <w:marRight w:val="0"/>
      <w:marTop w:val="0"/>
      <w:marBottom w:val="0"/>
      <w:divBdr>
        <w:top w:val="none" w:sz="0" w:space="0" w:color="auto"/>
        <w:left w:val="none" w:sz="0" w:space="0" w:color="auto"/>
        <w:bottom w:val="none" w:sz="0" w:space="0" w:color="auto"/>
        <w:right w:val="none" w:sz="0" w:space="0" w:color="auto"/>
      </w:divBdr>
    </w:div>
    <w:div w:id="1979454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9E120B4433FE5D900483C5467F5464AC92C263B3E36B1DEF17701A2082FBD0A36F019B4B9E4839C6F83978FB354250B61804A1F6746p8w8I" TargetMode="External"/><Relationship Id="rId3" Type="http://schemas.openxmlformats.org/officeDocument/2006/relationships/settings" Target="settings.xml"/><Relationship Id="rId7" Type="http://schemas.openxmlformats.org/officeDocument/2006/relationships/hyperlink" Target="consultantplus://offline/ref=59E120B4433FE5D900483C5467F5464AC92C263B3E36B1DEF17701A2082FBD0A36F019B4B8E3839038D9878BFA002D14659F551C794581F0p1w9I"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consultantplus://offline/ref=EB9854B23D85897930905B1BBECE8AF76B5546A760EB4FE1014FD39FA00362A8A0152E9B42EDAA79w5k1H" TargetMode="External"/><Relationship Id="rId4" Type="http://schemas.openxmlformats.org/officeDocument/2006/relationships/webSettings" Target="webSettings.xml"/><Relationship Id="rId9" Type="http://schemas.openxmlformats.org/officeDocument/2006/relationships/hyperlink" Target="consultantplus://offline/ref=EB9854B23D85897930905B1BBECE8AF7685842A66EE54FE1014FD39FA00362A8A0152E9B42EDA878w5k0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1B522B-6493-4F8D-BA35-6C4614DDA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713</Words>
  <Characters>4069</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Шкитина Ирина Валерьевна</dc:creator>
  <cp:keywords/>
  <dc:description/>
  <cp:lastModifiedBy>User</cp:lastModifiedBy>
  <cp:revision>5</cp:revision>
  <cp:lastPrinted>2025-11-19T10:21:00Z</cp:lastPrinted>
  <dcterms:created xsi:type="dcterms:W3CDTF">2026-06-24T08:31:00Z</dcterms:created>
  <dcterms:modified xsi:type="dcterms:W3CDTF">2026-06-24T08:37:00Z</dcterms:modified>
</cp:coreProperties>
</file>