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EF7" w:rsidRDefault="00426A32">
      <w:pPr>
        <w:ind w:right="-172"/>
        <w:jc w:val="center"/>
        <w:rPr>
          <w:b/>
          <w:bCs/>
        </w:rPr>
      </w:pPr>
      <w:r>
        <w:rPr>
          <w:b/>
          <w:bCs/>
        </w:rPr>
        <w:t>Описание объекта закупки</w:t>
      </w:r>
    </w:p>
    <w:p w:rsidR="00590EF7" w:rsidRDefault="00590EF7">
      <w:pPr>
        <w:ind w:right="-172"/>
        <w:jc w:val="center"/>
        <w:rPr>
          <w:b/>
          <w:bCs/>
          <w:sz w:val="22"/>
          <w:szCs w:val="22"/>
        </w:rPr>
      </w:pPr>
    </w:p>
    <w:p w:rsidR="00590EF7" w:rsidRDefault="00426A32">
      <w:pPr>
        <w:pStyle w:val="aff2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>Поставляемый Товар должен соответствовать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</w:rPr>
        <w:t xml:space="preserve">функциональным, техническим </w:t>
      </w:r>
      <w:r>
        <w:rPr>
          <w:rFonts w:ascii="Times New Roman" w:eastAsia="Times New Roman" w:hAnsi="Times New Roman"/>
        </w:rPr>
        <w:br/>
        <w:t xml:space="preserve">и эксплуатационным </w:t>
      </w:r>
      <w:r>
        <w:rPr>
          <w:rFonts w:ascii="Times New Roman" w:hAnsi="Times New Roman"/>
        </w:rPr>
        <w:t>характеристикам, указанным в Приложении № 1 к настоящему Описанию объекта закупки</w:t>
      </w:r>
      <w:r>
        <w:rPr>
          <w:rStyle w:val="aff1"/>
          <w:rFonts w:ascii="Times New Roman" w:hAnsi="Times New Roman"/>
        </w:rPr>
        <w:footnoteReference w:id="1"/>
      </w:r>
      <w:r>
        <w:rPr>
          <w:rFonts w:ascii="Times New Roman" w:hAnsi="Times New Roman"/>
        </w:rPr>
        <w:t>.</w:t>
      </w:r>
    </w:p>
    <w:p w:rsidR="00590EF7" w:rsidRDefault="00426A32">
      <w:pPr>
        <w:pStyle w:val="aff2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590EF7" w:rsidRDefault="00426A32">
      <w:pPr>
        <w:pStyle w:val="aff2"/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Поставляемый</w:t>
      </w:r>
      <w:r>
        <w:rPr>
          <w:rFonts w:ascii="Times New Roman" w:eastAsia="Times New Roman" w:hAnsi="Times New Roman"/>
        </w:rPr>
        <w:t xml:space="preserve">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транспортировки, в соответствии с Законом Российской Федерации от 07.02.1999 № 2300-1 «О защите прав потребит</w:t>
      </w:r>
      <w:r>
        <w:rPr>
          <w:rFonts w:ascii="Times New Roman" w:eastAsia="Times New Roman" w:hAnsi="Times New Roman"/>
        </w:rPr>
        <w:t>елей» и Законом Российской Федерации от 30.03.1999 № 52-ФЗ «О санитарно-эпидемиологическом благополучии населения».</w:t>
      </w:r>
    </w:p>
    <w:p w:rsidR="00590EF7" w:rsidRDefault="00426A32">
      <w:pPr>
        <w:pStyle w:val="aff2"/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</w:t>
      </w:r>
      <w:r>
        <w:rPr>
          <w:rFonts w:ascii="Times New Roman" w:eastAsia="Times New Roman" w:hAnsi="Times New Roman"/>
        </w:rPr>
        <w:t>йствующим законодательством Российской Федерации.</w:t>
      </w:r>
    </w:p>
    <w:p w:rsidR="00590EF7" w:rsidRDefault="00426A32">
      <w:pPr>
        <w:pStyle w:val="aff2"/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порчи.</w:t>
      </w:r>
    </w:p>
    <w:p w:rsidR="00590EF7" w:rsidRDefault="00426A32">
      <w:pPr>
        <w:pStyle w:val="aff2"/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Поставщик д</w:t>
      </w:r>
      <w:r>
        <w:rPr>
          <w:rFonts w:ascii="Times New Roman" w:eastAsia="Times New Roman" w:hAnsi="Times New Roman"/>
        </w:rPr>
        <w:t>олжен обеспечить транспортную упаковку товара, способную предотвратить его повреждение или порчу во время перевозки к месту доставки. Транспортная упаковка товара должна полностью обеспечивать условия перевозки товара.</w:t>
      </w:r>
    </w:p>
    <w:p w:rsidR="00590EF7" w:rsidRDefault="00426A32">
      <w:pPr>
        <w:pStyle w:val="aff2"/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Упаковка товара, имеющая внешние дефе</w:t>
      </w:r>
      <w:r>
        <w:rPr>
          <w:rFonts w:ascii="Times New Roman" w:eastAsia="Times New Roman" w:hAnsi="Times New Roman"/>
        </w:rPr>
        <w:t>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:rsidR="00590EF7" w:rsidRDefault="00426A32">
      <w:pPr>
        <w:pStyle w:val="aff2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Гарантийный </w:t>
      </w:r>
      <w:r>
        <w:rPr>
          <w:rFonts w:ascii="Times New Roman" w:eastAsia="Times New Roman" w:hAnsi="Times New Roman"/>
        </w:rPr>
        <w:t>срок на товар составляет 12 (двенадцать) месяцев с даты подписания Заказчиком документа о приемке товара.  В течение гарантийного срока Поставщик обязан за свой счет устранить недостатки, выявленные в товаре или комплектующих к нему (при наличии), или заме</w:t>
      </w:r>
      <w:r>
        <w:rPr>
          <w:rFonts w:ascii="Times New Roman" w:eastAsia="Times New Roman" w:hAnsi="Times New Roman"/>
        </w:rPr>
        <w:t>нить товар или комплектующие к нему, если не докажет, что недостатки возникли в результате нарушения Заказчиком правил эксплуатации товара.</w:t>
      </w:r>
    </w:p>
    <w:p w:rsidR="00590EF7" w:rsidRDefault="00426A32">
      <w:pPr>
        <w:pStyle w:val="aff2"/>
        <w:widowControl w:val="0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lang w:eastAsia="ru-RU" w:bidi="ru-RU"/>
        </w:rPr>
      </w:pPr>
      <w:r>
        <w:rPr>
          <w:rFonts w:ascii="Times New Roman" w:hAnsi="Times New Roman"/>
        </w:rPr>
        <w:t>Требований энергетической эффективности товара: не установлены.</w:t>
      </w:r>
    </w:p>
    <w:p w:rsidR="00590EF7" w:rsidRDefault="00426A32">
      <w:pPr>
        <w:pStyle w:val="aff2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Поставщик обязан обеспечить наличие обязательной мар</w:t>
      </w:r>
      <w:r>
        <w:rPr>
          <w:rFonts w:ascii="Times New Roman" w:eastAsia="Times New Roman" w:hAnsi="Times New Roman"/>
        </w:rPr>
        <w:t>кировки товара в соответствии с требованиями нормативно-правовых актов РФ.</w:t>
      </w:r>
    </w:p>
    <w:p w:rsidR="00590EF7" w:rsidRDefault="00590EF7">
      <w:pPr>
        <w:sectPr w:rsidR="00590EF7">
          <w:pgSz w:w="11906" w:h="16838"/>
          <w:pgMar w:top="1134" w:right="850" w:bottom="1134" w:left="1701" w:header="708" w:footer="708" w:gutter="0"/>
          <w:cols w:space="708"/>
        </w:sectPr>
      </w:pPr>
    </w:p>
    <w:p w:rsidR="00590EF7" w:rsidRDefault="00590EF7"/>
    <w:p w:rsidR="00590EF7" w:rsidRDefault="00590EF7"/>
    <w:tbl>
      <w:tblPr>
        <w:tblW w:w="15369" w:type="dxa"/>
        <w:tblLayout w:type="fixed"/>
        <w:tblLook w:val="04A0" w:firstRow="1" w:lastRow="0" w:firstColumn="1" w:lastColumn="0" w:noHBand="0" w:noVBand="1"/>
      </w:tblPr>
      <w:tblGrid>
        <w:gridCol w:w="430"/>
        <w:gridCol w:w="1695"/>
        <w:gridCol w:w="1701"/>
        <w:gridCol w:w="2690"/>
        <w:gridCol w:w="2271"/>
        <w:gridCol w:w="1698"/>
        <w:gridCol w:w="3402"/>
        <w:gridCol w:w="636"/>
        <w:gridCol w:w="846"/>
      </w:tblGrid>
      <w:tr w:rsidR="00590EF7" w:rsidTr="00706884">
        <w:trPr>
          <w:trHeight w:val="86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F7" w:rsidRDefault="00426A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69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7" w:rsidRDefault="00426A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7" w:rsidRDefault="00426A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ОКПД2, КТРУ, ККН</w:t>
            </w:r>
          </w:p>
        </w:tc>
        <w:tc>
          <w:tcPr>
            <w:tcW w:w="269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7" w:rsidRDefault="00426A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27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7" w:rsidRDefault="00426A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69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7" w:rsidRDefault="00426A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40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F7" w:rsidRDefault="00426A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6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90EF7" w:rsidRDefault="00426A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</w:t>
            </w:r>
            <w:r w:rsidR="00706884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84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F7" w:rsidRDefault="00426A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Кол-во, шт.</w:t>
            </w:r>
          </w:p>
        </w:tc>
      </w:tr>
      <w:tr w:rsidR="00706884" w:rsidTr="00706884">
        <w:trPr>
          <w:trHeight w:val="399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06884" w:rsidRDefault="00706884" w:rsidP="007068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06884" w:rsidRDefault="00706884" w:rsidP="007068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Огнетушитель тип 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06884" w:rsidRDefault="00706884" w:rsidP="007068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28.29.22.110</w:t>
            </w:r>
          </w:p>
          <w:p w:rsidR="00706884" w:rsidRDefault="00706884" w:rsidP="007068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28.29.22.110-00000014</w:t>
            </w:r>
          </w:p>
          <w:p w:rsidR="00706884" w:rsidRDefault="00706884" w:rsidP="007068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28.29.22.110-007</w:t>
            </w: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Марка огнетушителя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ОУ-3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 w:val="restart"/>
            <w:tcBorders>
              <w:top w:val="none" w:sz="4" w:space="0" w:color="000000"/>
              <w:left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 w:rsidP="00D96E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vMerge w:val="restar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</w:tr>
      <w:tr w:rsidR="00706884" w:rsidTr="00706884">
        <w:trPr>
          <w:trHeight w:val="222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Тип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Переносной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884" w:rsidRDefault="00706884" w:rsidP="00D96E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706884" w:rsidTr="00706884">
        <w:trPr>
          <w:trHeight w:val="172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Вид (по типу огнетушащего вещества)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Газовый углекислотный (ОУ)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884" w:rsidRDefault="00706884" w:rsidP="00D96E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706884" w:rsidTr="00706884">
        <w:trPr>
          <w:trHeight w:val="65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Масса заряда огнетушащего вещества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КГ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884" w:rsidRDefault="00706884" w:rsidP="00D96E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706884" w:rsidTr="00706884">
        <w:trPr>
          <w:trHeight w:val="86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Назначение по классу пожара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Е, В, С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884" w:rsidRDefault="00706884" w:rsidP="00D96E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706884" w:rsidTr="00706884">
        <w:trPr>
          <w:trHeight w:val="65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Возможность перезарядки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Перезаряжаемый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884" w:rsidRDefault="00706884" w:rsidP="00D96E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706884" w:rsidTr="00706884">
        <w:trPr>
          <w:trHeight w:val="128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r>
              <w:rPr>
                <w:color w:val="000000"/>
                <w:sz w:val="20"/>
              </w:rPr>
              <w:t>Тип по принципу создания избыточного давления газа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proofErr w:type="spellStart"/>
            <w:r>
              <w:rPr>
                <w:color w:val="000000"/>
                <w:sz w:val="20"/>
              </w:rPr>
              <w:t>Закачной</w:t>
            </w:r>
            <w:proofErr w:type="spellEnd"/>
            <w:r>
              <w:rPr>
                <w:color w:val="000000"/>
                <w:sz w:val="20"/>
              </w:rPr>
              <w:t xml:space="preserve"> (з)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706884" w:rsidTr="00706884">
        <w:trPr>
          <w:trHeight w:val="92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r>
              <w:rPr>
                <w:color w:val="000000"/>
                <w:sz w:val="20"/>
              </w:rPr>
              <w:t>Величина рабочего давления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r>
              <w:rPr>
                <w:color w:val="000000"/>
                <w:sz w:val="20"/>
              </w:rPr>
              <w:t>&gt; 2.5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МЕГАПА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706884" w:rsidTr="00706884">
        <w:trPr>
          <w:trHeight w:val="184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r>
              <w:rPr>
                <w:color w:val="000000"/>
                <w:sz w:val="20"/>
              </w:rPr>
              <w:t>Длина струи ОТВ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r>
              <w:rPr>
                <w:color w:val="000000"/>
                <w:sz w:val="20"/>
              </w:rPr>
              <w:t>≥ 3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706884" w:rsidTr="00706884">
        <w:trPr>
          <w:trHeight w:val="575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r>
              <w:rPr>
                <w:color w:val="000000"/>
                <w:sz w:val="20"/>
              </w:rPr>
              <w:t>Температура эксплуатации и хранения, ГРАД ЦЕЛЬС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r>
              <w:rPr>
                <w:color w:val="000000"/>
                <w:sz w:val="20"/>
              </w:rPr>
              <w:t>от -40 до +50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ГРАД ЦЕЛЬС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706884" w:rsidTr="00706884">
        <w:trPr>
          <w:trHeight w:val="471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:rsidR="00706884" w:rsidRDefault="00706884">
            <w:r>
              <w:rPr>
                <w:color w:val="000000"/>
                <w:sz w:val="20"/>
              </w:rPr>
              <w:t>Продолжительность подачи огнетушащего вещества, с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:rsidR="00706884" w:rsidRDefault="00706884">
            <w:r>
              <w:rPr>
                <w:color w:val="000000"/>
                <w:sz w:val="20"/>
              </w:rPr>
              <w:t>≥ 8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С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706884" w:rsidTr="00706884">
        <w:trPr>
          <w:trHeight w:val="352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Pr="00706884" w:rsidRDefault="00706884" w:rsidP="00706884">
            <w:pPr>
              <w:rPr>
                <w:color w:val="000000"/>
                <w:sz w:val="20"/>
                <w:szCs w:val="20"/>
              </w:rPr>
            </w:pPr>
            <w:r w:rsidRPr="00706884">
              <w:rPr>
                <w:color w:val="000000"/>
                <w:sz w:val="20"/>
                <w:szCs w:val="20"/>
              </w:rPr>
              <w:t>Раструб</w:t>
            </w:r>
          </w:p>
        </w:tc>
        <w:tc>
          <w:tcPr>
            <w:tcW w:w="2271" w:type="dxa"/>
            <w:tcBorders>
              <w:top w:val="single" w:sz="4" w:space="0" w:color="auto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Pr="00706884" w:rsidRDefault="00706884" w:rsidP="00706884">
            <w:pPr>
              <w:rPr>
                <w:color w:val="000000"/>
                <w:sz w:val="20"/>
                <w:szCs w:val="20"/>
              </w:rPr>
            </w:pPr>
            <w:r w:rsidRPr="00706884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698" w:type="dxa"/>
            <w:tcBorders>
              <w:top w:val="single" w:sz="4" w:space="0" w:color="auto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 w:rsidP="0070688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06884" w:rsidRDefault="00706884" w:rsidP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706884" w:rsidTr="00706884">
        <w:trPr>
          <w:trHeight w:val="274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r>
              <w:rPr>
                <w:color w:val="000000"/>
                <w:sz w:val="20"/>
              </w:rPr>
              <w:t>ГОСТ Р 51057-2001; ТУ производителя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Default="00706884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84" w:rsidRPr="00706884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884" w:rsidRDefault="00706884">
            <w:pPr>
              <w:rPr>
                <w:color w:val="000000"/>
                <w:sz w:val="20"/>
                <w:szCs w:val="20"/>
              </w:rPr>
            </w:pPr>
          </w:p>
        </w:tc>
      </w:tr>
      <w:tr w:rsidR="00590EF7" w:rsidTr="00706884">
        <w:trPr>
          <w:trHeight w:val="65"/>
        </w:trPr>
        <w:tc>
          <w:tcPr>
            <w:tcW w:w="430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EF7" w:rsidRDefault="00426A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95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EF7" w:rsidRDefault="00426A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</w:t>
            </w:r>
            <w:r w:rsidR="00706884">
              <w:rPr>
                <w:color w:val="000000"/>
                <w:sz w:val="20"/>
                <w:szCs w:val="20"/>
              </w:rPr>
              <w:t>д</w:t>
            </w:r>
            <w:r>
              <w:rPr>
                <w:color w:val="000000"/>
                <w:sz w:val="20"/>
                <w:szCs w:val="20"/>
              </w:rPr>
              <w:t>ставка под огнетушитель тип 1</w:t>
            </w:r>
          </w:p>
          <w:p w:rsidR="00590EF7" w:rsidRDefault="00590EF7">
            <w:pPr>
              <w:rPr>
                <w:color w:val="000000"/>
                <w:sz w:val="20"/>
                <w:szCs w:val="20"/>
              </w:rPr>
            </w:pPr>
          </w:p>
          <w:p w:rsidR="00590EF7" w:rsidRDefault="00590EF7">
            <w:pPr>
              <w:rPr>
                <w:color w:val="000000"/>
                <w:sz w:val="20"/>
                <w:szCs w:val="20"/>
              </w:rPr>
            </w:pPr>
          </w:p>
          <w:p w:rsidR="00590EF7" w:rsidRDefault="00590EF7">
            <w:pPr>
              <w:rPr>
                <w:color w:val="000000"/>
                <w:sz w:val="20"/>
                <w:szCs w:val="20"/>
              </w:rPr>
            </w:pPr>
          </w:p>
          <w:p w:rsidR="00590EF7" w:rsidRDefault="00590EF7">
            <w:pPr>
              <w:rPr>
                <w:color w:val="000000"/>
                <w:sz w:val="20"/>
                <w:szCs w:val="20"/>
              </w:rPr>
            </w:pPr>
          </w:p>
          <w:p w:rsidR="00590EF7" w:rsidRDefault="00590EF7">
            <w:pPr>
              <w:rPr>
                <w:color w:val="000000"/>
                <w:sz w:val="20"/>
                <w:szCs w:val="20"/>
              </w:rPr>
            </w:pPr>
          </w:p>
          <w:p w:rsidR="00590EF7" w:rsidRDefault="00590EF7">
            <w:pPr>
              <w:rPr>
                <w:color w:val="000000"/>
                <w:sz w:val="20"/>
                <w:szCs w:val="20"/>
              </w:rPr>
            </w:pPr>
          </w:p>
          <w:p w:rsidR="00590EF7" w:rsidRDefault="00590EF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EF7" w:rsidRDefault="00426A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25.99.29.190</w:t>
            </w:r>
          </w:p>
          <w:p w:rsidR="00590EF7" w:rsidRDefault="00426A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25.99.29.190-023</w:t>
            </w:r>
          </w:p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Модель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П-10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EF7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EF7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</w:tr>
      <w:tr w:rsidR="00590EF7" w:rsidTr="00706884">
        <w:trPr>
          <w:trHeight w:val="65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Форма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Урна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</w:tr>
      <w:tr w:rsidR="00590EF7" w:rsidTr="00706884">
        <w:trPr>
          <w:trHeight w:val="143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Размещение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Напольное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</w:tr>
      <w:tr w:rsidR="00590EF7" w:rsidTr="00706884">
        <w:trPr>
          <w:trHeight w:val="94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Материал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Сталь с порошковой окраской красного цвета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</w:tr>
      <w:tr w:rsidR="00590EF7" w:rsidTr="00706884">
        <w:trPr>
          <w:trHeight w:val="696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Высота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≥300 и ≤400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jc w:val="center"/>
            </w:pPr>
            <w:r>
              <w:rPr>
                <w:color w:val="000000"/>
                <w:sz w:val="20"/>
              </w:rPr>
              <w:t>ММ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</w:tr>
      <w:tr w:rsidR="00590EF7" w:rsidTr="00706884">
        <w:trPr>
          <w:trHeight w:val="696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Ширина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≥170 и ≤190</w:t>
            </w:r>
          </w:p>
          <w:p w:rsidR="00590EF7" w:rsidRDefault="00590EF7">
            <w:pPr>
              <w:rPr>
                <w:color w:val="000000"/>
                <w:sz w:val="20"/>
              </w:rPr>
            </w:pP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jc w:val="center"/>
            </w:pPr>
            <w:r>
              <w:rPr>
                <w:color w:val="000000"/>
                <w:sz w:val="20"/>
              </w:rPr>
              <w:t>ММ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</w:tr>
      <w:tr w:rsidR="00590EF7" w:rsidTr="00706884">
        <w:trPr>
          <w:trHeight w:val="696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Длина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≥170 и ≤190</w:t>
            </w:r>
          </w:p>
          <w:p w:rsidR="00590EF7" w:rsidRDefault="00590EF7">
            <w:pPr>
              <w:rPr>
                <w:color w:val="000000"/>
                <w:sz w:val="20"/>
              </w:rPr>
            </w:pP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jc w:val="center"/>
            </w:pPr>
            <w:r>
              <w:rPr>
                <w:color w:val="000000"/>
                <w:sz w:val="20"/>
              </w:rPr>
              <w:t>ММ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</w:tr>
      <w:tr w:rsidR="00590EF7" w:rsidTr="00706884">
        <w:trPr>
          <w:trHeight w:val="285"/>
        </w:trPr>
        <w:tc>
          <w:tcPr>
            <w:tcW w:w="430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695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1701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26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r>
              <w:rPr>
                <w:color w:val="000000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2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ТУ производителя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426A32">
            <w:pPr>
              <w:jc w:val="center"/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90EF7" w:rsidRDefault="007068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  <w:tc>
          <w:tcPr>
            <w:tcW w:w="846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0EF7" w:rsidRDefault="00590EF7"/>
        </w:tc>
      </w:tr>
    </w:tbl>
    <w:p w:rsidR="00590EF7" w:rsidRDefault="00590EF7"/>
    <w:p w:rsidR="00590EF7" w:rsidRDefault="00590EF7"/>
    <w:p w:rsidR="00706884" w:rsidRDefault="00706884" w:rsidP="00706884">
      <w:pPr>
        <w:widowControl w:val="0"/>
        <w:ind w:right="-284"/>
        <w:jc w:val="center"/>
        <w:rPr>
          <w:sz w:val="22"/>
          <w:szCs w:val="22"/>
        </w:rPr>
      </w:pPr>
      <w:r>
        <w:rPr>
          <w:sz w:val="22"/>
          <w:szCs w:val="22"/>
        </w:rPr>
        <w:t>Обоснование применения дополнительных требований к характеристикам поставляемого оборудования в соответствии с пунктом 5</w:t>
      </w:r>
      <w:r>
        <w:rPr>
          <w:sz w:val="22"/>
          <w:szCs w:val="22"/>
        </w:rPr>
        <w:br/>
        <w:t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</w:t>
      </w:r>
    </w:p>
    <w:p w:rsidR="00706884" w:rsidRDefault="00706884" w:rsidP="00706884">
      <w:pPr>
        <w:widowControl w:val="0"/>
        <w:ind w:left="-284" w:right="-284"/>
        <w:jc w:val="center"/>
        <w:rPr>
          <w:sz w:val="22"/>
          <w:szCs w:val="22"/>
        </w:rPr>
      </w:pPr>
    </w:p>
    <w:p w:rsidR="00706884" w:rsidRDefault="00706884" w:rsidP="00706884">
      <w:pPr>
        <w:widowControl w:val="0"/>
        <w:ind w:left="-284"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характеристики, указанные в справочнике каталога товаров, работ, услуг (далее – КТРУ), не являются исчерпывающими и не позволяют точно определить качественные, функциональные и технические характеристики закупаемого товара, заказчиком в описании объекта закупки указана дополнительная информация, исходя из характеристик, которым должен отвечать закупаемый товар.</w:t>
      </w:r>
    </w:p>
    <w:p w:rsidR="00706884" w:rsidRDefault="00706884" w:rsidP="00706884">
      <w:pPr>
        <w:widowControl w:val="0"/>
        <w:ind w:left="-284"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Включение дополнительных характеристик товара обусловлено необходимостью соблюдения требований части 1 статьи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 для указания значимых характеристик объекта закупки для осуществления заказчиком текущей деятельности.</w:t>
      </w:r>
    </w:p>
    <w:p w:rsidR="00706884" w:rsidRDefault="00706884" w:rsidP="00706884">
      <w:pPr>
        <w:widowControl w:val="0"/>
        <w:ind w:left="-284" w:right="-284"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целях соблюдения требований к закупаемым заказчиком товарам, работам, услугам (в том числе предельной цены товаров, работ, услуг), установленных в соответствии со статьей 19 Закона № 44-ФЗ, заказчик руководствуется характеристиками товара, определенными в соответствии со справочником конечных каталожных наименований (далее – ККН). Правила использования справочника ККН заказчиками Санкт-Петербурга утверждены распоряжением Комитета по государственному заказу Санкт-Петербурга от 04.10.2017 № 171-р.</w:t>
      </w:r>
    </w:p>
    <w:p w:rsidR="00706884" w:rsidRDefault="00706884"/>
    <w:p w:rsidR="00706884" w:rsidRDefault="00706884"/>
    <w:p w:rsidR="00706884" w:rsidRDefault="00706884"/>
    <w:p w:rsidR="00706884" w:rsidRPr="00A54BED" w:rsidRDefault="00706884" w:rsidP="00706884">
      <w:pPr>
        <w:rPr>
          <w:b/>
        </w:rPr>
      </w:pPr>
      <w:r w:rsidRPr="00A54BED">
        <w:rPr>
          <w:b/>
        </w:rPr>
        <w:t>СОГЛАСОВАНО:</w:t>
      </w:r>
    </w:p>
    <w:p w:rsidR="00706884" w:rsidRPr="00A54BED" w:rsidRDefault="00706884" w:rsidP="00706884"/>
    <w:p w:rsidR="00706884" w:rsidRPr="00515789" w:rsidRDefault="00706884" w:rsidP="00515789">
      <w:pPr>
        <w:tabs>
          <w:tab w:val="left" w:pos="567"/>
        </w:tabs>
        <w:autoSpaceDE w:val="0"/>
        <w:autoSpaceDN w:val="0"/>
        <w:adjustRightInd w:val="0"/>
        <w:jc w:val="both"/>
        <w:rPr>
          <w:b/>
        </w:rPr>
        <w:sectPr w:rsidR="00706884" w:rsidRPr="00515789">
          <w:pgSz w:w="16838" w:h="11906" w:orient="landscape"/>
          <w:pgMar w:top="567" w:right="851" w:bottom="567" w:left="851" w:header="709" w:footer="709" w:gutter="0"/>
          <w:cols w:space="708"/>
        </w:sectPr>
      </w:pPr>
      <w:r w:rsidRPr="00A54BED">
        <w:rPr>
          <w:b/>
        </w:rPr>
        <w:t>Зам. директора по АХР               __________________________</w:t>
      </w:r>
      <w:r>
        <w:rPr>
          <w:b/>
        </w:rPr>
        <w:t xml:space="preserve">_                     </w:t>
      </w:r>
      <w:r w:rsidRPr="00A54BED">
        <w:rPr>
          <w:b/>
        </w:rPr>
        <w:t xml:space="preserve">      С.А. </w:t>
      </w:r>
      <w:proofErr w:type="spellStart"/>
      <w:r w:rsidRPr="00A54BED">
        <w:rPr>
          <w:b/>
        </w:rPr>
        <w:t>Балдин</w:t>
      </w:r>
      <w:bookmarkStart w:id="0" w:name="_GoBack"/>
      <w:bookmarkEnd w:id="0"/>
      <w:proofErr w:type="spellEnd"/>
    </w:p>
    <w:p w:rsidR="00590EF7" w:rsidRDefault="00426A32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ab/>
      </w:r>
      <w:r>
        <w:rPr>
          <w:b/>
          <w:sz w:val="22"/>
          <w:szCs w:val="22"/>
        </w:rPr>
        <w:tab/>
      </w:r>
    </w:p>
    <w:sectPr w:rsidR="00590EF7"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EF7" w:rsidRDefault="00426A32">
      <w:r>
        <w:separator/>
      </w:r>
    </w:p>
  </w:endnote>
  <w:endnote w:type="continuationSeparator" w:id="0">
    <w:p w:rsidR="00590EF7" w:rsidRDefault="00426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EF7" w:rsidRDefault="00426A32">
      <w:r>
        <w:separator/>
      </w:r>
    </w:p>
  </w:footnote>
  <w:footnote w:type="continuationSeparator" w:id="0">
    <w:p w:rsidR="00590EF7" w:rsidRDefault="00426A32">
      <w:r>
        <w:continuationSeparator/>
      </w:r>
    </w:p>
  </w:footnote>
  <w:footnote w:id="1">
    <w:p w:rsidR="00590EF7" w:rsidRDefault="00426A32">
      <w:pPr>
        <w:pStyle w:val="aff2"/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</w:rPr>
      </w:pPr>
      <w:r>
        <w:rPr>
          <w:rStyle w:val="aff1"/>
        </w:rPr>
        <w:footnoteRef/>
      </w:r>
      <w:r>
        <w:t xml:space="preserve"> </w:t>
      </w:r>
      <w:r>
        <w:rPr>
          <w:rFonts w:ascii="Times New Roman" w:eastAsia="Times New Roman" w:hAnsi="Times New Roman"/>
          <w:b/>
        </w:rPr>
        <w:t>Уважаемые участники закупки!</w:t>
      </w:r>
      <w:r>
        <w:rPr>
          <w:rFonts w:ascii="Times New Roman" w:eastAsia="Times New Roman" w:hAnsi="Times New Roman"/>
        </w:rPr>
        <w:t xml:space="preserve"> Для осуществления акцепта оферты, наиболее соответствующей требованиям Заказчика, при подаче оферты необходимо указать </w:t>
      </w:r>
      <w:r>
        <w:rPr>
          <w:rFonts w:ascii="Times New Roman" w:eastAsia="Times New Roman" w:hAnsi="Times New Roman"/>
          <w:b/>
        </w:rPr>
        <w:t>конкретные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hAnsi="Times New Roman"/>
        </w:rPr>
        <w:t xml:space="preserve">характеристики товара, предлагаемого участником закупки, соответствующие показателям, установленным Заказчиком (Приложение № 1 к Описанию закупки), </w:t>
      </w:r>
      <w:r>
        <w:rPr>
          <w:rFonts w:ascii="Times New Roman" w:eastAsia="Times New Roman" w:hAnsi="Times New Roman"/>
          <w:b/>
        </w:rPr>
        <w:t>товарный знак</w:t>
      </w:r>
      <w:r>
        <w:rPr>
          <w:rFonts w:ascii="Times New Roman" w:eastAsia="Times New Roman" w:hAnsi="Times New Roman"/>
        </w:rPr>
        <w:t xml:space="preserve"> предлагаемого товара с указанием марки, модели (при наличии), а также </w:t>
      </w:r>
      <w:r>
        <w:rPr>
          <w:rFonts w:ascii="Times New Roman" w:eastAsia="Times New Roman" w:hAnsi="Times New Roman"/>
          <w:b/>
        </w:rPr>
        <w:t xml:space="preserve">наименование </w:t>
      </w:r>
      <w:r>
        <w:rPr>
          <w:rFonts w:ascii="Times New Roman" w:eastAsia="Times New Roman" w:hAnsi="Times New Roman"/>
          <w:b/>
        </w:rPr>
        <w:t xml:space="preserve">страны происхождения </w:t>
      </w:r>
      <w:r>
        <w:rPr>
          <w:rFonts w:ascii="Times New Roman" w:eastAsia="Times New Roman" w:hAnsi="Times New Roman"/>
        </w:rPr>
        <w:t>товара, в соответствии с общероссийским классификатором, используемым для идентификации стран мира путем заполнения соответствующего поля в оферте или в виде отдельного документа прикрепляемого в разделе «Дополнительные документы оферт</w:t>
      </w:r>
      <w:r>
        <w:rPr>
          <w:rFonts w:ascii="Times New Roman" w:eastAsia="Times New Roman" w:hAnsi="Times New Roman"/>
        </w:rPr>
        <w:t>ы, прикрепленные участником закупки». При отсутствии в оферте вышеуказанной информации, такая оферта может быть признана не соответствующей требованиям заказчика.</w:t>
      </w:r>
    </w:p>
    <w:p w:rsidR="00590EF7" w:rsidRDefault="00590EF7">
      <w:pPr>
        <w:pStyle w:val="aff"/>
        <w:rPr>
          <w:sz w:val="18"/>
        </w:rPr>
      </w:pPr>
    </w:p>
    <w:p w:rsidR="00590EF7" w:rsidRDefault="00590EF7">
      <w:pPr>
        <w:pStyle w:val="aff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615A9"/>
    <w:multiLevelType w:val="multilevel"/>
    <w:tmpl w:val="485E9404"/>
    <w:lvl w:ilvl="0">
      <w:start w:val="1"/>
      <w:numFmt w:val="decimal"/>
      <w:lvlText w:val="%1."/>
      <w:lvlJc w:val="left"/>
      <w:pPr>
        <w:ind w:left="6597" w:hanging="360"/>
      </w:pPr>
      <w:rPr>
        <w:rFonts w:eastAsia="Times New Roman"/>
        <w:color w:val="auto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6B0B2C"/>
    <w:multiLevelType w:val="multilevel"/>
    <w:tmpl w:val="07FC95A8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EF7"/>
    <w:rsid w:val="00426A32"/>
    <w:rsid w:val="00515789"/>
    <w:rsid w:val="00590EF7"/>
    <w:rsid w:val="0070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8C9713-6C8A-4080-9A97-00E12426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2E74B5" w:themeColor="accent1" w:themeShade="BF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ac">
    <w:name w:val="No Spacing"/>
    <w:basedOn w:val="a"/>
    <w:uiPriority w:val="1"/>
    <w:qFormat/>
  </w:style>
  <w:style w:type="character" w:styleId="ad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e">
    <w:name w:val="Emphasis"/>
    <w:basedOn w:val="a0"/>
    <w:uiPriority w:val="20"/>
    <w:qFormat/>
    <w:rPr>
      <w:i/>
      <w:iCs/>
    </w:rPr>
  </w:style>
  <w:style w:type="character" w:styleId="af">
    <w:name w:val="Strong"/>
    <w:basedOn w:val="a0"/>
    <w:uiPriority w:val="22"/>
    <w:qFormat/>
    <w:rPr>
      <w:b/>
      <w:bCs/>
    </w:rPr>
  </w:style>
  <w:style w:type="character" w:styleId="af0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1">
    <w:name w:val="Book Title"/>
    <w:basedOn w:val="a0"/>
    <w:uiPriority w:val="33"/>
    <w:qFormat/>
    <w:rPr>
      <w:b/>
      <w:bCs/>
      <w:i/>
      <w:iCs/>
      <w:spacing w:val="5"/>
    </w:rPr>
  </w:style>
  <w:style w:type="paragraph" w:styleId="af2">
    <w:name w:val="header"/>
    <w:basedOn w:val="a"/>
    <w:link w:val="af3"/>
    <w:uiPriority w:val="99"/>
    <w:unhideWhenUsed/>
    <w:pPr>
      <w:tabs>
        <w:tab w:val="center" w:pos="4844"/>
        <w:tab w:val="right" w:pos="9689"/>
      </w:tabs>
    </w:pPr>
  </w:style>
  <w:style w:type="character" w:customStyle="1" w:styleId="af3">
    <w:name w:val="Верхний колонтитул Знак"/>
    <w:basedOn w:val="a0"/>
    <w:link w:val="af2"/>
    <w:uiPriority w:val="99"/>
  </w:style>
  <w:style w:type="paragraph" w:styleId="af4">
    <w:name w:val="footer"/>
    <w:basedOn w:val="a"/>
    <w:link w:val="af5"/>
    <w:uiPriority w:val="99"/>
    <w:unhideWhenUsed/>
    <w:pPr>
      <w:tabs>
        <w:tab w:val="center" w:pos="4844"/>
        <w:tab w:val="right" w:pos="9689"/>
      </w:tabs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caption"/>
    <w:basedOn w:val="a"/>
    <w:next w:val="a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Pr>
      <w:vertAlign w:val="superscript"/>
    </w:r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b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c">
    <w:name w:val="Placeholder Text"/>
    <w:basedOn w:val="a0"/>
    <w:uiPriority w:val="99"/>
    <w:semiHidden/>
    <w:rPr>
      <w:color w:val="666666"/>
    </w:rPr>
  </w:style>
  <w:style w:type="paragraph" w:styleId="afd">
    <w:name w:val="TOC Heading"/>
    <w:uiPriority w:val="39"/>
    <w:unhideWhenUsed/>
  </w:style>
  <w:style w:type="paragraph" w:styleId="afe">
    <w:name w:val="table of figures"/>
    <w:basedOn w:val="a"/>
    <w:next w:val="a"/>
    <w:uiPriority w:val="99"/>
    <w:unhideWhenUsed/>
  </w:style>
  <w:style w:type="paragraph" w:styleId="aff">
    <w:name w:val="footnote text"/>
    <w:basedOn w:val="a"/>
    <w:link w:val="aff0"/>
    <w:qFormat/>
    <w:pPr>
      <w:spacing w:after="60"/>
      <w:jc w:val="both"/>
    </w:pPr>
    <w:rPr>
      <w:sz w:val="20"/>
      <w:szCs w:val="20"/>
    </w:rPr>
  </w:style>
  <w:style w:type="character" w:customStyle="1" w:styleId="aff0">
    <w:name w:val="Текст сноски Знак"/>
    <w:basedOn w:val="a0"/>
    <w:link w:val="aff"/>
    <w:rPr>
      <w:rFonts w:ascii="Times New Roman" w:eastAsia="Times New Roman" w:hAnsi="Times New Roman" w:cs="Times New Roman"/>
      <w:sz w:val="20"/>
      <w:szCs w:val="20"/>
    </w:rPr>
  </w:style>
  <w:style w:type="character" w:styleId="aff1">
    <w:name w:val="footnote reference"/>
    <w:rPr>
      <w:vertAlign w:val="superscript"/>
    </w:rPr>
  </w:style>
  <w:style w:type="paragraph" w:styleId="aff2">
    <w:name w:val="List Paragraph"/>
    <w:basedOn w:val="a"/>
    <w:link w:val="aff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f3">
    <w:name w:val="Абзац списка Знак"/>
    <w:link w:val="aff2"/>
    <w:uiPriority w:val="34"/>
    <w:qFormat/>
    <w:rPr>
      <w:rFonts w:ascii="Calibri" w:eastAsia="Calibri" w:hAnsi="Calibri" w:cs="Times New Roman"/>
    </w:rPr>
  </w:style>
  <w:style w:type="paragraph" w:styleId="aff4">
    <w:name w:val="Balloon Text"/>
    <w:basedOn w:val="a"/>
    <w:link w:val="aff5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5">
    <w:name w:val="Текст выноски Знак"/>
    <w:basedOn w:val="a0"/>
    <w:link w:val="aff4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mk1</dc:creator>
  <cp:keywords/>
  <dc:description/>
  <cp:lastModifiedBy>mk1</cp:lastModifiedBy>
  <cp:revision>14</cp:revision>
  <cp:lastPrinted>2026-07-10T09:24:00Z</cp:lastPrinted>
  <dcterms:created xsi:type="dcterms:W3CDTF">2026-06-22T08:27:00Z</dcterms:created>
  <dcterms:modified xsi:type="dcterms:W3CDTF">2026-07-10T09:25:00Z</dcterms:modified>
</cp:coreProperties>
</file>