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>*Поставка аналогов не допускается.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00F774D3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alias w:val="{% ПолучитьЛицензии(&lt;Документ.Номенклатура&gt;) %}"/>
                <w:tag w:val="tensor_te_exp:7b2520d09fd0bed0bbd183d187d0b8d182d18cd09bd0b8d186d0b5d0bdd0b7d0b8d0b8283cd094d0bed0bad183d0bcd0b5d0bdd1822ed09dd0bed0bcd0b5d0bdd0bad0bbd0b0d182d183d180d0b03e2920257d"/>
                <w:id w:val="1542706337"/>
              </w:sdtPr>
              <w:sdtEndPr/>
              <w:sdtContent>
                <w:r w:rsidR="7ADC65DE" w:rsidRPr="7ADC65DE">
                  <w:rPr>
                    <w:sz w:val="21"/>
                    <w:szCs w:val="21"/>
                    <w:lang w:val="en-US"/>
                  </w:rPr>
                  <w:t>Права использования Saby Report, Базовый Бюджет – 1 шт.</w:t>
                </w:r>
              </w:sdtContent>
            </w:sdt>
          </w:p>
          <w:p w14:paraId="47AC4167" w14:textId="77777777" w:rsidR="004F2248" w:rsidRPr="004A2B8E" w:rsidRDefault="00F774D3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tag w:val="tensor_te_linefeed:"/>
                <w:id w:val="1823158281"/>
              </w:sdtPr>
              <w:sdtEndPr/>
              <w:sdtContent>
                <w:r w:rsidR="7ADC65DE" w:rsidRPr="7ADC65DE">
                  <w:rPr>
                    <w:sz w:val="21"/>
                    <w:szCs w:val="21"/>
                    <w:lang w:val="en-US"/>
                  </w:rPr>
                  <w:t>Права использования Saby Docs, 500 документов – 1 шт.</w:t>
                </w:r>
              </w:sdtContent>
            </w:sdt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00F774D3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514576440"/>
              </w:sdtPr>
              <w:sdtEndPr/>
              <w:sdtContent>
                <w:r w:rsidR="3C1583EA"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</w:sdtContent>
            </w:sdt>
            <w:sdt>
              <w:sdtPr>
                <w:alias w:val="{%фильтр: &lt;Документ.Номенклатура.Тип&gt; == ‘Неисключительные права"/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id w:val="1614092317"/>
              </w:sdtPr>
              <w:sdtEndPr/>
              <w:sdtContent/>
            </w:sdt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0CB4" w14:textId="58492492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alias w:val="{%ПолучитьОписаниеНом(&lt;Документ.Номенклатура.Описание&gt;, &lt;Докумен"/>
                <w:tag w:val="tensor_te_exp:7b25d09fd0bed0bbd183d187d0b8d182d18cd09ed0bfd0b8d181d0b0d0bdd0b8d0b5d09dd0bed0bc283cd094d0bed0bad183d0bcd0b5d0bdd1822ed09dd0bed0bcd0b5d0bdd0bad0bbd0b0d182d183d180d0b02ed09ed0bfd0b8d181d0b0d0bdd0b8d0b53e2c203cd094d0bed0bad183d0bcd0b5d0bdd1822ed09dd0bed0bcd0b5d0bdd0bad0bbd0b0d182d183d180d0b02ed0a2d0b8d0bf3e2c20203cd094d0bed0bad183d0bcd0b5d0bdd1822ed09dd0bed0bcd0b5d0bdd0bad0bbd0b0d182d183d180d0b02ed09ad0b0d182d0b5d0b3d0bed180d0b8d18f3e29257d"/>
                <w:id w:val="1730958732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Отчетность в 1 ФНС, 1 СФР, 1 Росстат. ЭП на носителе клиента.  Автосверка с бюджетом. Все возможности:</w:t>
                </w:r>
              </w:sdtContent>
            </w:sdt>
          </w:p>
          <w:p w14:paraId="19DD0D6A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599024026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Отчетность в 1 ФНС, 1 СФР, 1 Росстат по 1 компании</w:t>
                </w:r>
              </w:sdtContent>
            </w:sdt>
          </w:p>
          <w:p w14:paraId="5575E026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1279912412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Электронные больничные и  проактивные выплаты</w:t>
                </w:r>
              </w:sdtContent>
            </w:sdt>
          </w:p>
          <w:p w14:paraId="0B70066D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949626982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Персональный календарь бухгалтера</w:t>
                </w:r>
              </w:sdtContent>
            </w:sdt>
          </w:p>
          <w:p w14:paraId="4DF890A9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482383750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Помощник по заполнению отчетов</w:t>
                </w:r>
              </w:sdtContent>
            </w:sdt>
          </w:p>
          <w:p w14:paraId="0094C437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865132322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Автоматическая сверка расчетов с бюджетом (кроме сводки по долгам и переплатам в разрезе компаний)</w:t>
                </w:r>
              </w:sdtContent>
            </w:sdt>
          </w:p>
          <w:p w14:paraId="21DFA93E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953683235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Камеральная проверка отчетности (кроме сводного отчета "Камеральная проверка")</w:t>
                </w:r>
              </w:sdtContent>
            </w:sdt>
          </w:p>
          <w:p w14:paraId="1A80A3C6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473360027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Сверка НДС (книги продаж) с контрагентами</w:t>
                </w:r>
              </w:sdtContent>
            </w:sdt>
          </w:p>
          <w:p w14:paraId="0BEF52F0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291837811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Выписки из ЕГРЮЛ и ЕГРИП (не ограничено)</w:t>
                </w:r>
              </w:sdtContent>
            </w:sdt>
          </w:p>
          <w:p w14:paraId="738CD36B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114377613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50 исх. документов в год контрагентам в Saby</w:t>
                </w:r>
              </w:sdtContent>
            </w:sdt>
          </w:p>
          <w:p w14:paraId="7389F651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494308361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Электронная подпись на сотрудника (на носителе клиента)</w:t>
                </w:r>
              </w:sdtContent>
            </w:sdt>
          </w:p>
          <w:p w14:paraId="44547609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-293524721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Уведомления о требованиях, письмах от госорганов, результатах сдачи отчетности</w:t>
                </w:r>
              </w:sdtContent>
            </w:sdt>
          </w:p>
          <w:p w14:paraId="1C6302A4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986825154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Выпуск и регистрация в ФНС МЧД для сдачи отчетности</w:t>
                </w:r>
              </w:sdtContent>
            </w:sdt>
          </w:p>
          <w:p w14:paraId="416D27BA" w14:textId="77777777" w:rsidR="0039733F" w:rsidRPr="005B571E" w:rsidRDefault="00F774D3" w:rsidP="355E6092">
            <w:pPr>
              <w:outlineLvl w:val="0"/>
              <w:rPr>
                <w:sz w:val="21"/>
                <w:szCs w:val="21"/>
              </w:rPr>
            </w:pPr>
            <w:sdt>
              <w:sdtPr>
                <w:tag w:val="tensor_te_linefeed:"/>
                <w:id w:val="657663364"/>
              </w:sdtPr>
              <w:sdtEndPr/>
              <w:sdtContent>
                <w:r w:rsidR="355E6092"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sdtContent>
            </w:sdt>
          </w:p>
        </w:tc>
      </w:tr>
      <w:sdt>
        <w:sdtPr>
          <w:tag w:val="tensor_te_autogenerated:556e6b6e6f7753656374696f6e"/>
          <w:id w:val="-393586606"/>
        </w:sdtPr>
        <w:sdtEndPr/>
        <w:sdtContent>
          <w:tr w:rsidR="0039733F" w:rsidRPr="001D50C3" w14:paraId="3308D0F8" w14:textId="77777777" w:rsidTr="43E8430E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4A27F91" w14:textId="77777777" w:rsidR="0039733F" w:rsidRPr="006B1C3C" w:rsidRDefault="0039733F" w:rsidP="006B1C3C">
                <w:pPr>
                  <w:pStyle w:val="a3"/>
                  <w:numPr>
                    <w:ilvl w:val="0"/>
                    <w:numId w:val="10"/>
                  </w:numPr>
                  <w:rPr>
                    <w:sz w:val="21"/>
                    <w:szCs w:val="21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904C9E0" w14:textId="77777777" w:rsidR="0039733F" w:rsidRPr="00094A74" w:rsidRDefault="3C1583EA" w:rsidP="3C1583EA">
                <w:pPr>
                  <w:rPr>
                    <w:sz w:val="21"/>
                    <w:szCs w:val="21"/>
                    <w:highlight w:val="yellow"/>
                  </w:rPr>
                </w:pPr>
                <w:r w:rsidRPr="3C1583EA">
                  <w:rPr>
                    <w:sz w:val="21"/>
                    <w:szCs w:val="21"/>
                  </w:rPr>
                  <w:t>Права использования Saby Docs, 500 документов</w:t>
                </w:r>
                <w:sdt>
                  <w:sdtPr>
                    <w:alias w:val="{%фильтр: &lt;Документ.Номенклатура.Тип&gt; == ‘Неисключительные права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1870798280"/>
                  </w:sdtPr>
                  <w:sdtEndPr/>
                  <w:sdtContent/>
                </w:sdt>
              </w:p>
            </w:tc>
            <w:tc>
              <w:tcPr>
                <w:tcW w:w="581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C78B2DB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</w:t>
                </w:r>
              </w:p>
              <w:p w14:paraId="6D725ADD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Поквартальная тарификация (500 документов в год)</w:t>
                </w:r>
              </w:p>
              <w:p w14:paraId="5714D249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Средства интеграции с внешними системами, в т.ч API</w:t>
                </w:r>
              </w:p>
              <w:p w14:paraId="54D41A0D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Роуминг со всеми операторами</w:t>
                </w:r>
              </w:p>
              <w:p w14:paraId="67F85543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 xml:space="preserve">Простое согласование документов (без настройки </w:t>
                </w:r>
                <w:r w:rsidRPr="355E6092">
                  <w:rPr>
                    <w:sz w:val="21"/>
                    <w:szCs w:val="21"/>
                  </w:rPr>
                  <w:lastRenderedPageBreak/>
                  <w:t>маршрутов)</w:t>
                </w:r>
              </w:p>
              <w:p w14:paraId="3CEBE4CD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Уведомления о новых документах и мобильное приложение</w:t>
                </w:r>
              </w:p>
              <w:p w14:paraId="40B550CF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Переписка/видеозвонки по документам</w:t>
                </w:r>
              </w:p>
              <w:p w14:paraId="06E9E1DB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Электронная подпись для сотрудника на носителе клиента</w:t>
                </w:r>
              </w:p>
              <w:p w14:paraId="558A3B11" w14:textId="77777777" w:rsidR="0039733F" w:rsidRPr="005B571E" w:rsidRDefault="355E6092" w:rsidP="355E6092">
                <w:pPr>
                  <w:outlineLvl w:val="0"/>
                  <w:rPr>
                    <w:sz w:val="21"/>
                    <w:szCs w:val="21"/>
                  </w:rPr>
                </w:pPr>
                <w:r w:rsidRPr="355E6092">
                  <w:rPr>
                    <w:sz w:val="21"/>
                    <w:szCs w:val="21"/>
                  </w:rPr>
                  <w:t>Срок действия лицензии - 12 месяцев.</w:t>
                </w:r>
              </w:p>
            </w:tc>
          </w:tr>
        </w:sdtContent>
      </w:sdt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774D3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Прокофьева Арина Владимировна</cp:lastModifiedBy>
  <cp:revision>2</cp:revision>
  <dcterms:created xsi:type="dcterms:W3CDTF">2026-07-20T10:42:00Z</dcterms:created>
  <dcterms:modified xsi:type="dcterms:W3CDTF">2026-07-20T10:42:00Z</dcterms:modified>
</cp:coreProperties>
</file>