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3F9764" w14:textId="1753B16F" w:rsidR="004E0E1C" w:rsidRDefault="00875830">
      <w:pPr>
        <w:pStyle w:val="110"/>
        <w:spacing w:line="232" w:lineRule="auto"/>
        <w:ind w:right="3" w:firstLine="567"/>
        <w:jc w:val="center"/>
        <w:outlineLvl w:val="0"/>
        <w:rPr>
          <w:b/>
        </w:rPr>
      </w:pPr>
      <w:r>
        <w:rPr>
          <w:b/>
        </w:rPr>
        <w:t xml:space="preserve">ДОГОВОР </w:t>
      </w:r>
      <w:r w:rsidR="00681AC2">
        <w:rPr>
          <w:b/>
        </w:rPr>
        <w:t>СТРАХОВАНИЯ №</w:t>
      </w:r>
      <w:r>
        <w:t xml:space="preserve"> </w:t>
      </w:r>
    </w:p>
    <w:p w14:paraId="209F9AEA" w14:textId="77777777" w:rsidR="004E0E1C" w:rsidRDefault="004E0E1C">
      <w:pPr>
        <w:pStyle w:val="110"/>
        <w:spacing w:line="232" w:lineRule="auto"/>
        <w:ind w:right="3" w:firstLine="567"/>
        <w:jc w:val="center"/>
        <w:outlineLvl w:val="0"/>
        <w:rPr>
          <w:b/>
        </w:rPr>
      </w:pPr>
    </w:p>
    <w:p w14:paraId="2606D6B4" w14:textId="77777777" w:rsidR="004E0E1C" w:rsidRDefault="00875830">
      <w:pPr>
        <w:spacing w:line="180" w:lineRule="atLeast"/>
        <w:ind w:right="3"/>
        <w:jc w:val="both"/>
        <w:rPr>
          <w:sz w:val="20"/>
        </w:rPr>
      </w:pPr>
      <w:r>
        <w:rPr>
          <w:sz w:val="20"/>
        </w:rPr>
        <w:t xml:space="preserve">г. Санкт-Петербург                                                                                                               </w:t>
      </w:r>
      <w:proofErr w:type="gramStart"/>
      <w:r>
        <w:rPr>
          <w:sz w:val="20"/>
        </w:rPr>
        <w:t xml:space="preserve">   «</w:t>
      </w:r>
      <w:proofErr w:type="gramEnd"/>
      <w:r>
        <w:rPr>
          <w:sz w:val="20"/>
        </w:rPr>
        <w:t>____» ____________ 2026г.</w:t>
      </w:r>
    </w:p>
    <w:p w14:paraId="6F678D1B" w14:textId="39D7DC73" w:rsidR="004E0E1C" w:rsidRDefault="00875830">
      <w:pPr>
        <w:pStyle w:val="17"/>
        <w:tabs>
          <w:tab w:val="right" w:pos="10488"/>
        </w:tabs>
        <w:spacing w:line="180" w:lineRule="atLeast"/>
        <w:ind w:right="3"/>
        <w:outlineLvl w:val="0"/>
        <w:rPr>
          <w:sz w:val="20"/>
        </w:rPr>
      </w:pPr>
      <w:r>
        <w:rPr>
          <w:sz w:val="20"/>
        </w:rPr>
        <w:t xml:space="preserve"> </w:t>
      </w:r>
    </w:p>
    <w:p w14:paraId="729D3D37" w14:textId="558DCB8D" w:rsidR="004E0E1C" w:rsidRDefault="00875830">
      <w:pPr>
        <w:spacing w:after="120"/>
        <w:ind w:right="3"/>
        <w:jc w:val="both"/>
        <w:rPr>
          <w:sz w:val="20"/>
        </w:rPr>
      </w:pPr>
      <w:r>
        <w:rPr>
          <w:sz w:val="20"/>
        </w:rPr>
        <w:t xml:space="preserve">______________________________________________, с одной стороны, и Санкт-Петербургское государственное бюджетное учреждение здравоохранения «Городская больница № 15», именуемое в дальнейшем Страхователь, в лице главного врача Завражнов А.А., действующего на основании </w:t>
      </w:r>
      <w:r w:rsidR="00534BEF">
        <w:rPr>
          <w:sz w:val="20"/>
        </w:rPr>
        <w:t>Устава</w:t>
      </w:r>
      <w:r>
        <w:rPr>
          <w:sz w:val="20"/>
        </w:rPr>
        <w:t xml:space="preserve">, с другой стороны, заключили </w:t>
      </w:r>
      <w:r w:rsidR="00681AC2">
        <w:rPr>
          <w:sz w:val="20"/>
        </w:rPr>
        <w:t>настоящий Договор</w:t>
      </w:r>
      <w:r>
        <w:rPr>
          <w:sz w:val="20"/>
        </w:rPr>
        <w:t xml:space="preserve"> о нижеследующем:</w:t>
      </w:r>
    </w:p>
    <w:p w14:paraId="1542634A" w14:textId="77777777" w:rsidR="004E0E1C" w:rsidRDefault="00875830">
      <w:pPr>
        <w:numPr>
          <w:ilvl w:val="0"/>
          <w:numId w:val="1"/>
        </w:numPr>
        <w:spacing w:after="120" w:line="233" w:lineRule="auto"/>
        <w:ind w:right="3"/>
        <w:jc w:val="center"/>
        <w:rPr>
          <w:b/>
          <w:sz w:val="20"/>
        </w:rPr>
      </w:pPr>
      <w:r>
        <w:rPr>
          <w:b/>
          <w:sz w:val="20"/>
        </w:rPr>
        <w:t>Предмет договора</w:t>
      </w:r>
    </w:p>
    <w:p w14:paraId="2EE7CE8C" w14:textId="77777777" w:rsidR="004E0E1C" w:rsidRDefault="00875830">
      <w:pPr>
        <w:pStyle w:val="ab"/>
        <w:tabs>
          <w:tab w:val="left" w:pos="2160"/>
        </w:tabs>
        <w:spacing w:line="232" w:lineRule="auto"/>
        <w:ind w:right="3" w:firstLine="720"/>
        <w:rPr>
          <w:sz w:val="20"/>
        </w:rPr>
      </w:pPr>
      <w:r>
        <w:rPr>
          <w:sz w:val="20"/>
        </w:rPr>
        <w:t>1.1. По настоящему Договору Страховщик обязуется за обусловленную Договором страхования плату (страховую премию) при наступлении предусмотренного в Договоре события (страхового случая) возместить лицу, в пользу которого заключен договор по гражданской ответственности и обязательного страхования гражданской ответственности Страхователя за причинённый вследствие этого случая вред жизни, здоровью или имуществу при использовании ТС, а также возместить владельцу ТС или иному лицу, допущенному к управлению ТС, предусмотренные:</w:t>
      </w:r>
    </w:p>
    <w:p w14:paraId="0DEBA156" w14:textId="14A48744" w:rsidR="004E0E1C" w:rsidRDefault="00875830">
      <w:pPr>
        <w:ind w:right="3"/>
        <w:jc w:val="both"/>
        <w:rPr>
          <w:sz w:val="20"/>
        </w:rPr>
      </w:pPr>
      <w:r>
        <w:rPr>
          <w:sz w:val="20"/>
        </w:rPr>
        <w:tab/>
        <w:t xml:space="preserve">- Федеральным законом № 40-ФЗ от 25 апреля 2002 г. «Об обязательном страховании гражданской ответственности владельцев транспортных средств» </w:t>
      </w:r>
      <w:r w:rsidR="00681AC2">
        <w:rPr>
          <w:sz w:val="20"/>
        </w:rPr>
        <w:t>(далее</w:t>
      </w:r>
      <w:r>
        <w:rPr>
          <w:sz w:val="20"/>
        </w:rPr>
        <w:t xml:space="preserve"> по тексту – Закон Об ОСАГО);</w:t>
      </w:r>
    </w:p>
    <w:p w14:paraId="239916DE" w14:textId="77777777" w:rsidR="004E0E1C" w:rsidRDefault="00875830">
      <w:pPr>
        <w:ind w:right="3" w:firstLine="708"/>
        <w:jc w:val="both"/>
        <w:rPr>
          <w:sz w:val="20"/>
        </w:rPr>
      </w:pPr>
      <w:r>
        <w:rPr>
          <w:sz w:val="20"/>
        </w:rPr>
        <w:t>- «Правилами обязательного страхования гражданской ответственности владельцев транспортных средств», утвержденными в установленном законодательством порядке (далее по тексту – Правила страхования);</w:t>
      </w:r>
    </w:p>
    <w:p w14:paraId="430F0616" w14:textId="0929FABC" w:rsidR="004E0E1C" w:rsidRDefault="00681AC2">
      <w:pPr>
        <w:pStyle w:val="ab"/>
        <w:tabs>
          <w:tab w:val="left" w:pos="720"/>
        </w:tabs>
        <w:spacing w:line="232" w:lineRule="auto"/>
        <w:ind w:right="3"/>
        <w:rPr>
          <w:sz w:val="20"/>
        </w:rPr>
      </w:pPr>
      <w:r>
        <w:rPr>
          <w:sz w:val="20"/>
        </w:rPr>
        <w:tab/>
        <w:t>-</w:t>
      </w:r>
      <w:r w:rsidR="00875830">
        <w:rPr>
          <w:sz w:val="20"/>
        </w:rPr>
        <w:t xml:space="preserve"> «Правилами страхования гражданской ответственности автовладельцев».</w:t>
      </w:r>
    </w:p>
    <w:p w14:paraId="32693FC0" w14:textId="77777777" w:rsidR="004E0E1C" w:rsidRDefault="00875830">
      <w:pPr>
        <w:tabs>
          <w:tab w:val="left" w:pos="1083"/>
          <w:tab w:val="left" w:pos="2079"/>
        </w:tabs>
        <w:ind w:right="3" w:firstLine="600"/>
        <w:jc w:val="both"/>
        <w:rPr>
          <w:sz w:val="20"/>
        </w:rPr>
      </w:pPr>
      <w:r>
        <w:rPr>
          <w:sz w:val="20"/>
        </w:rPr>
        <w:t xml:space="preserve"> 1.2. Деятельность по настоящему Договору регламентируется:</w:t>
      </w:r>
    </w:p>
    <w:p w14:paraId="0ABF86B7" w14:textId="3F9F57AA" w:rsidR="004E0E1C" w:rsidRDefault="00875830">
      <w:pPr>
        <w:ind w:left="720" w:right="3"/>
        <w:jc w:val="both"/>
        <w:rPr>
          <w:sz w:val="20"/>
        </w:rPr>
      </w:pPr>
      <w:r>
        <w:rPr>
          <w:sz w:val="20"/>
        </w:rPr>
        <w:t xml:space="preserve">- Федеральным законом № 40-ФЗ от 25 апреля 2002 г. «Об обязательном страховании гражданской ответственности владельцев транспортных средств» </w:t>
      </w:r>
      <w:r w:rsidR="00681AC2">
        <w:rPr>
          <w:sz w:val="20"/>
        </w:rPr>
        <w:t>(далее</w:t>
      </w:r>
      <w:r>
        <w:rPr>
          <w:sz w:val="20"/>
        </w:rPr>
        <w:t xml:space="preserve"> по тексту – Закон Об ОСАГО);</w:t>
      </w:r>
    </w:p>
    <w:p w14:paraId="709FC569" w14:textId="77777777" w:rsidR="004E0E1C" w:rsidRDefault="00875830">
      <w:pPr>
        <w:ind w:left="720" w:right="3"/>
        <w:jc w:val="both"/>
        <w:rPr>
          <w:sz w:val="20"/>
        </w:rPr>
      </w:pPr>
      <w:r>
        <w:rPr>
          <w:sz w:val="20"/>
        </w:rPr>
        <w:t>- «Правилами обязательного страхования гражданской ответственности владельцев транспортных средств», утвержденными в установленном законодательством порядке (далее по тексту – Правила страхования);</w:t>
      </w:r>
    </w:p>
    <w:p w14:paraId="3C65506B" w14:textId="739D98E5" w:rsidR="004E0E1C" w:rsidRDefault="00875830">
      <w:pPr>
        <w:ind w:left="720" w:right="3"/>
        <w:jc w:val="both"/>
        <w:rPr>
          <w:sz w:val="20"/>
        </w:rPr>
      </w:pPr>
      <w:r>
        <w:rPr>
          <w:sz w:val="20"/>
        </w:rPr>
        <w:t>- Указаниями ЦБ РФ «О страховых тарифах по обязательному страхованию гражданской ответственности владельцев транспортных средств», утвержденными в установле</w:t>
      </w:r>
      <w:r w:rsidR="00681AC2">
        <w:rPr>
          <w:sz w:val="20"/>
        </w:rPr>
        <w:t>нном законодательством порядке (</w:t>
      </w:r>
      <w:r>
        <w:rPr>
          <w:sz w:val="20"/>
        </w:rPr>
        <w:t>далее по тексту – Страховые тарифы);</w:t>
      </w:r>
    </w:p>
    <w:p w14:paraId="15CAFBB4" w14:textId="77777777" w:rsidR="004E0E1C" w:rsidRDefault="00875830">
      <w:pPr>
        <w:ind w:left="720" w:right="3"/>
        <w:jc w:val="both"/>
        <w:rPr>
          <w:sz w:val="20"/>
        </w:rPr>
      </w:pPr>
      <w:r>
        <w:rPr>
          <w:sz w:val="20"/>
        </w:rPr>
        <w:t>- «Правил страхования гражданской ответственности автовладельцев» (далее Правила страхования), в редакции, действующей на дату заключения настоящего Договора.</w:t>
      </w:r>
    </w:p>
    <w:p w14:paraId="2726F246" w14:textId="410EFA4F" w:rsidR="004E0E1C" w:rsidRDefault="00875830">
      <w:pPr>
        <w:ind w:left="720" w:right="3"/>
        <w:jc w:val="both"/>
        <w:rPr>
          <w:sz w:val="20"/>
        </w:rPr>
      </w:pPr>
      <w:r>
        <w:rPr>
          <w:sz w:val="20"/>
        </w:rPr>
        <w:t xml:space="preserve">- </w:t>
      </w:r>
      <w:r w:rsidR="00681AC2">
        <w:rPr>
          <w:sz w:val="20"/>
        </w:rPr>
        <w:t>Правил страхования</w:t>
      </w:r>
      <w:r>
        <w:rPr>
          <w:sz w:val="20"/>
        </w:rPr>
        <w:t xml:space="preserve"> непредвиденных расходов владельцев транспортных средств.</w:t>
      </w:r>
    </w:p>
    <w:p w14:paraId="1C291EA8" w14:textId="77777777" w:rsidR="004E0E1C" w:rsidRDefault="00875830">
      <w:pPr>
        <w:ind w:left="720" w:right="3"/>
        <w:jc w:val="both"/>
        <w:rPr>
          <w:sz w:val="20"/>
        </w:rPr>
      </w:pPr>
      <w:r>
        <w:rPr>
          <w:sz w:val="20"/>
        </w:rPr>
        <w:t>-  Правил страхования средств автотранспорта от столкновения.</w:t>
      </w:r>
    </w:p>
    <w:p w14:paraId="7089C17C" w14:textId="4368DE04" w:rsidR="004E0E1C" w:rsidRDefault="00875830">
      <w:pPr>
        <w:tabs>
          <w:tab w:val="left" w:pos="1080"/>
        </w:tabs>
        <w:ind w:right="3" w:firstLine="720"/>
        <w:jc w:val="both"/>
        <w:rPr>
          <w:sz w:val="20"/>
        </w:rPr>
      </w:pPr>
      <w:r>
        <w:rPr>
          <w:sz w:val="20"/>
        </w:rPr>
        <w:t xml:space="preserve">-  </w:t>
      </w:r>
      <w:r w:rsidR="00681AC2">
        <w:rPr>
          <w:sz w:val="20"/>
        </w:rPr>
        <w:t>Другими нормативными</w:t>
      </w:r>
      <w:r>
        <w:rPr>
          <w:sz w:val="20"/>
        </w:rPr>
        <w:t xml:space="preserve"> правовыми актами РФ.</w:t>
      </w:r>
    </w:p>
    <w:p w14:paraId="6FD0A390" w14:textId="77777777" w:rsidR="004E0E1C" w:rsidRDefault="00875830">
      <w:pPr>
        <w:pStyle w:val="ab"/>
        <w:tabs>
          <w:tab w:val="left" w:pos="2160"/>
        </w:tabs>
        <w:spacing w:line="232" w:lineRule="auto"/>
        <w:ind w:right="3" w:firstLine="720"/>
        <w:rPr>
          <w:color w:val="FF0000"/>
          <w:sz w:val="20"/>
        </w:rPr>
      </w:pPr>
      <w:r>
        <w:rPr>
          <w:sz w:val="20"/>
        </w:rPr>
        <w:t xml:space="preserve"> 1.3. </w:t>
      </w:r>
      <w:bookmarkStart w:id="0" w:name="_Hlk166518256"/>
      <w:r>
        <w:rPr>
          <w:sz w:val="20"/>
        </w:rPr>
        <w:t>На  застрахованное ТС: NISSAN ALMERA- рег. знак B694TM178</w:t>
      </w:r>
      <w:bookmarkEnd w:id="0"/>
      <w:r>
        <w:rPr>
          <w:sz w:val="20"/>
        </w:rPr>
        <w:t>, ГАЗ 3221 рег. знак B717TT178</w:t>
      </w:r>
      <w:bookmarkStart w:id="1" w:name="_GoBack"/>
      <w:r>
        <w:rPr>
          <w:sz w:val="20"/>
        </w:rPr>
        <w:t>, ГАЗ 3221 рег. знак B716TT178</w:t>
      </w:r>
      <w:bookmarkEnd w:id="1"/>
      <w:r>
        <w:rPr>
          <w:sz w:val="20"/>
        </w:rPr>
        <w:t>, 2227MG – рег. знак B228TK178 в соответствии с настоящим Договором, Страховщиком оформляется и выдается Страхователю полис обязательного страхования гражданской ответственности владельцев транспортных средств на каждое транспортное средство Страхователя, в порядке установленном действующим законодательством и на  застрахованное ТС: NISSAN ALMERA- рег. знак B694TM178, 2227MG – рег. знак B228TK178 страховой полис Гражданской ответственности, страховой полис средств автотранспорта от столкновения, который в том числе, содержит данные о ТС, принятом на страхование, Страхователе, страховой сумме по риску: «</w:t>
      </w:r>
      <w:bookmarkStart w:id="2" w:name="_Hlk166518881"/>
      <w:r>
        <w:rPr>
          <w:sz w:val="20"/>
        </w:rPr>
        <w:t>Гражданская ответственность</w:t>
      </w:r>
      <w:bookmarkEnd w:id="2"/>
      <w:r>
        <w:rPr>
          <w:sz w:val="20"/>
        </w:rPr>
        <w:t>», «Столкновение», «Аварийный комиссар», «Эвакуация ТС» , страховой премии.  Страховые полисы являются неотъемлемой частью настоящего Договора. Положения Страхового полиса не могут противоречить положениям настоящего Договора.</w:t>
      </w:r>
    </w:p>
    <w:p w14:paraId="321FAC59" w14:textId="77777777" w:rsidR="004E0E1C" w:rsidRDefault="00875830">
      <w:pPr>
        <w:pStyle w:val="ab"/>
        <w:tabs>
          <w:tab w:val="left" w:pos="2160"/>
        </w:tabs>
        <w:spacing w:line="232" w:lineRule="auto"/>
        <w:ind w:right="3" w:firstLine="720"/>
        <w:rPr>
          <w:sz w:val="20"/>
        </w:rPr>
      </w:pPr>
      <w:r>
        <w:rPr>
          <w:sz w:val="20"/>
        </w:rPr>
        <w:t>1.4. Во всем, что не предусмотрено настоящим Договором, Стороны руководствуются положениями Правил страхования. В случае, если какое- либо из положений настоящего Договора противоречит положениям Правил страхования, преимущественную силу имеют согласованные положения настоящего Договора.</w:t>
      </w:r>
    </w:p>
    <w:p w14:paraId="04238E81" w14:textId="77777777" w:rsidR="004E0E1C" w:rsidRDefault="00875830">
      <w:pPr>
        <w:numPr>
          <w:ilvl w:val="0"/>
          <w:numId w:val="1"/>
        </w:numPr>
        <w:spacing w:before="120" w:after="120" w:line="233" w:lineRule="auto"/>
        <w:ind w:right="3"/>
        <w:jc w:val="center"/>
        <w:rPr>
          <w:b/>
          <w:sz w:val="20"/>
        </w:rPr>
      </w:pPr>
      <w:r>
        <w:rPr>
          <w:b/>
          <w:sz w:val="20"/>
        </w:rPr>
        <w:t>Объект страхования</w:t>
      </w:r>
    </w:p>
    <w:p w14:paraId="631E98DE" w14:textId="0603EE64" w:rsidR="004E0E1C" w:rsidRDefault="00875830">
      <w:pPr>
        <w:tabs>
          <w:tab w:val="left" w:pos="1083"/>
          <w:tab w:val="left" w:pos="2079"/>
        </w:tabs>
        <w:ind w:right="3" w:firstLine="720"/>
        <w:jc w:val="both"/>
        <w:rPr>
          <w:sz w:val="20"/>
        </w:rPr>
      </w:pPr>
      <w:r>
        <w:rPr>
          <w:sz w:val="20"/>
        </w:rPr>
        <w:t>2.1. Объектом обязательного страхования являются имущественные интересы, связанные с риском гражданской ответственности владельца транспортного средства</w:t>
      </w:r>
      <w:r>
        <w:rPr>
          <w:b/>
          <w:spacing w:val="20"/>
          <w:sz w:val="20"/>
        </w:rPr>
        <w:t>: NISSAN ALMERA- рег. знак B694TM178, ГАЗ 3221 рег. знак B717TT178, ГАЗ 3221 рег. знак B716TT178, 2227MG – рег. знак B228TK</w:t>
      </w:r>
      <w:r w:rsidR="00524E71">
        <w:rPr>
          <w:b/>
          <w:spacing w:val="20"/>
          <w:sz w:val="20"/>
        </w:rPr>
        <w:t>178 по</w:t>
      </w:r>
      <w:r>
        <w:rPr>
          <w:sz w:val="20"/>
        </w:rPr>
        <w:t xml:space="preserve">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27DB6AB8" w14:textId="77777777" w:rsidR="004E0E1C" w:rsidRDefault="00875830">
      <w:pPr>
        <w:tabs>
          <w:tab w:val="left" w:pos="1083"/>
          <w:tab w:val="left" w:pos="2079"/>
        </w:tabs>
        <w:ind w:right="3" w:firstLine="720"/>
        <w:jc w:val="both"/>
        <w:rPr>
          <w:sz w:val="20"/>
        </w:rPr>
      </w:pPr>
      <w:r>
        <w:rPr>
          <w:sz w:val="20"/>
        </w:rPr>
        <w:t>2.2. Объектом добровольного страхования являются имущественные интересы, связанные с риском гражданской ответственности владельца транспортного средства</w:t>
      </w:r>
      <w:r>
        <w:rPr>
          <w:b/>
          <w:spacing w:val="20"/>
          <w:sz w:val="20"/>
        </w:rPr>
        <w:t xml:space="preserve">: NISSAN ALMERA- рег. знак B694TM178, 2227MG – рег. знак B228TK178 </w:t>
      </w:r>
      <w:r>
        <w:rPr>
          <w:sz w:val="20"/>
        </w:rPr>
        <w:t>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2799E82A" w14:textId="77777777" w:rsidR="004E0E1C" w:rsidRDefault="00875830">
      <w:pPr>
        <w:tabs>
          <w:tab w:val="left" w:pos="1083"/>
          <w:tab w:val="left" w:pos="2079"/>
        </w:tabs>
        <w:ind w:right="3" w:firstLine="720"/>
        <w:jc w:val="both"/>
        <w:rPr>
          <w:sz w:val="20"/>
        </w:rPr>
      </w:pPr>
      <w:bookmarkStart w:id="3" w:name="sub_1006"/>
      <w:r>
        <w:rPr>
          <w:sz w:val="20"/>
        </w:rPr>
        <w:t>2.3. Дорожно-транспортным происшествием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 страховая,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p w14:paraId="33874816" w14:textId="77777777" w:rsidR="00491D03" w:rsidRDefault="00491D03">
      <w:pPr>
        <w:tabs>
          <w:tab w:val="left" w:pos="1083"/>
          <w:tab w:val="left" w:pos="2079"/>
        </w:tabs>
        <w:ind w:right="3" w:firstLine="720"/>
        <w:jc w:val="both"/>
        <w:rPr>
          <w:sz w:val="20"/>
        </w:rPr>
      </w:pPr>
    </w:p>
    <w:p w14:paraId="3CE6CAC0" w14:textId="77777777" w:rsidR="00491D03" w:rsidRDefault="00491D03">
      <w:pPr>
        <w:tabs>
          <w:tab w:val="left" w:pos="1083"/>
          <w:tab w:val="left" w:pos="2079"/>
        </w:tabs>
        <w:ind w:right="3" w:firstLine="720"/>
        <w:jc w:val="both"/>
        <w:rPr>
          <w:sz w:val="20"/>
        </w:rPr>
      </w:pPr>
    </w:p>
    <w:bookmarkEnd w:id="3"/>
    <w:p w14:paraId="566C6C7F" w14:textId="77777777" w:rsidR="004E0E1C" w:rsidRDefault="00875830">
      <w:pPr>
        <w:tabs>
          <w:tab w:val="left" w:pos="1260"/>
        </w:tabs>
        <w:spacing w:line="232" w:lineRule="auto"/>
        <w:ind w:right="3"/>
        <w:jc w:val="both"/>
        <w:rPr>
          <w:b/>
          <w:sz w:val="10"/>
        </w:rPr>
      </w:pPr>
      <w:r>
        <w:rPr>
          <w:sz w:val="20"/>
        </w:rPr>
        <w:t xml:space="preserve"> </w:t>
      </w:r>
    </w:p>
    <w:p w14:paraId="188B2ACB" w14:textId="77777777" w:rsidR="004E0E1C" w:rsidRDefault="00875830">
      <w:pPr>
        <w:numPr>
          <w:ilvl w:val="0"/>
          <w:numId w:val="1"/>
        </w:numPr>
        <w:spacing w:after="120" w:line="233" w:lineRule="auto"/>
        <w:ind w:right="3"/>
        <w:jc w:val="center"/>
        <w:rPr>
          <w:b/>
          <w:sz w:val="20"/>
        </w:rPr>
      </w:pPr>
      <w:r>
        <w:rPr>
          <w:b/>
          <w:sz w:val="20"/>
        </w:rPr>
        <w:lastRenderedPageBreak/>
        <w:t>Страховые риски и страховые случаи</w:t>
      </w:r>
    </w:p>
    <w:p w14:paraId="2DF55B61" w14:textId="77777777" w:rsidR="004E0E1C" w:rsidRDefault="00875830">
      <w:pPr>
        <w:tabs>
          <w:tab w:val="left" w:pos="516"/>
          <w:tab w:val="left" w:pos="1512"/>
        </w:tabs>
        <w:spacing w:line="232" w:lineRule="auto"/>
        <w:ind w:right="3" w:firstLine="720"/>
        <w:rPr>
          <w:sz w:val="20"/>
        </w:rPr>
      </w:pPr>
      <w:r>
        <w:rPr>
          <w:sz w:val="20"/>
        </w:rPr>
        <w:t>3.1.</w:t>
      </w:r>
      <w:r>
        <w:rPr>
          <w:b/>
          <w:sz w:val="20"/>
        </w:rPr>
        <w:t xml:space="preserve"> </w:t>
      </w:r>
      <w:r>
        <w:rPr>
          <w:sz w:val="20"/>
        </w:rPr>
        <w:t>Страховым случаем признается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договором обязательного страхования обязанность страховщика осуществить страховую выплату.</w:t>
      </w:r>
    </w:p>
    <w:p w14:paraId="38BF6378" w14:textId="77777777" w:rsidR="004E0E1C" w:rsidRDefault="00875830">
      <w:pPr>
        <w:tabs>
          <w:tab w:val="left" w:pos="516"/>
          <w:tab w:val="left" w:pos="1512"/>
        </w:tabs>
        <w:spacing w:line="232" w:lineRule="auto"/>
        <w:ind w:right="3" w:firstLine="720"/>
        <w:rPr>
          <w:sz w:val="20"/>
        </w:rPr>
      </w:pPr>
      <w:r>
        <w:rPr>
          <w:sz w:val="20"/>
        </w:rPr>
        <w:t>3.2.В соответствии с Правилами страхования не возмещается вред, причиненный вследствие:</w:t>
      </w:r>
    </w:p>
    <w:p w14:paraId="2157B429" w14:textId="77777777" w:rsidR="004E0E1C" w:rsidRDefault="00875830">
      <w:pPr>
        <w:tabs>
          <w:tab w:val="left" w:pos="0"/>
          <w:tab w:val="left" w:pos="709"/>
        </w:tabs>
        <w:ind w:right="3" w:firstLine="720"/>
        <w:jc w:val="both"/>
        <w:rPr>
          <w:sz w:val="20"/>
        </w:rPr>
      </w:pPr>
      <w:bookmarkStart w:id="4" w:name="sub_10081"/>
      <w:r>
        <w:rPr>
          <w:sz w:val="20"/>
        </w:rPr>
        <w:t>а) непреодолимой силы либо умысла потерпевшего;</w:t>
      </w:r>
    </w:p>
    <w:p w14:paraId="3CA739E6" w14:textId="77777777" w:rsidR="004E0E1C" w:rsidRDefault="00875830">
      <w:pPr>
        <w:tabs>
          <w:tab w:val="left" w:pos="0"/>
          <w:tab w:val="left" w:pos="709"/>
        </w:tabs>
        <w:ind w:right="3" w:firstLine="720"/>
        <w:jc w:val="both"/>
        <w:rPr>
          <w:sz w:val="20"/>
        </w:rPr>
      </w:pPr>
      <w:bookmarkStart w:id="5" w:name="sub_82"/>
      <w:bookmarkEnd w:id="4"/>
      <w:r>
        <w:rPr>
          <w:sz w:val="20"/>
        </w:rPr>
        <w:t>б) воздействия ядерного взрыва, радиации или радиоактивного заражения;</w:t>
      </w:r>
    </w:p>
    <w:p w14:paraId="7664FE73" w14:textId="77777777" w:rsidR="004E0E1C" w:rsidRDefault="00875830">
      <w:pPr>
        <w:tabs>
          <w:tab w:val="left" w:pos="0"/>
          <w:tab w:val="left" w:pos="709"/>
        </w:tabs>
        <w:ind w:right="3" w:firstLine="720"/>
        <w:jc w:val="both"/>
        <w:rPr>
          <w:sz w:val="20"/>
        </w:rPr>
      </w:pPr>
      <w:bookmarkStart w:id="6" w:name="sub_83"/>
      <w:bookmarkEnd w:id="5"/>
      <w:r>
        <w:rPr>
          <w:sz w:val="20"/>
        </w:rPr>
        <w:t>в) военных действий, а также маневров или иных военных мероприятий;</w:t>
      </w:r>
    </w:p>
    <w:p w14:paraId="1B827013" w14:textId="77777777" w:rsidR="004E0E1C" w:rsidRDefault="00875830">
      <w:pPr>
        <w:tabs>
          <w:tab w:val="left" w:pos="0"/>
          <w:tab w:val="left" w:pos="709"/>
        </w:tabs>
        <w:ind w:right="3" w:firstLine="720"/>
        <w:jc w:val="both"/>
        <w:rPr>
          <w:sz w:val="20"/>
        </w:rPr>
      </w:pPr>
      <w:bookmarkStart w:id="7" w:name="sub_84"/>
      <w:bookmarkEnd w:id="6"/>
      <w:r>
        <w:rPr>
          <w:sz w:val="20"/>
        </w:rPr>
        <w:t>г) гражданской войны, народных волнений или забастовок.</w:t>
      </w:r>
    </w:p>
    <w:p w14:paraId="76124AC3" w14:textId="77777777" w:rsidR="004E0E1C" w:rsidRDefault="00875830">
      <w:pPr>
        <w:tabs>
          <w:tab w:val="left" w:pos="0"/>
          <w:tab w:val="left" w:pos="709"/>
        </w:tabs>
        <w:ind w:right="3" w:firstLine="720"/>
        <w:jc w:val="both"/>
        <w:rPr>
          <w:sz w:val="20"/>
        </w:rPr>
      </w:pPr>
      <w:bookmarkStart w:id="8" w:name="sub_100081"/>
      <w:bookmarkEnd w:id="7"/>
      <w:r>
        <w:rPr>
          <w:sz w:val="20"/>
        </w:rPr>
        <w:t>Вред, причиненный имуществу, принадлежащему лицу, ответственному за причиненный вред, не возмещается.</w:t>
      </w:r>
    </w:p>
    <w:bookmarkEnd w:id="8"/>
    <w:p w14:paraId="36CB0E15" w14:textId="77777777" w:rsidR="004E0E1C" w:rsidRDefault="00875830">
      <w:pPr>
        <w:tabs>
          <w:tab w:val="left" w:pos="0"/>
          <w:tab w:val="left" w:pos="709"/>
          <w:tab w:val="left" w:pos="1512"/>
          <w:tab w:val="left" w:pos="2079"/>
        </w:tabs>
        <w:ind w:right="3" w:firstLine="720"/>
        <w:jc w:val="both"/>
        <w:rPr>
          <w:sz w:val="20"/>
        </w:rPr>
      </w:pPr>
      <w:r>
        <w:rPr>
          <w:sz w:val="20"/>
        </w:rPr>
        <w:t>3.3. Страховой риск «Столкновение»:</w:t>
      </w:r>
    </w:p>
    <w:p w14:paraId="26E7FD31" w14:textId="77777777" w:rsidR="004E0E1C" w:rsidRDefault="00875830">
      <w:pPr>
        <w:tabs>
          <w:tab w:val="left" w:pos="0"/>
          <w:tab w:val="left" w:pos="709"/>
          <w:tab w:val="left" w:pos="1512"/>
          <w:tab w:val="left" w:pos="2079"/>
        </w:tabs>
        <w:ind w:right="3" w:firstLine="720"/>
        <w:jc w:val="both"/>
        <w:rPr>
          <w:sz w:val="20"/>
        </w:rPr>
      </w:pPr>
      <w:r>
        <w:rPr>
          <w:sz w:val="20"/>
        </w:rPr>
        <w:t>- повреждение застрахованного ТС, полученное им в процессе его движения, остановки или стоянки в результате взаимодействия (контакта) застрахованного ТС с другими ТС, произошедшее по вине водителя, управлявшего другим ТС, личность которого установлена;</w:t>
      </w:r>
    </w:p>
    <w:p w14:paraId="2CE9182B" w14:textId="77777777" w:rsidR="004E0E1C" w:rsidRDefault="00875830">
      <w:pPr>
        <w:tabs>
          <w:tab w:val="left" w:pos="0"/>
          <w:tab w:val="left" w:pos="709"/>
          <w:tab w:val="left" w:pos="1512"/>
          <w:tab w:val="left" w:pos="2079"/>
        </w:tabs>
        <w:ind w:right="3" w:firstLine="720"/>
        <w:jc w:val="both"/>
        <w:rPr>
          <w:sz w:val="20"/>
        </w:rPr>
      </w:pPr>
      <w:r>
        <w:rPr>
          <w:sz w:val="20"/>
        </w:rPr>
        <w:t>- повреждение застрахованного ТС, полученное им в процессе его движения, остановки или стоянки в результате взаимодействия (контакта) застрахованного ТС с СИМ или велосипедом, произошедшее по вине лица, управлявшего СИМ или велосипедом, или произошедшее по вине пешехода, при условии, что личность виновника установлена</w:t>
      </w:r>
    </w:p>
    <w:p w14:paraId="0550FB86" w14:textId="77777777" w:rsidR="004E0E1C" w:rsidRDefault="00875830">
      <w:pPr>
        <w:tabs>
          <w:tab w:val="left" w:pos="0"/>
          <w:tab w:val="left" w:pos="709"/>
          <w:tab w:val="left" w:pos="1512"/>
          <w:tab w:val="left" w:pos="2079"/>
        </w:tabs>
        <w:ind w:right="3" w:firstLine="720"/>
        <w:jc w:val="both"/>
        <w:rPr>
          <w:sz w:val="20"/>
        </w:rPr>
      </w:pPr>
      <w:r>
        <w:rPr>
          <w:sz w:val="20"/>
        </w:rPr>
        <w:t>3.4. Не относится к страховым случаям наступление гражданской ответственности владельцев транспортных средств вследствие:</w:t>
      </w:r>
    </w:p>
    <w:p w14:paraId="0ECDE540" w14:textId="77777777" w:rsidR="004E0E1C" w:rsidRDefault="00875830">
      <w:pPr>
        <w:tabs>
          <w:tab w:val="left" w:pos="0"/>
          <w:tab w:val="left" w:pos="709"/>
        </w:tabs>
        <w:ind w:right="3" w:firstLine="720"/>
        <w:jc w:val="both"/>
        <w:rPr>
          <w:sz w:val="20"/>
        </w:rPr>
      </w:pPr>
      <w:bookmarkStart w:id="9" w:name="sub_10091"/>
      <w:r>
        <w:rPr>
          <w:sz w:val="20"/>
        </w:rPr>
        <w:t>а) причинения вреда при использовании иного транспортного средства, чем то, которое указано в договоре обязательного страхования;</w:t>
      </w:r>
    </w:p>
    <w:p w14:paraId="0BE08A1E" w14:textId="77777777" w:rsidR="004E0E1C" w:rsidRDefault="00875830">
      <w:pPr>
        <w:tabs>
          <w:tab w:val="left" w:pos="0"/>
          <w:tab w:val="left" w:pos="709"/>
        </w:tabs>
        <w:ind w:right="3" w:firstLine="720"/>
        <w:jc w:val="both"/>
        <w:rPr>
          <w:sz w:val="20"/>
        </w:rPr>
      </w:pPr>
      <w:bookmarkStart w:id="10" w:name="sub_92"/>
      <w:bookmarkEnd w:id="9"/>
      <w:r>
        <w:rPr>
          <w:sz w:val="20"/>
        </w:rPr>
        <w:t>б) причинения морального вреда или возникновения обязанности по возмещению упущенной выгоды;</w:t>
      </w:r>
    </w:p>
    <w:p w14:paraId="401F4769" w14:textId="77777777" w:rsidR="004E0E1C" w:rsidRDefault="00875830">
      <w:pPr>
        <w:tabs>
          <w:tab w:val="left" w:pos="0"/>
          <w:tab w:val="left" w:pos="709"/>
        </w:tabs>
        <w:ind w:right="3" w:firstLine="720"/>
        <w:jc w:val="both"/>
        <w:rPr>
          <w:sz w:val="20"/>
        </w:rPr>
      </w:pPr>
      <w:bookmarkStart w:id="11" w:name="sub_93"/>
      <w:bookmarkEnd w:id="10"/>
      <w:r>
        <w:rPr>
          <w:sz w:val="20"/>
        </w:rPr>
        <w:t>в)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14:paraId="0B036EEC" w14:textId="77777777" w:rsidR="004E0E1C" w:rsidRDefault="00875830">
      <w:pPr>
        <w:tabs>
          <w:tab w:val="left" w:pos="0"/>
          <w:tab w:val="left" w:pos="709"/>
        </w:tabs>
        <w:ind w:right="3" w:firstLine="720"/>
        <w:jc w:val="both"/>
        <w:rPr>
          <w:sz w:val="20"/>
        </w:rPr>
      </w:pPr>
      <w:bookmarkStart w:id="12" w:name="sub_94"/>
      <w:bookmarkEnd w:id="11"/>
      <w:r>
        <w:rPr>
          <w:sz w:val="20"/>
        </w:rPr>
        <w:t>г) загрязнения окружающей природной среды;</w:t>
      </w:r>
    </w:p>
    <w:p w14:paraId="1DC31D2B" w14:textId="77777777" w:rsidR="004E0E1C" w:rsidRDefault="00875830">
      <w:pPr>
        <w:tabs>
          <w:tab w:val="left" w:pos="0"/>
          <w:tab w:val="left" w:pos="709"/>
        </w:tabs>
        <w:ind w:right="3" w:firstLine="720"/>
        <w:jc w:val="both"/>
        <w:rPr>
          <w:sz w:val="20"/>
        </w:rPr>
      </w:pPr>
      <w:bookmarkStart w:id="13" w:name="sub_95"/>
      <w:bookmarkEnd w:id="12"/>
      <w:r>
        <w:rPr>
          <w:sz w:val="20"/>
        </w:rPr>
        <w:t>д) причинения вреда в результате воздействия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14:paraId="6142AE65" w14:textId="77777777" w:rsidR="004E0E1C" w:rsidRDefault="00875830">
      <w:pPr>
        <w:tabs>
          <w:tab w:val="left" w:pos="0"/>
          <w:tab w:val="left" w:pos="709"/>
        </w:tabs>
        <w:ind w:right="3" w:firstLine="720"/>
        <w:jc w:val="both"/>
        <w:rPr>
          <w:sz w:val="20"/>
        </w:rPr>
      </w:pPr>
      <w:bookmarkStart w:id="14" w:name="sub_96"/>
      <w:bookmarkEnd w:id="13"/>
      <w:r>
        <w:rPr>
          <w:sz w:val="20"/>
        </w:rPr>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14:paraId="5629463C" w14:textId="77777777" w:rsidR="004E0E1C" w:rsidRDefault="00875830">
      <w:pPr>
        <w:tabs>
          <w:tab w:val="left" w:pos="0"/>
          <w:tab w:val="left" w:pos="709"/>
        </w:tabs>
        <w:ind w:right="3" w:firstLine="720"/>
        <w:jc w:val="both"/>
        <w:rPr>
          <w:sz w:val="20"/>
        </w:rPr>
      </w:pPr>
      <w:bookmarkStart w:id="15" w:name="sub_97"/>
      <w:bookmarkEnd w:id="14"/>
      <w:r>
        <w:rPr>
          <w:sz w:val="20"/>
        </w:rPr>
        <w:t>ж) возникновения обязанности по возмещению работодателю убытков, вызванных причинением вреда работнику;</w:t>
      </w:r>
    </w:p>
    <w:p w14:paraId="08785B12" w14:textId="77777777" w:rsidR="004E0E1C" w:rsidRDefault="00875830">
      <w:pPr>
        <w:tabs>
          <w:tab w:val="left" w:pos="0"/>
          <w:tab w:val="left" w:pos="709"/>
        </w:tabs>
        <w:ind w:right="3" w:firstLine="720"/>
        <w:jc w:val="both"/>
        <w:rPr>
          <w:sz w:val="20"/>
        </w:rPr>
      </w:pPr>
      <w:bookmarkStart w:id="16" w:name="sub_98"/>
      <w:bookmarkEnd w:id="15"/>
      <w:r>
        <w:rPr>
          <w:sz w:val="20"/>
        </w:rPr>
        <w:t>з) причинения водителем вреда управляемому им транспортному средству и прицепу к нему, перевозимому в них грузу, установленному на них оборудованию и иному имуществу;</w:t>
      </w:r>
    </w:p>
    <w:p w14:paraId="0C4A6AE7" w14:textId="77777777" w:rsidR="004E0E1C" w:rsidRDefault="00875830">
      <w:pPr>
        <w:tabs>
          <w:tab w:val="left" w:pos="0"/>
          <w:tab w:val="left" w:pos="709"/>
        </w:tabs>
        <w:ind w:right="3" w:firstLine="720"/>
        <w:jc w:val="both"/>
        <w:rPr>
          <w:sz w:val="20"/>
        </w:rPr>
      </w:pPr>
      <w:bookmarkStart w:id="17" w:name="sub_99"/>
      <w:bookmarkEnd w:id="16"/>
      <w:r>
        <w:rPr>
          <w:sz w:val="20"/>
        </w:rPr>
        <w:t>и) причинения вреда при погрузке груза на транспортное средство или его разгрузке;</w:t>
      </w:r>
    </w:p>
    <w:p w14:paraId="1DF3DD96" w14:textId="77777777" w:rsidR="004E0E1C" w:rsidRDefault="00875830">
      <w:pPr>
        <w:tabs>
          <w:tab w:val="left" w:pos="0"/>
          <w:tab w:val="left" w:pos="709"/>
        </w:tabs>
        <w:ind w:right="3" w:firstLine="720"/>
        <w:jc w:val="both"/>
        <w:rPr>
          <w:sz w:val="20"/>
        </w:rPr>
      </w:pPr>
      <w:bookmarkStart w:id="18" w:name="sub_100910"/>
      <w:bookmarkEnd w:id="17"/>
      <w:r>
        <w:rPr>
          <w:sz w:val="20"/>
        </w:rPr>
        <w:t>к)</w:t>
      </w:r>
      <w:bookmarkStart w:id="19" w:name="sub_911"/>
      <w:bookmarkEnd w:id="18"/>
      <w:r>
        <w:rPr>
          <w:sz w:val="20"/>
        </w:rPr>
        <w:t xml:space="preserve">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14:paraId="2F8889C7" w14:textId="72293FF3" w:rsidR="004E0E1C" w:rsidRDefault="00875830">
      <w:pPr>
        <w:tabs>
          <w:tab w:val="left" w:pos="0"/>
          <w:tab w:val="left" w:pos="709"/>
        </w:tabs>
        <w:ind w:right="3" w:firstLine="720"/>
        <w:jc w:val="both"/>
        <w:rPr>
          <w:sz w:val="20"/>
        </w:rPr>
      </w:pPr>
      <w:bookmarkStart w:id="20" w:name="sub_912"/>
      <w:bookmarkEnd w:id="19"/>
      <w:r>
        <w:rPr>
          <w:sz w:val="20"/>
        </w:rPr>
        <w:t xml:space="preserve">л) </w:t>
      </w:r>
      <w:bookmarkStart w:id="21" w:name="sub_913"/>
      <w:bookmarkEnd w:id="20"/>
      <w:r>
        <w:rPr>
          <w:sz w:val="20"/>
        </w:rPr>
        <w:t xml:space="preserve">причинения вреда жизни, здоровью и имуществу пассажиров при их </w:t>
      </w:r>
      <w:r w:rsidR="00524E71">
        <w:rPr>
          <w:sz w:val="20"/>
        </w:rPr>
        <w:t xml:space="preserve">перевозке, </w:t>
      </w:r>
      <w:r>
        <w:rPr>
          <w:sz w:val="20"/>
        </w:rPr>
        <w:t xml:space="preserve">если этот вред подлежит возмещению в соответствии с законодательством Российской Федерации об обязательном страховании гражданской </w:t>
      </w:r>
      <w:r w:rsidR="00491D03">
        <w:rPr>
          <w:sz w:val="20"/>
        </w:rPr>
        <w:t>ответственности перевозчика</w:t>
      </w:r>
      <w:r>
        <w:rPr>
          <w:sz w:val="20"/>
        </w:rPr>
        <w:t xml:space="preserve"> за причинение вреда жизни, здоровью и имуществу пассажиров.</w:t>
      </w:r>
    </w:p>
    <w:bookmarkEnd w:id="21"/>
    <w:p w14:paraId="241A594F" w14:textId="77777777" w:rsidR="004E0E1C" w:rsidRDefault="00875830">
      <w:pPr>
        <w:pStyle w:val="17"/>
        <w:ind w:right="3" w:firstLine="720"/>
        <w:rPr>
          <w:sz w:val="20"/>
        </w:rPr>
      </w:pPr>
      <w:r>
        <w:rPr>
          <w:sz w:val="20"/>
        </w:rPr>
        <w:t>3.5.</w:t>
      </w:r>
      <w:r>
        <w:t xml:space="preserve"> </w:t>
      </w:r>
      <w:r>
        <w:rPr>
          <w:sz w:val="20"/>
        </w:rPr>
        <w:t>При наступлении гражданской ответственности владельцев транспортных средств в указанных в п. 3.3 Договора случаях причиненный вред подлежит возмещению ими в соответствии с законодательством Российской Федерации.</w:t>
      </w:r>
    </w:p>
    <w:p w14:paraId="21E0E027" w14:textId="77777777" w:rsidR="004E0E1C" w:rsidRDefault="00875830">
      <w:pPr>
        <w:pStyle w:val="17"/>
        <w:ind w:right="3" w:firstLine="720"/>
        <w:rPr>
          <w:sz w:val="20"/>
        </w:rPr>
      </w:pPr>
      <w:r>
        <w:rPr>
          <w:sz w:val="20"/>
        </w:rPr>
        <w:t>3.6. Страховым случаем по риску «Гражданская ответственность» является наступление гражданской ответственности Страхователя, или иного лица, допущенного к управлению, риск ответственности которого застрахован по добровольному страхованию гражданской ответственности, по обязательствам, возникающим вследствие причинения вреда жизни, здоровью или имуществу потерпевших при использовании застрахованного ТС в результате следующих событий (происшествий):</w:t>
      </w:r>
    </w:p>
    <w:p w14:paraId="4B03F157" w14:textId="77777777" w:rsidR="004E0E1C" w:rsidRDefault="00875830">
      <w:pPr>
        <w:pStyle w:val="17"/>
        <w:ind w:right="3" w:firstLine="720"/>
        <w:rPr>
          <w:sz w:val="20"/>
        </w:rPr>
      </w:pPr>
      <w:r>
        <w:rPr>
          <w:sz w:val="20"/>
        </w:rPr>
        <w:t>- ДТП с участием застрахованного ТС при его управлении лицом, допущенным к управлению, указанным в договоре страхования (страховом полисе);</w:t>
      </w:r>
    </w:p>
    <w:p w14:paraId="714E60C8" w14:textId="77777777" w:rsidR="004E0E1C" w:rsidRDefault="00875830">
      <w:pPr>
        <w:pStyle w:val="17"/>
        <w:ind w:right="3" w:firstLine="720"/>
        <w:rPr>
          <w:sz w:val="20"/>
        </w:rPr>
      </w:pPr>
      <w:r>
        <w:rPr>
          <w:sz w:val="20"/>
        </w:rPr>
        <w:t>- ДТП с участием застрахованного ТС в результате его самопроизвольного движения при отсутствии в салоне (кабине) водителя;</w:t>
      </w:r>
    </w:p>
    <w:p w14:paraId="66E3D21D" w14:textId="77777777" w:rsidR="004E0E1C" w:rsidRDefault="00875830">
      <w:pPr>
        <w:pStyle w:val="17"/>
        <w:ind w:right="3" w:firstLine="720"/>
        <w:rPr>
          <w:sz w:val="20"/>
        </w:rPr>
      </w:pPr>
      <w:r>
        <w:rPr>
          <w:sz w:val="20"/>
        </w:rPr>
        <w:t>- причинение вреда при ДТП отделившимся от движущегося застрахованного ТС элементами (частями ТС или перевозимыми предметами).</w:t>
      </w:r>
    </w:p>
    <w:p w14:paraId="4D008D4F" w14:textId="77777777" w:rsidR="004E0E1C" w:rsidRDefault="00875830">
      <w:pPr>
        <w:tabs>
          <w:tab w:val="left" w:pos="1276"/>
        </w:tabs>
        <w:ind w:right="3" w:firstLine="720"/>
        <w:jc w:val="both"/>
        <w:rPr>
          <w:sz w:val="20"/>
        </w:rPr>
      </w:pPr>
      <w:r>
        <w:rPr>
          <w:sz w:val="20"/>
        </w:rPr>
        <w:t>Не являются страховыми случаями по риску «Гражданская ответственность» события, перечисленные в п.6. Правил страхования гражданской ответственности автовладельцев.</w:t>
      </w:r>
    </w:p>
    <w:p w14:paraId="2939E352" w14:textId="77777777" w:rsidR="004E0E1C" w:rsidRDefault="004E0E1C">
      <w:pPr>
        <w:tabs>
          <w:tab w:val="left" w:pos="1276"/>
        </w:tabs>
        <w:ind w:right="3" w:firstLine="720"/>
        <w:jc w:val="both"/>
        <w:rPr>
          <w:sz w:val="10"/>
        </w:rPr>
      </w:pPr>
    </w:p>
    <w:p w14:paraId="7CFD09FA" w14:textId="77777777" w:rsidR="00491D03" w:rsidRDefault="00491D03">
      <w:pPr>
        <w:tabs>
          <w:tab w:val="left" w:pos="1276"/>
        </w:tabs>
        <w:ind w:right="3" w:firstLine="720"/>
        <w:jc w:val="both"/>
        <w:rPr>
          <w:sz w:val="10"/>
        </w:rPr>
      </w:pPr>
    </w:p>
    <w:p w14:paraId="453A1200" w14:textId="77777777" w:rsidR="00491D03" w:rsidRDefault="00491D03">
      <w:pPr>
        <w:tabs>
          <w:tab w:val="left" w:pos="1276"/>
        </w:tabs>
        <w:ind w:right="3" w:firstLine="720"/>
        <w:jc w:val="both"/>
        <w:rPr>
          <w:sz w:val="10"/>
        </w:rPr>
      </w:pPr>
    </w:p>
    <w:p w14:paraId="5FD16915" w14:textId="77777777" w:rsidR="00491D03" w:rsidRDefault="00491D03">
      <w:pPr>
        <w:tabs>
          <w:tab w:val="left" w:pos="1276"/>
        </w:tabs>
        <w:ind w:right="3" w:firstLine="720"/>
        <w:jc w:val="both"/>
        <w:rPr>
          <w:sz w:val="10"/>
        </w:rPr>
      </w:pPr>
    </w:p>
    <w:p w14:paraId="7FB937B9" w14:textId="77777777" w:rsidR="00491D03" w:rsidRDefault="00491D03">
      <w:pPr>
        <w:tabs>
          <w:tab w:val="left" w:pos="1276"/>
        </w:tabs>
        <w:ind w:right="3" w:firstLine="720"/>
        <w:jc w:val="both"/>
        <w:rPr>
          <w:sz w:val="10"/>
        </w:rPr>
      </w:pPr>
    </w:p>
    <w:p w14:paraId="7F9BA006" w14:textId="77777777" w:rsidR="00491D03" w:rsidRDefault="00491D03">
      <w:pPr>
        <w:tabs>
          <w:tab w:val="left" w:pos="1276"/>
        </w:tabs>
        <w:ind w:right="3" w:firstLine="720"/>
        <w:jc w:val="both"/>
        <w:rPr>
          <w:sz w:val="10"/>
        </w:rPr>
      </w:pPr>
    </w:p>
    <w:p w14:paraId="10571512" w14:textId="77777777" w:rsidR="00491D03" w:rsidRDefault="00491D03">
      <w:pPr>
        <w:tabs>
          <w:tab w:val="left" w:pos="1276"/>
        </w:tabs>
        <w:ind w:right="3" w:firstLine="720"/>
        <w:jc w:val="both"/>
        <w:rPr>
          <w:sz w:val="10"/>
        </w:rPr>
      </w:pPr>
    </w:p>
    <w:p w14:paraId="77D015FF" w14:textId="77777777" w:rsidR="00491D03" w:rsidRDefault="00491D03">
      <w:pPr>
        <w:tabs>
          <w:tab w:val="left" w:pos="1276"/>
        </w:tabs>
        <w:ind w:right="3" w:firstLine="720"/>
        <w:jc w:val="both"/>
        <w:rPr>
          <w:sz w:val="10"/>
        </w:rPr>
      </w:pPr>
    </w:p>
    <w:p w14:paraId="2CD28F8A" w14:textId="77777777" w:rsidR="004E0E1C" w:rsidRDefault="00875830">
      <w:pPr>
        <w:numPr>
          <w:ilvl w:val="0"/>
          <w:numId w:val="1"/>
        </w:numPr>
        <w:spacing w:after="120" w:line="233" w:lineRule="auto"/>
        <w:ind w:right="3"/>
        <w:jc w:val="center"/>
        <w:rPr>
          <w:b/>
          <w:sz w:val="20"/>
        </w:rPr>
      </w:pPr>
      <w:r>
        <w:rPr>
          <w:b/>
          <w:sz w:val="20"/>
        </w:rPr>
        <w:lastRenderedPageBreak/>
        <w:t>Страховая сумма, страховая премия, форма и порядок ее оплаты</w:t>
      </w:r>
    </w:p>
    <w:p w14:paraId="24D9774D" w14:textId="77777777" w:rsidR="004E0E1C" w:rsidRDefault="00875830">
      <w:pPr>
        <w:pStyle w:val="210"/>
        <w:widowControl/>
        <w:spacing w:before="0"/>
        <w:ind w:left="0" w:right="3" w:firstLine="720"/>
        <w:rPr>
          <w:sz w:val="20"/>
        </w:rPr>
      </w:pPr>
      <w:r>
        <w:rPr>
          <w:sz w:val="20"/>
        </w:rPr>
        <w:t>4.1. Страховая сумма по полису ОСАГО, в пределах которой страховщик при наступлении каждого страхового случая (независимо от их числа в течение срока действия полиса обязательного страхования) обязуется возместить потерпевшим причиненный вред, составляет:</w:t>
      </w:r>
    </w:p>
    <w:p w14:paraId="45C29A77" w14:textId="77777777" w:rsidR="004E0E1C" w:rsidRDefault="00875830">
      <w:pPr>
        <w:ind w:right="3" w:firstLine="720"/>
        <w:jc w:val="both"/>
        <w:rPr>
          <w:sz w:val="20"/>
        </w:rPr>
      </w:pPr>
      <w:r>
        <w:rPr>
          <w:sz w:val="20"/>
        </w:rPr>
        <w:t>- в части возмещения вреда, причиненного жизни или здоровью каждого потерпевшего -500 000 рублей;</w:t>
      </w:r>
    </w:p>
    <w:p w14:paraId="55ACAABC" w14:textId="77777777" w:rsidR="004E0E1C" w:rsidRDefault="00875830">
      <w:pPr>
        <w:ind w:right="3" w:firstLine="720"/>
        <w:jc w:val="both"/>
        <w:rPr>
          <w:sz w:val="20"/>
        </w:rPr>
      </w:pPr>
      <w:r>
        <w:rPr>
          <w:sz w:val="20"/>
        </w:rPr>
        <w:t>- в части возмещения вреда, причиненного имуществу каждого потерпевшего, - не более 400 000 рублей.</w:t>
      </w:r>
    </w:p>
    <w:p w14:paraId="5C1ED087" w14:textId="7F2716E9" w:rsidR="004E0E1C" w:rsidRDefault="00875830">
      <w:pPr>
        <w:ind w:right="3" w:firstLine="720"/>
        <w:jc w:val="both"/>
        <w:rPr>
          <w:strike/>
          <w:sz w:val="20"/>
        </w:rPr>
      </w:pPr>
      <w:r>
        <w:rPr>
          <w:sz w:val="20"/>
        </w:rPr>
        <w:t xml:space="preserve">Страховая премия определяется в соответствии со страховыми тарифами, установленными, </w:t>
      </w:r>
      <w:r w:rsidR="00524E71">
        <w:rPr>
          <w:sz w:val="20"/>
        </w:rPr>
        <w:t>в порядке,</w:t>
      </w:r>
      <w:r>
        <w:rPr>
          <w:sz w:val="20"/>
        </w:rPr>
        <w:t xml:space="preserve"> предусмотренном законодательством. </w:t>
      </w:r>
    </w:p>
    <w:p w14:paraId="2532A9E7" w14:textId="77777777" w:rsidR="004E0E1C" w:rsidRDefault="00875830">
      <w:pPr>
        <w:ind w:right="3" w:firstLine="720"/>
        <w:jc w:val="both"/>
        <w:rPr>
          <w:sz w:val="20"/>
        </w:rPr>
      </w:pPr>
      <w:r>
        <w:rPr>
          <w:sz w:val="20"/>
        </w:rPr>
        <w:t>Изменение страховых тарифов в течение срока действия договора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w:t>
      </w:r>
    </w:p>
    <w:p w14:paraId="23ACDB1C" w14:textId="33B57934" w:rsidR="004E0E1C" w:rsidRDefault="00875830">
      <w:pPr>
        <w:ind w:right="3" w:firstLine="720"/>
        <w:jc w:val="both"/>
        <w:rPr>
          <w:sz w:val="20"/>
        </w:rPr>
      </w:pPr>
      <w:r>
        <w:rPr>
          <w:sz w:val="20"/>
        </w:rPr>
        <w:t xml:space="preserve">4.2. Страховая сумма по полису Гражданской ответственности </w:t>
      </w:r>
      <w:r w:rsidR="00524E71">
        <w:rPr>
          <w:sz w:val="20"/>
        </w:rPr>
        <w:t>составляет –</w:t>
      </w:r>
      <w:r>
        <w:rPr>
          <w:sz w:val="20"/>
        </w:rPr>
        <w:t xml:space="preserve"> 1 000 000 рублей;</w:t>
      </w:r>
    </w:p>
    <w:p w14:paraId="395E92FF" w14:textId="77777777" w:rsidR="004E0E1C" w:rsidRDefault="00875830">
      <w:pPr>
        <w:ind w:right="3" w:firstLine="720"/>
        <w:jc w:val="both"/>
        <w:rPr>
          <w:sz w:val="20"/>
        </w:rPr>
      </w:pPr>
      <w:r>
        <w:rPr>
          <w:sz w:val="20"/>
        </w:rPr>
        <w:t>- Стоимость восстановительного ремонта ТС – без   учета износа на заменяемые детали.</w:t>
      </w:r>
    </w:p>
    <w:p w14:paraId="7C3A0199" w14:textId="77777777" w:rsidR="004E0E1C" w:rsidRDefault="00875830">
      <w:pPr>
        <w:ind w:right="3" w:firstLine="720"/>
        <w:jc w:val="both"/>
        <w:rPr>
          <w:sz w:val="20"/>
        </w:rPr>
      </w:pPr>
      <w:r>
        <w:rPr>
          <w:sz w:val="20"/>
        </w:rPr>
        <w:t>4.3. Страховая сумма по полису Авто составляет:</w:t>
      </w:r>
    </w:p>
    <w:p w14:paraId="585C36ED" w14:textId="77777777" w:rsidR="004E0E1C" w:rsidRDefault="00875830">
      <w:pPr>
        <w:ind w:right="3" w:firstLine="720"/>
        <w:jc w:val="both"/>
        <w:rPr>
          <w:sz w:val="20"/>
        </w:rPr>
      </w:pPr>
      <w:r>
        <w:rPr>
          <w:sz w:val="20"/>
        </w:rPr>
        <w:t>- в части возмещения вреда, Столкновение – 600 000 рублей;</w:t>
      </w:r>
    </w:p>
    <w:p w14:paraId="64B4151C" w14:textId="77777777" w:rsidR="004E0E1C" w:rsidRDefault="00875830">
      <w:pPr>
        <w:ind w:right="3" w:firstLine="720"/>
        <w:jc w:val="both"/>
        <w:rPr>
          <w:sz w:val="20"/>
        </w:rPr>
      </w:pPr>
      <w:r>
        <w:rPr>
          <w:sz w:val="20"/>
        </w:rPr>
        <w:t>- в части возмещения вреда, Эвакуация ТС при повреждении – 8 000 рублей;</w:t>
      </w:r>
    </w:p>
    <w:p w14:paraId="6B9ACC67" w14:textId="77777777" w:rsidR="004E0E1C" w:rsidRDefault="00875830">
      <w:pPr>
        <w:ind w:right="3" w:firstLine="720"/>
        <w:jc w:val="both"/>
        <w:rPr>
          <w:sz w:val="20"/>
        </w:rPr>
      </w:pPr>
      <w:r>
        <w:rPr>
          <w:sz w:val="20"/>
        </w:rPr>
        <w:t>- в части возмещения вреда, Аварийный комиссар – 8 000 рублей.</w:t>
      </w:r>
    </w:p>
    <w:p w14:paraId="2CA08793" w14:textId="77777777" w:rsidR="004E0E1C" w:rsidRDefault="00875830">
      <w:pPr>
        <w:ind w:right="3" w:firstLine="720"/>
        <w:jc w:val="both"/>
        <w:rPr>
          <w:sz w:val="20"/>
        </w:rPr>
      </w:pPr>
      <w:r>
        <w:rPr>
          <w:sz w:val="20"/>
        </w:rPr>
        <w:t>4.4. Расчет страховой премии по договору страхования на каждое ТС осуществляется страховщиком исходя из сведений, сообщенных страхователем в письменном заявлении о заключении договора обязательного страхования.</w:t>
      </w:r>
    </w:p>
    <w:p w14:paraId="257DEB7E" w14:textId="77777777" w:rsidR="004E0E1C" w:rsidRDefault="00875830">
      <w:pPr>
        <w:ind w:right="3" w:firstLine="720"/>
        <w:jc w:val="both"/>
        <w:rPr>
          <w:sz w:val="20"/>
        </w:rPr>
      </w:pPr>
      <w:r>
        <w:rPr>
          <w:sz w:val="20"/>
        </w:rPr>
        <w:t>4.4.1. На ТС-</w:t>
      </w:r>
      <w:r>
        <w:t xml:space="preserve"> </w:t>
      </w:r>
      <w:r>
        <w:rPr>
          <w:sz w:val="20"/>
        </w:rPr>
        <w:t>ГАЗ 3221 рег. знак B717TT178 страховая премия по полису _____________________ составляет: ___________________________;</w:t>
      </w:r>
      <w:bookmarkStart w:id="22" w:name="_Hlk200902376"/>
    </w:p>
    <w:p w14:paraId="6AC0197C" w14:textId="77777777" w:rsidR="004E0E1C" w:rsidRDefault="00875830">
      <w:pPr>
        <w:ind w:right="3" w:firstLine="720"/>
        <w:jc w:val="both"/>
        <w:rPr>
          <w:sz w:val="20"/>
        </w:rPr>
      </w:pPr>
      <w:bookmarkStart w:id="23" w:name="_Hlk166518463"/>
      <w:bookmarkEnd w:id="22"/>
      <w:r>
        <w:rPr>
          <w:sz w:val="20"/>
        </w:rPr>
        <w:t xml:space="preserve">4.4.2. На ТС- ГАЗ 3221 рег. знак B716TT178 страховая премия по полису _____________________ составляет: ___________________________; </w:t>
      </w:r>
      <w:bookmarkEnd w:id="23"/>
    </w:p>
    <w:p w14:paraId="669EACA5" w14:textId="5A6D2827" w:rsidR="004E0E1C" w:rsidRDefault="00875830">
      <w:pPr>
        <w:ind w:right="3" w:firstLine="720"/>
        <w:jc w:val="both"/>
        <w:rPr>
          <w:sz w:val="20"/>
        </w:rPr>
      </w:pPr>
      <w:r>
        <w:rPr>
          <w:sz w:val="20"/>
        </w:rPr>
        <w:t>4.4.3. На ТС- NISSAN ALMERA- рег. знак B694TM</w:t>
      </w:r>
      <w:r w:rsidR="00524E71">
        <w:rPr>
          <w:sz w:val="20"/>
        </w:rPr>
        <w:t>178 страховая</w:t>
      </w:r>
      <w:r>
        <w:rPr>
          <w:sz w:val="20"/>
        </w:rPr>
        <w:t xml:space="preserve"> премия по полису _____________________ составляет: ___________________________;</w:t>
      </w:r>
    </w:p>
    <w:p w14:paraId="705226C8" w14:textId="24BF9911" w:rsidR="004E0E1C" w:rsidRDefault="00875830">
      <w:pPr>
        <w:ind w:right="3" w:firstLine="720"/>
        <w:jc w:val="both"/>
        <w:rPr>
          <w:sz w:val="20"/>
        </w:rPr>
      </w:pPr>
      <w:r>
        <w:rPr>
          <w:sz w:val="20"/>
        </w:rPr>
        <w:t>4.4.4. На ТС- NISSAN ALMERA- рег. знак B694TM</w:t>
      </w:r>
      <w:r w:rsidR="00524E71">
        <w:rPr>
          <w:sz w:val="20"/>
        </w:rPr>
        <w:t>178 страховая</w:t>
      </w:r>
      <w:r>
        <w:rPr>
          <w:sz w:val="20"/>
        </w:rPr>
        <w:t xml:space="preserve"> премия по полису _____________________ составляет: ___________________________; </w:t>
      </w:r>
    </w:p>
    <w:p w14:paraId="1AA6B5A1" w14:textId="7AB5ACAD" w:rsidR="004E0E1C" w:rsidRDefault="00875830">
      <w:pPr>
        <w:ind w:right="3" w:firstLine="720"/>
        <w:jc w:val="both"/>
        <w:rPr>
          <w:sz w:val="20"/>
        </w:rPr>
      </w:pPr>
      <w:r>
        <w:rPr>
          <w:sz w:val="20"/>
        </w:rPr>
        <w:t>4.4.5. На ТС- NISSAN ALMERA- рег. знак B694TM</w:t>
      </w:r>
      <w:r w:rsidR="00524E71">
        <w:rPr>
          <w:sz w:val="20"/>
        </w:rPr>
        <w:t>178 страховая премия</w:t>
      </w:r>
      <w:r>
        <w:rPr>
          <w:sz w:val="20"/>
        </w:rPr>
        <w:t xml:space="preserve"> по полису «___________________ составляет: _____________________</w:t>
      </w:r>
    </w:p>
    <w:p w14:paraId="4A6A5DBF" w14:textId="02259E21" w:rsidR="004E0E1C" w:rsidRDefault="00875830">
      <w:pPr>
        <w:ind w:right="3" w:firstLine="720"/>
        <w:jc w:val="both"/>
        <w:rPr>
          <w:sz w:val="20"/>
        </w:rPr>
      </w:pPr>
      <w:r>
        <w:rPr>
          <w:sz w:val="20"/>
        </w:rPr>
        <w:t>4.4.6. На ТС- 2227MG – рег. знак B228TK</w:t>
      </w:r>
      <w:r w:rsidR="00524E71">
        <w:rPr>
          <w:sz w:val="20"/>
        </w:rPr>
        <w:t>178 страховая</w:t>
      </w:r>
      <w:r>
        <w:rPr>
          <w:sz w:val="20"/>
        </w:rPr>
        <w:t xml:space="preserve"> премия по полису _____________________ составляет: ___________________________;</w:t>
      </w:r>
    </w:p>
    <w:p w14:paraId="1DADDD79" w14:textId="74CBADE7" w:rsidR="004E0E1C" w:rsidRDefault="00875830">
      <w:pPr>
        <w:ind w:right="3" w:firstLine="720"/>
        <w:jc w:val="both"/>
        <w:rPr>
          <w:sz w:val="20"/>
        </w:rPr>
      </w:pPr>
      <w:r>
        <w:rPr>
          <w:sz w:val="20"/>
        </w:rPr>
        <w:t>4.4.7. На ТС- 2227MG – рег. знак B228TK</w:t>
      </w:r>
      <w:r w:rsidR="00524E71">
        <w:rPr>
          <w:sz w:val="20"/>
        </w:rPr>
        <w:t>178 страховая премия</w:t>
      </w:r>
      <w:r>
        <w:rPr>
          <w:sz w:val="20"/>
        </w:rPr>
        <w:t xml:space="preserve"> по полису «___________________ составляет: _____________________</w:t>
      </w:r>
    </w:p>
    <w:p w14:paraId="0892956B" w14:textId="77777777" w:rsidR="004E0E1C" w:rsidRDefault="00875830">
      <w:pPr>
        <w:ind w:right="3" w:firstLine="720"/>
        <w:jc w:val="both"/>
        <w:rPr>
          <w:sz w:val="20"/>
        </w:rPr>
      </w:pPr>
      <w:r>
        <w:rPr>
          <w:sz w:val="20"/>
        </w:rPr>
        <w:t>Общая страховая премия по настоящему Договору составляет: ___________________</w:t>
      </w:r>
    </w:p>
    <w:p w14:paraId="7A7AD8A0" w14:textId="77777777" w:rsidR="004E0E1C" w:rsidRDefault="00875830">
      <w:pPr>
        <w:ind w:right="3" w:firstLine="720"/>
        <w:jc w:val="both"/>
        <w:rPr>
          <w:sz w:val="20"/>
        </w:rPr>
      </w:pPr>
      <w:r>
        <w:rPr>
          <w:sz w:val="20"/>
        </w:rPr>
        <w:t>При изменении условий договора страхования в течение срока его действия,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скорректирована после начала действия договора страхования в сторону ее уменьшения или увеличения в зависимости от изменившихся сведений, сообщенных страхователем страховщику.</w:t>
      </w:r>
    </w:p>
    <w:p w14:paraId="55D55927" w14:textId="77777777" w:rsidR="004E0E1C" w:rsidRDefault="00875830">
      <w:pPr>
        <w:tabs>
          <w:tab w:val="left" w:pos="1400"/>
        </w:tabs>
        <w:ind w:right="3" w:firstLine="720"/>
        <w:jc w:val="both"/>
        <w:rPr>
          <w:sz w:val="20"/>
        </w:rPr>
      </w:pPr>
      <w:r>
        <w:rPr>
          <w:sz w:val="20"/>
        </w:rPr>
        <w:t>4.4. Страховая премия по Договору страхования уплачивается Страхователем Страховщику наличными деньгами или по безналичному расчету.</w:t>
      </w:r>
    </w:p>
    <w:p w14:paraId="74C9FDB7" w14:textId="77777777" w:rsidR="004E0E1C" w:rsidRDefault="00875830">
      <w:pPr>
        <w:ind w:right="3" w:firstLine="720"/>
        <w:jc w:val="both"/>
        <w:rPr>
          <w:sz w:val="20"/>
        </w:rPr>
      </w:pPr>
      <w:r>
        <w:rPr>
          <w:sz w:val="20"/>
        </w:rPr>
        <w:t>Датой уплаты страховой премии считается или день уплаты страховой премии наличными деньгами Страховщику, или день перечисления страховой премии на расчетный счет Страховщика.</w:t>
      </w:r>
    </w:p>
    <w:p w14:paraId="04173970" w14:textId="77777777" w:rsidR="004E0E1C" w:rsidRDefault="004E0E1C">
      <w:pPr>
        <w:ind w:right="3" w:firstLine="720"/>
        <w:jc w:val="both"/>
        <w:rPr>
          <w:sz w:val="20"/>
        </w:rPr>
      </w:pPr>
    </w:p>
    <w:p w14:paraId="0A033D28" w14:textId="77777777" w:rsidR="004E0E1C" w:rsidRDefault="00875830">
      <w:pPr>
        <w:numPr>
          <w:ilvl w:val="0"/>
          <w:numId w:val="1"/>
        </w:numPr>
        <w:spacing w:after="120"/>
        <w:ind w:left="714" w:right="3" w:hanging="357"/>
        <w:jc w:val="center"/>
        <w:rPr>
          <w:b/>
          <w:sz w:val="20"/>
        </w:rPr>
      </w:pPr>
      <w:r>
        <w:rPr>
          <w:b/>
          <w:sz w:val="20"/>
        </w:rPr>
        <w:t>Право предъявления регрессного требования Страховщика</w:t>
      </w:r>
    </w:p>
    <w:p w14:paraId="394DD53D" w14:textId="77777777" w:rsidR="004E0E1C" w:rsidRDefault="00875830">
      <w:pPr>
        <w:ind w:right="3" w:firstLine="720"/>
        <w:jc w:val="both"/>
        <w:rPr>
          <w:sz w:val="20"/>
        </w:rPr>
      </w:pPr>
      <w:r>
        <w:rPr>
          <w:sz w:val="20"/>
        </w:rPr>
        <w:t>5.1. Страховщик имеет право предъявить к причинившему вред лицу регрессные требования в размере произведенной страховщиком страховой выплаты, а также расходов, понесенных при рассмотрении страхового случая, если:</w:t>
      </w:r>
    </w:p>
    <w:p w14:paraId="79FA575A" w14:textId="77777777" w:rsidR="004E0E1C" w:rsidRDefault="00875830">
      <w:pPr>
        <w:ind w:right="3" w:firstLine="709"/>
        <w:jc w:val="both"/>
        <w:rPr>
          <w:sz w:val="20"/>
        </w:rPr>
      </w:pPr>
      <w:r>
        <w:rPr>
          <w:sz w:val="20"/>
        </w:rPr>
        <w:t>а) вследствие умысла указанного лица был причинен вред жизни или здоровью потерпевшего;</w:t>
      </w:r>
    </w:p>
    <w:p w14:paraId="13F621DE" w14:textId="77777777" w:rsidR="004E0E1C" w:rsidRDefault="00875830">
      <w:pPr>
        <w:ind w:right="3" w:firstLine="709"/>
        <w:jc w:val="both"/>
        <w:rPr>
          <w:sz w:val="20"/>
        </w:rPr>
      </w:pPr>
      <w:r>
        <w:rPr>
          <w:sz w:val="20"/>
        </w:rPr>
        <w:t xml:space="preserve">б) вред был причинен указанным лицом при управлении транспортным средством в состоянии опьянения (алкогольного, наркотического или иного) либо указанное лицо не выполнило требование уполномоченного должностного лица о прохождении медицинского освидетельствования на состояние опьянения или оно не выполнило требование Правил дорожного движения РФ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w:t>
      </w:r>
    </w:p>
    <w:p w14:paraId="647DF306" w14:textId="77777777" w:rsidR="004E0E1C" w:rsidRDefault="00875830">
      <w:pPr>
        <w:ind w:right="3" w:firstLine="709"/>
        <w:jc w:val="both"/>
        <w:rPr>
          <w:sz w:val="20"/>
        </w:rPr>
      </w:pPr>
      <w:r>
        <w:rPr>
          <w:sz w:val="20"/>
        </w:rPr>
        <w:t>в) указанное лицо не имело право на управление транспортным средством, при использовании которого им был причинен вред;</w:t>
      </w:r>
    </w:p>
    <w:p w14:paraId="4EE121EB" w14:textId="77777777" w:rsidR="004E0E1C" w:rsidRDefault="00875830">
      <w:pPr>
        <w:ind w:right="3" w:firstLine="709"/>
        <w:jc w:val="both"/>
        <w:rPr>
          <w:sz w:val="20"/>
        </w:rPr>
      </w:pPr>
      <w:r>
        <w:rPr>
          <w:sz w:val="20"/>
        </w:rPr>
        <w:t>г) указанное лицо скрылось с места дорожно-транспортного происшествия;</w:t>
      </w:r>
    </w:p>
    <w:p w14:paraId="2DDF0E10" w14:textId="77777777" w:rsidR="004E0E1C" w:rsidRDefault="00875830">
      <w:pPr>
        <w:ind w:right="3" w:firstLine="709"/>
        <w:jc w:val="both"/>
        <w:rPr>
          <w:sz w:val="20"/>
        </w:rPr>
      </w:pPr>
      <w:r>
        <w:rPr>
          <w:sz w:val="20"/>
        </w:rPr>
        <w:t>д) указанное лицо не включено в договор обязательного страхования в качестве лица, допущенного к управлению транспортным средством (при заключении договора обязательного страхования с условием использования транспортного средства только указанными в договоре обязательного страхования водителями);</w:t>
      </w:r>
    </w:p>
    <w:p w14:paraId="612B3F8C" w14:textId="77777777" w:rsidR="004E0E1C" w:rsidRDefault="00875830">
      <w:pPr>
        <w:ind w:right="3" w:firstLine="709"/>
        <w:jc w:val="both"/>
        <w:rPr>
          <w:sz w:val="20"/>
        </w:rPr>
      </w:pPr>
      <w:r>
        <w:rPr>
          <w:sz w:val="20"/>
        </w:rPr>
        <w:t>е) страховой случай наступил при использовании указанным лицом транспортного средства в период, не предусмотренный договором обязательного страхования (при заключении договора обязательного страхования с установлением периодом использования);</w:t>
      </w:r>
    </w:p>
    <w:p w14:paraId="5331BF7D" w14:textId="77777777" w:rsidR="004E0E1C" w:rsidRDefault="00875830">
      <w:pPr>
        <w:ind w:right="3" w:firstLine="709"/>
        <w:jc w:val="both"/>
        <w:rPr>
          <w:sz w:val="20"/>
        </w:rPr>
      </w:pPr>
      <w:r>
        <w:rPr>
          <w:sz w:val="20"/>
        </w:rPr>
        <w:t xml:space="preserve">ж) до истечения 15 календарных дней, за исключением нерабочих праздничных дней, со дня дорожно-транспортного происшествия указанное лицо в случае оформления документов о дорожно-транспортном происшествии без участия уполномоченных на то сотрудников полиции приступило к ремонту или утилизации </w:t>
      </w:r>
      <w:r>
        <w:rPr>
          <w:sz w:val="20"/>
        </w:rPr>
        <w:lastRenderedPageBreak/>
        <w:t>транспортного средства, при использовании которого им был причинен вред, и (или) не представило по требованию страховщика данное транспортное средство для проведения осмотра и (или) независимой технической экспертизы;</w:t>
      </w:r>
    </w:p>
    <w:p w14:paraId="368C1240" w14:textId="77777777" w:rsidR="004E0E1C" w:rsidRDefault="00875830">
      <w:pPr>
        <w:ind w:right="3" w:firstLine="709"/>
        <w:jc w:val="both"/>
        <w:rPr>
          <w:sz w:val="20"/>
        </w:rPr>
      </w:pPr>
      <w:r>
        <w:rPr>
          <w:sz w:val="20"/>
        </w:rPr>
        <w:t xml:space="preserve">з) владелец транспортного средства при заключении договора обязательного страхования предоставил страховщику недостоверные сведения, что привело к необоснованному уменьшению размера страховой премии; </w:t>
      </w:r>
    </w:p>
    <w:p w14:paraId="36A4F40C" w14:textId="77777777" w:rsidR="004E0E1C" w:rsidRDefault="00875830">
      <w:pPr>
        <w:ind w:right="3" w:firstLine="709"/>
        <w:jc w:val="both"/>
        <w:rPr>
          <w:sz w:val="20"/>
        </w:rPr>
      </w:pPr>
      <w:r>
        <w:rPr>
          <w:sz w:val="20"/>
        </w:rPr>
        <w:t>а также в иных случаях, предусмотренных Законом Об ОСАГО.</w:t>
      </w:r>
    </w:p>
    <w:p w14:paraId="71333F2E" w14:textId="77777777" w:rsidR="004E0E1C" w:rsidRDefault="004E0E1C">
      <w:pPr>
        <w:ind w:left="720" w:right="3"/>
        <w:jc w:val="both"/>
        <w:rPr>
          <w:sz w:val="20"/>
        </w:rPr>
      </w:pPr>
    </w:p>
    <w:p w14:paraId="560BCB36" w14:textId="77777777" w:rsidR="004E0E1C" w:rsidRDefault="00875830">
      <w:pPr>
        <w:pStyle w:val="4"/>
        <w:numPr>
          <w:ilvl w:val="0"/>
          <w:numId w:val="1"/>
        </w:numPr>
        <w:spacing w:before="0" w:line="232" w:lineRule="auto"/>
        <w:ind w:right="3"/>
        <w:jc w:val="center"/>
        <w:rPr>
          <w:sz w:val="20"/>
        </w:rPr>
      </w:pPr>
      <w:r>
        <w:rPr>
          <w:sz w:val="20"/>
        </w:rPr>
        <w:t xml:space="preserve">Срок действия договора страхования </w:t>
      </w:r>
    </w:p>
    <w:p w14:paraId="1D7FA811" w14:textId="77777777" w:rsidR="004E0E1C" w:rsidRDefault="00875830">
      <w:pPr>
        <w:spacing w:line="232" w:lineRule="auto"/>
        <w:ind w:right="3" w:firstLine="720"/>
        <w:jc w:val="both"/>
        <w:rPr>
          <w:sz w:val="20"/>
        </w:rPr>
      </w:pPr>
      <w:r>
        <w:rPr>
          <w:sz w:val="20"/>
        </w:rPr>
        <w:t>6.1. Настоящий Договор вступает в силу с момента его подписания Сторонами и действует по «12» августа 2027 года.</w:t>
      </w:r>
    </w:p>
    <w:p w14:paraId="455F58A9" w14:textId="77777777" w:rsidR="004E0E1C" w:rsidRDefault="00875830">
      <w:pPr>
        <w:spacing w:line="232" w:lineRule="auto"/>
        <w:ind w:right="3" w:firstLine="720"/>
        <w:jc w:val="both"/>
        <w:rPr>
          <w:sz w:val="20"/>
        </w:rPr>
      </w:pPr>
      <w:r>
        <w:rPr>
          <w:sz w:val="20"/>
        </w:rPr>
        <w:t xml:space="preserve">6.2. При прекращении настоящего Договора по любым основаниям сохраняется ответственность по страховым полисам, выданным Страховщиком Страхователю в связи с реализацией настоящего договора. </w:t>
      </w:r>
    </w:p>
    <w:p w14:paraId="75D925FB" w14:textId="77777777" w:rsidR="004E0E1C" w:rsidRDefault="00875830">
      <w:pPr>
        <w:numPr>
          <w:ilvl w:val="0"/>
          <w:numId w:val="1"/>
        </w:numPr>
        <w:spacing w:before="240" w:after="120" w:line="233" w:lineRule="auto"/>
        <w:ind w:right="3"/>
        <w:jc w:val="center"/>
        <w:rPr>
          <w:b/>
          <w:sz w:val="20"/>
        </w:rPr>
      </w:pPr>
      <w:r>
        <w:rPr>
          <w:b/>
          <w:sz w:val="20"/>
        </w:rPr>
        <w:t>Определение размера и выплата страхового возмещения</w:t>
      </w:r>
    </w:p>
    <w:p w14:paraId="2692FF2D" w14:textId="77777777" w:rsidR="004E0E1C" w:rsidRDefault="00875830">
      <w:pPr>
        <w:tabs>
          <w:tab w:val="left" w:pos="720"/>
        </w:tabs>
        <w:spacing w:line="232" w:lineRule="auto"/>
        <w:ind w:right="3" w:firstLine="720"/>
        <w:jc w:val="both"/>
        <w:rPr>
          <w:sz w:val="20"/>
        </w:rPr>
      </w:pPr>
      <w:r>
        <w:rPr>
          <w:sz w:val="20"/>
        </w:rPr>
        <w:t xml:space="preserve">7.1.Страховое возмещение выплачивается после предоставления Страховщику всех необходимых документов, осмотра поврежденного имущества Страховщиком и составления акта осмотра (в случае причинения вреда имуществу потерпевшего), определения обстоятельств, причин, размера и характера причиненного ущерба и признания Страховщиком события страховым случаем. </w:t>
      </w:r>
    </w:p>
    <w:p w14:paraId="705437E3" w14:textId="30E903DB" w:rsidR="004E0E1C" w:rsidRDefault="00875830">
      <w:pPr>
        <w:numPr>
          <w:ilvl w:val="1"/>
          <w:numId w:val="2"/>
        </w:numPr>
        <w:tabs>
          <w:tab w:val="left" w:pos="720"/>
        </w:tabs>
        <w:spacing w:line="232" w:lineRule="auto"/>
        <w:ind w:left="0" w:right="3" w:firstLine="720"/>
        <w:jc w:val="both"/>
        <w:rPr>
          <w:sz w:val="20"/>
        </w:rPr>
      </w:pPr>
      <w:r>
        <w:rPr>
          <w:sz w:val="20"/>
        </w:rPr>
        <w:t>Сумма страховой выплаты рассчитывается как разница между размером причиненного вреда, который определяется в порядке, установленном Правилами страхова</w:t>
      </w:r>
      <w:r w:rsidR="00524E71">
        <w:rPr>
          <w:sz w:val="20"/>
        </w:rPr>
        <w:t>ния гражданской ответственности</w:t>
      </w:r>
      <w:r>
        <w:rPr>
          <w:sz w:val="20"/>
        </w:rPr>
        <w:t xml:space="preserve"> и суммой страховой выплаты, которая осуществлена (должна быть осуществлена) по полису ОСАГО, а также франшизы, установленной Договором страхования.  Возмещению подлежат: </w:t>
      </w:r>
    </w:p>
    <w:p w14:paraId="69F0F7CC" w14:textId="77777777" w:rsidR="004E0E1C" w:rsidRDefault="00875830">
      <w:pPr>
        <w:pStyle w:val="Default"/>
        <w:tabs>
          <w:tab w:val="left" w:pos="720"/>
        </w:tabs>
        <w:ind w:right="3" w:firstLine="720"/>
        <w:jc w:val="both"/>
        <w:rPr>
          <w:sz w:val="20"/>
        </w:rPr>
      </w:pPr>
      <w:r>
        <w:rPr>
          <w:sz w:val="20"/>
        </w:rPr>
        <w:t xml:space="preserve">7.2.1. В случае причинения вреда имуществу потерпевших: </w:t>
      </w:r>
    </w:p>
    <w:p w14:paraId="5C5F4285" w14:textId="77777777" w:rsidR="004E0E1C" w:rsidRDefault="00875830">
      <w:pPr>
        <w:pStyle w:val="Default"/>
        <w:tabs>
          <w:tab w:val="left" w:pos="720"/>
        </w:tabs>
        <w:ind w:right="3" w:firstLine="720"/>
        <w:jc w:val="both"/>
        <w:rPr>
          <w:sz w:val="20"/>
        </w:rPr>
      </w:pPr>
      <w:r>
        <w:rPr>
          <w:sz w:val="20"/>
        </w:rPr>
        <w:t xml:space="preserve">а) расходы, связанные с определением размера причиненного вреда, если организация и проведение экспертизы (оценки) потерпевшим согласована со Страховщиком; </w:t>
      </w:r>
    </w:p>
    <w:p w14:paraId="4D87DA5B" w14:textId="77777777" w:rsidR="004E0E1C" w:rsidRDefault="00875830">
      <w:pPr>
        <w:tabs>
          <w:tab w:val="left" w:pos="720"/>
        </w:tabs>
        <w:spacing w:line="232" w:lineRule="auto"/>
        <w:ind w:right="3" w:firstLine="720"/>
        <w:jc w:val="both"/>
        <w:rPr>
          <w:sz w:val="20"/>
        </w:rPr>
      </w:pPr>
      <w:r>
        <w:rPr>
          <w:sz w:val="20"/>
        </w:rPr>
        <w:t>б) стоимость восстановительного ремонта поврежденного имущества. При определении стоимости восстановительного ремонта учитывается амортизационный износ поврежденного имущества, если иное не установлено Договором страхования.</w:t>
      </w:r>
    </w:p>
    <w:p w14:paraId="6FD0C06E" w14:textId="77777777" w:rsidR="004E0E1C" w:rsidRDefault="00875830">
      <w:pPr>
        <w:pStyle w:val="Default"/>
        <w:tabs>
          <w:tab w:val="left" w:pos="720"/>
        </w:tabs>
        <w:ind w:right="3" w:firstLine="720"/>
        <w:jc w:val="both"/>
        <w:rPr>
          <w:sz w:val="20"/>
        </w:rPr>
      </w:pPr>
      <w:r>
        <w:rPr>
          <w:sz w:val="20"/>
        </w:rPr>
        <w:t xml:space="preserve">7.2.2. В случае причинения вреда жизни и здоровью потерпевших: </w:t>
      </w:r>
    </w:p>
    <w:p w14:paraId="367320F7" w14:textId="77777777" w:rsidR="004E0E1C" w:rsidRDefault="00875830">
      <w:pPr>
        <w:pStyle w:val="Default"/>
        <w:tabs>
          <w:tab w:val="left" w:pos="720"/>
        </w:tabs>
        <w:ind w:right="3" w:firstLine="720"/>
        <w:jc w:val="both"/>
        <w:rPr>
          <w:sz w:val="20"/>
        </w:rPr>
      </w:pPr>
      <w:r>
        <w:rPr>
          <w:sz w:val="20"/>
        </w:rPr>
        <w:t>а) утраченный заработок (доход) в связи с утратой профессиональной трудоспособности, а при отсутствии профессиональной трудоспособности – утратой общей трудоспособности,</w:t>
      </w:r>
    </w:p>
    <w:p w14:paraId="79C477DF" w14:textId="77777777" w:rsidR="004E0E1C" w:rsidRDefault="00875830">
      <w:pPr>
        <w:pStyle w:val="Default"/>
        <w:tabs>
          <w:tab w:val="left" w:pos="720"/>
        </w:tabs>
        <w:ind w:right="3" w:firstLine="720"/>
        <w:jc w:val="both"/>
        <w:rPr>
          <w:sz w:val="20"/>
        </w:rPr>
      </w:pPr>
      <w:r>
        <w:rPr>
          <w:sz w:val="20"/>
        </w:rPr>
        <w:t>б) дополнительно понесенные потерпевшим расходы на лечение и приобретение лекарств</w:t>
      </w:r>
    </w:p>
    <w:p w14:paraId="0137A58B" w14:textId="6D36F51D" w:rsidR="004E0E1C" w:rsidRDefault="00875830">
      <w:pPr>
        <w:tabs>
          <w:tab w:val="left" w:pos="720"/>
        </w:tabs>
        <w:ind w:right="3" w:firstLine="720"/>
        <w:jc w:val="both"/>
        <w:rPr>
          <w:sz w:val="20"/>
        </w:rPr>
      </w:pPr>
      <w:r>
        <w:rPr>
          <w:sz w:val="20"/>
        </w:rPr>
        <w:t>в) дополнительно понесенные потерпевшим расходы на дополнительное питание, протезирование, посторонний уход, санато</w:t>
      </w:r>
      <w:r w:rsidR="00524E71">
        <w:rPr>
          <w:sz w:val="20"/>
        </w:rPr>
        <w:t xml:space="preserve">рно-курортное лечение, расходы </w:t>
      </w:r>
      <w:r>
        <w:rPr>
          <w:sz w:val="20"/>
        </w:rPr>
        <w:t>на приобретение специальных транспортных средств и иные услуг</w:t>
      </w:r>
      <w:bookmarkStart w:id="24" w:name="sub_561"/>
      <w:r>
        <w:rPr>
          <w:sz w:val="20"/>
        </w:rPr>
        <w:t>и,</w:t>
      </w:r>
    </w:p>
    <w:bookmarkEnd w:id="24"/>
    <w:p w14:paraId="4ED67EF7" w14:textId="77777777" w:rsidR="004E0E1C" w:rsidRDefault="00875830">
      <w:pPr>
        <w:tabs>
          <w:tab w:val="left" w:pos="720"/>
          <w:tab w:val="left" w:pos="993"/>
        </w:tabs>
        <w:ind w:right="3" w:firstLine="720"/>
        <w:jc w:val="both"/>
        <w:rPr>
          <w:sz w:val="20"/>
        </w:rPr>
      </w:pPr>
      <w:r>
        <w:rPr>
          <w:sz w:val="20"/>
        </w:rPr>
        <w:t>г) расходы, связанные с подготовкой к другой профессии,</w:t>
      </w:r>
    </w:p>
    <w:p w14:paraId="15D1AFC9" w14:textId="77777777" w:rsidR="004E0E1C" w:rsidRDefault="00875830">
      <w:pPr>
        <w:pStyle w:val="Default"/>
        <w:tabs>
          <w:tab w:val="left" w:pos="720"/>
        </w:tabs>
        <w:ind w:right="3" w:firstLine="720"/>
        <w:jc w:val="both"/>
        <w:rPr>
          <w:sz w:val="20"/>
        </w:rPr>
      </w:pPr>
      <w:r>
        <w:rPr>
          <w:sz w:val="20"/>
        </w:rPr>
        <w:t>д) расходы на медицинскую реабилитацию,</w:t>
      </w:r>
    </w:p>
    <w:p w14:paraId="28518019" w14:textId="77777777" w:rsidR="004E0E1C" w:rsidRDefault="00875830">
      <w:pPr>
        <w:pStyle w:val="Default"/>
        <w:tabs>
          <w:tab w:val="left" w:pos="720"/>
        </w:tabs>
        <w:ind w:right="3" w:firstLine="720"/>
        <w:jc w:val="both"/>
        <w:rPr>
          <w:sz w:val="20"/>
        </w:rPr>
      </w:pPr>
      <w:r>
        <w:rPr>
          <w:sz w:val="20"/>
        </w:rPr>
        <w:t>е) расходы на погребение,</w:t>
      </w:r>
    </w:p>
    <w:p w14:paraId="59ABFCE6" w14:textId="77777777" w:rsidR="004E0E1C" w:rsidRDefault="00875830">
      <w:pPr>
        <w:pStyle w:val="Default"/>
        <w:tabs>
          <w:tab w:val="left" w:pos="720"/>
        </w:tabs>
        <w:ind w:right="3" w:firstLine="720"/>
        <w:jc w:val="both"/>
        <w:rPr>
          <w:sz w:val="20"/>
        </w:rPr>
      </w:pPr>
      <w:r>
        <w:rPr>
          <w:sz w:val="20"/>
        </w:rPr>
        <w:t>ж) расходы, связанные с потерей кормильца.</w:t>
      </w:r>
    </w:p>
    <w:p w14:paraId="3611D7C6" w14:textId="77777777" w:rsidR="004E0E1C" w:rsidRDefault="00875830">
      <w:pPr>
        <w:tabs>
          <w:tab w:val="left" w:pos="720"/>
        </w:tabs>
        <w:spacing w:line="232" w:lineRule="auto"/>
        <w:ind w:right="3" w:firstLine="720"/>
        <w:jc w:val="both"/>
        <w:rPr>
          <w:sz w:val="20"/>
        </w:rPr>
      </w:pPr>
      <w:r>
        <w:rPr>
          <w:sz w:val="20"/>
        </w:rPr>
        <w:t>7.3. Не подлежат возмещению расходы, напрямую не связанные со страховым случаем.</w:t>
      </w:r>
    </w:p>
    <w:p w14:paraId="658FA710" w14:textId="77777777" w:rsidR="004E0E1C" w:rsidRDefault="004E0E1C">
      <w:pPr>
        <w:tabs>
          <w:tab w:val="left" w:pos="720"/>
        </w:tabs>
        <w:spacing w:line="232" w:lineRule="auto"/>
        <w:ind w:right="3"/>
        <w:jc w:val="both"/>
        <w:rPr>
          <w:sz w:val="20"/>
        </w:rPr>
      </w:pPr>
    </w:p>
    <w:p w14:paraId="5308EC60" w14:textId="77777777" w:rsidR="004E0E1C" w:rsidRDefault="00875830">
      <w:pPr>
        <w:numPr>
          <w:ilvl w:val="0"/>
          <w:numId w:val="1"/>
        </w:numPr>
        <w:spacing w:after="120" w:line="233" w:lineRule="auto"/>
        <w:ind w:left="714" w:right="3" w:hanging="357"/>
        <w:jc w:val="center"/>
        <w:rPr>
          <w:b/>
          <w:sz w:val="20"/>
        </w:rPr>
      </w:pPr>
      <w:r>
        <w:rPr>
          <w:b/>
          <w:sz w:val="20"/>
        </w:rPr>
        <w:t>Конфиденциальность</w:t>
      </w:r>
    </w:p>
    <w:p w14:paraId="1860F75E" w14:textId="77777777" w:rsidR="004E0E1C" w:rsidRDefault="00875830">
      <w:pPr>
        <w:pStyle w:val="ad"/>
        <w:ind w:left="0" w:right="3" w:firstLine="720"/>
        <w:jc w:val="both"/>
        <w:rPr>
          <w:sz w:val="20"/>
        </w:rPr>
      </w:pPr>
      <w:r>
        <w:rPr>
          <w:sz w:val="20"/>
        </w:rPr>
        <w:t>8.1. Стороны обязуются не разглашать третьим лицам сведения, которые стали им известны при исполнении настоящего Договора,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14:paraId="5AFE987B" w14:textId="77777777" w:rsidR="004E0E1C" w:rsidRDefault="00875830" w:rsidP="00491D03">
      <w:pPr>
        <w:numPr>
          <w:ilvl w:val="0"/>
          <w:numId w:val="1"/>
        </w:numPr>
        <w:ind w:left="714" w:right="6" w:hanging="357"/>
        <w:jc w:val="center"/>
        <w:rPr>
          <w:b/>
          <w:sz w:val="20"/>
        </w:rPr>
      </w:pPr>
      <w:r>
        <w:rPr>
          <w:b/>
          <w:sz w:val="20"/>
        </w:rPr>
        <w:t>Прочие условия</w:t>
      </w:r>
    </w:p>
    <w:p w14:paraId="742C7D86" w14:textId="77777777" w:rsidR="004E0E1C" w:rsidRDefault="00875830" w:rsidP="00491D03">
      <w:pPr>
        <w:pStyle w:val="ad"/>
        <w:tabs>
          <w:tab w:val="left" w:pos="0"/>
        </w:tabs>
        <w:spacing w:after="0"/>
        <w:ind w:left="0" w:right="6" w:firstLine="720"/>
        <w:rPr>
          <w:sz w:val="20"/>
        </w:rPr>
      </w:pPr>
      <w:r>
        <w:rPr>
          <w:sz w:val="20"/>
        </w:rPr>
        <w:t>9.1. Споры, вытекающие из договора обязательного страхования, разрешаются в соответствии с законодательством РФ.</w:t>
      </w:r>
    </w:p>
    <w:p w14:paraId="69D86B86" w14:textId="77777777" w:rsidR="004E0E1C" w:rsidRDefault="00875830" w:rsidP="00491D03">
      <w:pPr>
        <w:widowControl w:val="0"/>
        <w:tabs>
          <w:tab w:val="left" w:pos="360"/>
        </w:tabs>
        <w:ind w:right="6" w:firstLine="720"/>
        <w:jc w:val="both"/>
        <w:rPr>
          <w:sz w:val="20"/>
        </w:rPr>
      </w:pPr>
      <w:r>
        <w:rPr>
          <w:sz w:val="20"/>
        </w:rPr>
        <w:t>9.2. В случае возникновения споров о причинах и размере ущерба каждая из сторон имеет право потребовать проведения экспертизы с оплатой за счет стороны, потребовавшей ее проведения.</w:t>
      </w:r>
    </w:p>
    <w:p w14:paraId="2EA1D89C" w14:textId="77777777" w:rsidR="004E0E1C" w:rsidRDefault="00875830" w:rsidP="00491D03">
      <w:pPr>
        <w:pStyle w:val="af3"/>
        <w:spacing w:beforeAutospacing="0" w:afterAutospacing="0"/>
        <w:ind w:right="6" w:firstLine="720"/>
        <w:jc w:val="both"/>
        <w:rPr>
          <w:sz w:val="20"/>
        </w:rPr>
      </w:pPr>
      <w:r>
        <w:rPr>
          <w:sz w:val="20"/>
        </w:rPr>
        <w:t>9.3. При наличии разногласий между потерпевшим (Выгодоприобретателем) и Страховщиком относительно исполнения последним своих обязательств по договору страхования до предъявления к Страховщику иска, потерпевший (Выгодоприобретатель) направляет Страховщику претензию с документами, приложенными к ней и обосновывающими заявленные требования.</w:t>
      </w:r>
    </w:p>
    <w:p w14:paraId="11FFA5DA" w14:textId="77777777" w:rsidR="004E0E1C" w:rsidRDefault="00875830" w:rsidP="00491D03">
      <w:pPr>
        <w:pStyle w:val="af3"/>
        <w:spacing w:beforeAutospacing="0" w:afterAutospacing="0"/>
        <w:ind w:right="6" w:firstLine="720"/>
        <w:jc w:val="both"/>
        <w:rPr>
          <w:sz w:val="20"/>
        </w:rPr>
      </w:pPr>
      <w:r>
        <w:rPr>
          <w:sz w:val="20"/>
        </w:rPr>
        <w:t>К претензии должны быть приложены документы, соответствующие требованиям законодательства РФ к их оформлению и содержанию, предусмотренные настоящими Правилами страхования (условиями договора страхования) и подтверждающие обоснованность требований потерпевшего (Выгодоприобретателя) (документы компетентных органов власти, заключение независимой технической экспертизы, независимой экспертизы (оценки) и т.п.).</w:t>
      </w:r>
    </w:p>
    <w:p w14:paraId="178A531F" w14:textId="77777777" w:rsidR="004E0E1C" w:rsidRDefault="00875830" w:rsidP="00491D03">
      <w:pPr>
        <w:pStyle w:val="af3"/>
        <w:spacing w:beforeAutospacing="0" w:afterAutospacing="0"/>
        <w:ind w:right="6" w:firstLine="720"/>
        <w:jc w:val="both"/>
        <w:rPr>
          <w:sz w:val="20"/>
        </w:rPr>
      </w:pPr>
      <w:r>
        <w:rPr>
          <w:sz w:val="20"/>
        </w:rPr>
        <w:t>Претензия потерпевшего (Выгодоприобретателя) с приложенными к ней документами подается или направляется в адрес Страховщика по месту принятия от потерпевшего (Выгодоприобретателя) заявления о страховом случае.</w:t>
      </w:r>
    </w:p>
    <w:p w14:paraId="30A38535" w14:textId="77777777" w:rsidR="004E0E1C" w:rsidRDefault="00875830" w:rsidP="00524E71">
      <w:pPr>
        <w:pStyle w:val="af3"/>
        <w:spacing w:beforeAutospacing="0" w:afterAutospacing="0"/>
        <w:ind w:right="6" w:firstLine="720"/>
        <w:jc w:val="both"/>
        <w:rPr>
          <w:sz w:val="20"/>
        </w:rPr>
      </w:pPr>
      <w:r>
        <w:rPr>
          <w:sz w:val="20"/>
        </w:rPr>
        <w:lastRenderedPageBreak/>
        <w:t>Претензия потерпевшего (Выгодоприобретателя) с приложенными к ней документами подлежит рассмотрению Страховщиком в течение 15 календарных дней, за исключением нерабочих праздничных дней, со дня поступления.</w:t>
      </w:r>
    </w:p>
    <w:p w14:paraId="0C3A1DE5" w14:textId="1D99A6EF" w:rsidR="004E0E1C" w:rsidRDefault="00875830" w:rsidP="00524E71">
      <w:pPr>
        <w:tabs>
          <w:tab w:val="left" w:pos="1276"/>
        </w:tabs>
        <w:ind w:right="6" w:firstLine="720"/>
        <w:jc w:val="both"/>
        <w:rPr>
          <w:sz w:val="20"/>
        </w:rPr>
      </w:pPr>
      <w:r>
        <w:rPr>
          <w:sz w:val="20"/>
        </w:rPr>
        <w:t>9.4. Договор составлен в 2-х экземплярах на 4-х листах, имеющих равную юридичес</w:t>
      </w:r>
      <w:r w:rsidR="00524E71">
        <w:rPr>
          <w:sz w:val="20"/>
        </w:rPr>
        <w:t xml:space="preserve">кую силу, по одному экземпляру </w:t>
      </w:r>
      <w:r>
        <w:rPr>
          <w:sz w:val="20"/>
        </w:rPr>
        <w:t>для каждой из Сторон.</w:t>
      </w:r>
    </w:p>
    <w:p w14:paraId="2C99934A" w14:textId="77777777" w:rsidR="004E0E1C" w:rsidRDefault="004E0E1C" w:rsidP="00524E71">
      <w:pPr>
        <w:pStyle w:val="ab"/>
        <w:ind w:right="6"/>
        <w:jc w:val="left"/>
        <w:rPr>
          <w:b/>
          <w:sz w:val="20"/>
        </w:rPr>
      </w:pPr>
    </w:p>
    <w:p w14:paraId="1AB44119" w14:textId="77777777" w:rsidR="004E0E1C" w:rsidRDefault="00875830">
      <w:pPr>
        <w:pStyle w:val="ab"/>
        <w:numPr>
          <w:ilvl w:val="0"/>
          <w:numId w:val="1"/>
        </w:numPr>
        <w:spacing w:line="232" w:lineRule="auto"/>
        <w:ind w:right="3"/>
        <w:jc w:val="center"/>
        <w:rPr>
          <w:b/>
          <w:sz w:val="20"/>
        </w:rPr>
      </w:pPr>
      <w:r>
        <w:rPr>
          <w:b/>
          <w:sz w:val="20"/>
        </w:rPr>
        <w:t>Юридические адреса, реквизиты и подписи Сторон</w:t>
      </w:r>
    </w:p>
    <w:p w14:paraId="7062DB5E" w14:textId="77777777" w:rsidR="00524E71" w:rsidRDefault="00524E71" w:rsidP="00524E71">
      <w:pPr>
        <w:pStyle w:val="ab"/>
        <w:spacing w:line="232" w:lineRule="auto"/>
        <w:ind w:right="3"/>
        <w:rPr>
          <w:b/>
          <w:sz w:val="20"/>
        </w:rPr>
      </w:pPr>
    </w:p>
    <w:tbl>
      <w:tblPr>
        <w:tblW w:w="0" w:type="auto"/>
        <w:tblInd w:w="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90"/>
        <w:gridCol w:w="5307"/>
      </w:tblGrid>
      <w:tr w:rsidR="00524E71" w14:paraId="6EC9377F" w14:textId="77777777" w:rsidTr="00524E71">
        <w:tblPrEx>
          <w:tblCellMar>
            <w:top w:w="0" w:type="dxa"/>
            <w:bottom w:w="0" w:type="dxa"/>
          </w:tblCellMar>
        </w:tblPrEx>
        <w:trPr>
          <w:trHeight w:val="304"/>
        </w:trPr>
        <w:tc>
          <w:tcPr>
            <w:tcW w:w="4590" w:type="dxa"/>
          </w:tcPr>
          <w:p w14:paraId="542C8C0A" w14:textId="0061CBF8" w:rsidR="00524E71" w:rsidRDefault="00524E71" w:rsidP="00524E71">
            <w:pPr>
              <w:pStyle w:val="ab"/>
              <w:spacing w:line="232" w:lineRule="auto"/>
              <w:ind w:right="3"/>
              <w:jc w:val="center"/>
              <w:rPr>
                <w:b/>
                <w:sz w:val="20"/>
              </w:rPr>
            </w:pPr>
            <w:r>
              <w:rPr>
                <w:b/>
                <w:sz w:val="20"/>
              </w:rPr>
              <w:t>Страхователь:</w:t>
            </w:r>
          </w:p>
        </w:tc>
        <w:tc>
          <w:tcPr>
            <w:tcW w:w="5307" w:type="dxa"/>
          </w:tcPr>
          <w:p w14:paraId="47825A26" w14:textId="77777777" w:rsidR="00524E71" w:rsidRDefault="00524E71" w:rsidP="00524E71">
            <w:pPr>
              <w:pStyle w:val="ab"/>
              <w:spacing w:line="232" w:lineRule="auto"/>
              <w:ind w:right="3"/>
              <w:rPr>
                <w:b/>
                <w:sz w:val="20"/>
              </w:rPr>
            </w:pPr>
          </w:p>
        </w:tc>
      </w:tr>
      <w:tr w:rsidR="00524E71" w14:paraId="581A5DA5" w14:textId="77777777" w:rsidTr="00524E71">
        <w:tblPrEx>
          <w:tblCellMar>
            <w:top w:w="0" w:type="dxa"/>
            <w:bottom w:w="0" w:type="dxa"/>
          </w:tblCellMar>
        </w:tblPrEx>
        <w:trPr>
          <w:trHeight w:val="1110"/>
        </w:trPr>
        <w:tc>
          <w:tcPr>
            <w:tcW w:w="4590" w:type="dxa"/>
          </w:tcPr>
          <w:p w14:paraId="50B8EBAC" w14:textId="77777777" w:rsidR="00524E71" w:rsidRPr="00524E71" w:rsidRDefault="00524E71" w:rsidP="00524E71">
            <w:pPr>
              <w:ind w:left="29"/>
              <w:jc w:val="both"/>
              <w:rPr>
                <w:sz w:val="20"/>
              </w:rPr>
            </w:pPr>
            <w:r w:rsidRPr="00524E71">
              <w:rPr>
                <w:sz w:val="20"/>
              </w:rPr>
              <w:t>Полное наименование: Санкт-Петербургское государственное бюджетное учреждение здравоохранения «Городская больница №15»</w:t>
            </w:r>
          </w:p>
          <w:p w14:paraId="6136094A" w14:textId="77777777" w:rsidR="00524E71" w:rsidRPr="00524E71" w:rsidRDefault="00524E71" w:rsidP="00524E71">
            <w:pPr>
              <w:ind w:left="29"/>
              <w:jc w:val="both"/>
              <w:rPr>
                <w:sz w:val="20"/>
              </w:rPr>
            </w:pPr>
            <w:r w:rsidRPr="00524E71">
              <w:rPr>
                <w:sz w:val="20"/>
              </w:rPr>
              <w:t>Юридический и фактический адрес: 198205, г. Санкт-Петербург, ул. Авангардная, д. 4</w:t>
            </w:r>
          </w:p>
          <w:p w14:paraId="710F339F" w14:textId="77777777" w:rsidR="00524E71" w:rsidRPr="00524E71" w:rsidRDefault="00524E71" w:rsidP="00524E71">
            <w:pPr>
              <w:ind w:left="29"/>
              <w:jc w:val="both"/>
              <w:rPr>
                <w:b/>
                <w:sz w:val="20"/>
              </w:rPr>
            </w:pPr>
            <w:r w:rsidRPr="00524E71">
              <w:rPr>
                <w:sz w:val="20"/>
              </w:rPr>
              <w:t>Краткое наименование: СПБ ГБУЗ «Городская больница №15»</w:t>
            </w:r>
            <w:r w:rsidRPr="00524E71">
              <w:rPr>
                <w:b/>
                <w:sz w:val="20"/>
              </w:rPr>
              <w:t xml:space="preserve"> </w:t>
            </w:r>
          </w:p>
          <w:p w14:paraId="6F3C4F7F" w14:textId="77777777" w:rsidR="00524E71" w:rsidRPr="00524E71" w:rsidRDefault="00524E71" w:rsidP="00524E71">
            <w:pPr>
              <w:ind w:left="283" w:hanging="254"/>
              <w:jc w:val="both"/>
              <w:rPr>
                <w:sz w:val="20"/>
                <w:u w:val="single"/>
              </w:rPr>
            </w:pPr>
            <w:r w:rsidRPr="00524E71">
              <w:rPr>
                <w:sz w:val="20"/>
                <w:u w:val="single"/>
              </w:rPr>
              <w:t>Банковские реквизиты:</w:t>
            </w:r>
          </w:p>
          <w:p w14:paraId="77C2BB56" w14:textId="77777777" w:rsidR="00524E71" w:rsidRPr="00524E71" w:rsidRDefault="00524E71" w:rsidP="00524E71">
            <w:pPr>
              <w:jc w:val="both"/>
              <w:rPr>
                <w:sz w:val="20"/>
              </w:rPr>
            </w:pPr>
            <w:r w:rsidRPr="00524E71">
              <w:rPr>
                <w:b/>
                <w:sz w:val="20"/>
              </w:rPr>
              <w:t>Получатель</w:t>
            </w:r>
            <w:r w:rsidRPr="00524E71">
              <w:rPr>
                <w:sz w:val="20"/>
              </w:rPr>
              <w:t>: Комитет финансов Санкт-Петербурга (СПб ГБУЗ «Городская больница №15», лицевой счет 0151119)</w:t>
            </w:r>
          </w:p>
          <w:p w14:paraId="0499CA5B" w14:textId="77777777" w:rsidR="00524E71" w:rsidRPr="00524E71" w:rsidRDefault="00524E71" w:rsidP="00524E71">
            <w:pPr>
              <w:ind w:left="29"/>
              <w:jc w:val="both"/>
              <w:rPr>
                <w:sz w:val="20"/>
              </w:rPr>
            </w:pPr>
            <w:r w:rsidRPr="00524E71">
              <w:rPr>
                <w:b/>
                <w:sz w:val="20"/>
              </w:rPr>
              <w:t>ИНН</w:t>
            </w:r>
            <w:r w:rsidRPr="00524E71">
              <w:rPr>
                <w:sz w:val="20"/>
              </w:rPr>
              <w:t xml:space="preserve"> 7807015216, </w:t>
            </w:r>
            <w:r w:rsidRPr="00524E71">
              <w:rPr>
                <w:b/>
                <w:sz w:val="20"/>
              </w:rPr>
              <w:t>КПП</w:t>
            </w:r>
            <w:r w:rsidRPr="00524E71">
              <w:rPr>
                <w:sz w:val="20"/>
              </w:rPr>
              <w:t xml:space="preserve"> 780701001</w:t>
            </w:r>
          </w:p>
          <w:p w14:paraId="1AF4BF21" w14:textId="77777777" w:rsidR="00524E71" w:rsidRPr="00524E71" w:rsidRDefault="00524E71" w:rsidP="00524E71">
            <w:pPr>
              <w:ind w:left="29"/>
              <w:jc w:val="both"/>
              <w:rPr>
                <w:b/>
                <w:sz w:val="20"/>
              </w:rPr>
            </w:pPr>
            <w:r w:rsidRPr="00524E71">
              <w:rPr>
                <w:b/>
                <w:sz w:val="20"/>
              </w:rPr>
              <w:t>Р/счет</w:t>
            </w:r>
            <w:r w:rsidRPr="00524E71">
              <w:rPr>
                <w:sz w:val="20"/>
              </w:rPr>
              <w:t xml:space="preserve"> 03224643400000007200</w:t>
            </w:r>
          </w:p>
          <w:p w14:paraId="3A552610" w14:textId="77777777" w:rsidR="00524E71" w:rsidRPr="00524E71" w:rsidRDefault="00524E71" w:rsidP="00524E71">
            <w:pPr>
              <w:ind w:left="29"/>
              <w:jc w:val="both"/>
              <w:rPr>
                <w:sz w:val="20"/>
              </w:rPr>
            </w:pPr>
            <w:r w:rsidRPr="00524E71">
              <w:rPr>
                <w:b/>
                <w:sz w:val="20"/>
              </w:rPr>
              <w:t>Банк получателя</w:t>
            </w:r>
            <w:r w:rsidRPr="00524E71">
              <w:rPr>
                <w:sz w:val="20"/>
              </w:rPr>
              <w:t>: ОКЦ № 1 Северо-Западное ГУ Банка России//УФК по г. Санкт-Петербургу, г. Санкт-Петербург</w:t>
            </w:r>
          </w:p>
          <w:p w14:paraId="6FA1FBD1" w14:textId="77777777" w:rsidR="00524E71" w:rsidRPr="00524E71" w:rsidRDefault="00524E71" w:rsidP="00524E71">
            <w:pPr>
              <w:ind w:left="283" w:hanging="254"/>
              <w:jc w:val="both"/>
              <w:rPr>
                <w:sz w:val="20"/>
              </w:rPr>
            </w:pPr>
            <w:r w:rsidRPr="00524E71">
              <w:rPr>
                <w:b/>
                <w:sz w:val="20"/>
              </w:rPr>
              <w:t>К/сч</w:t>
            </w:r>
            <w:r w:rsidRPr="00524E71">
              <w:rPr>
                <w:sz w:val="20"/>
              </w:rPr>
              <w:t xml:space="preserve"> 40102810945370000005</w:t>
            </w:r>
          </w:p>
          <w:p w14:paraId="3446701F" w14:textId="77777777" w:rsidR="00524E71" w:rsidRPr="00524E71" w:rsidRDefault="00524E71" w:rsidP="00524E71">
            <w:pPr>
              <w:ind w:left="283" w:hanging="254"/>
              <w:jc w:val="both"/>
              <w:rPr>
                <w:sz w:val="20"/>
              </w:rPr>
            </w:pPr>
            <w:r w:rsidRPr="00524E71">
              <w:rPr>
                <w:b/>
                <w:sz w:val="20"/>
              </w:rPr>
              <w:t xml:space="preserve">БИК </w:t>
            </w:r>
            <w:r w:rsidRPr="00524E71">
              <w:rPr>
                <w:sz w:val="20"/>
              </w:rPr>
              <w:t>014030106</w:t>
            </w:r>
          </w:p>
          <w:p w14:paraId="0D481E05" w14:textId="77777777" w:rsidR="00524E71" w:rsidRPr="00524E71" w:rsidRDefault="00524E71" w:rsidP="00524E71">
            <w:pPr>
              <w:ind w:left="851" w:hanging="1927"/>
              <w:jc w:val="both"/>
              <w:rPr>
                <w:sz w:val="20"/>
              </w:rPr>
            </w:pPr>
            <w:r w:rsidRPr="00524E71">
              <w:rPr>
                <w:sz w:val="20"/>
              </w:rPr>
              <w:t xml:space="preserve">                       ОКПО - 20506434  </w:t>
            </w:r>
          </w:p>
          <w:p w14:paraId="22B4679B" w14:textId="77777777" w:rsidR="00524E71" w:rsidRPr="00524E71" w:rsidRDefault="00524E71" w:rsidP="00524E71">
            <w:pPr>
              <w:ind w:left="851" w:hanging="1927"/>
              <w:jc w:val="both"/>
              <w:rPr>
                <w:sz w:val="20"/>
              </w:rPr>
            </w:pPr>
            <w:r w:rsidRPr="00524E71">
              <w:rPr>
                <w:sz w:val="20"/>
              </w:rPr>
              <w:t xml:space="preserve">                       ОКАТО - 40279564000</w:t>
            </w:r>
          </w:p>
          <w:p w14:paraId="7DF76B37" w14:textId="77777777" w:rsidR="00524E71" w:rsidRPr="00524E71" w:rsidRDefault="00524E71" w:rsidP="00524E71">
            <w:pPr>
              <w:ind w:left="851" w:hanging="1927"/>
              <w:jc w:val="both"/>
              <w:rPr>
                <w:sz w:val="20"/>
              </w:rPr>
            </w:pPr>
            <w:r w:rsidRPr="00524E71">
              <w:rPr>
                <w:sz w:val="20"/>
              </w:rPr>
              <w:t xml:space="preserve">                       ОКТМО - 40357000000</w:t>
            </w:r>
          </w:p>
          <w:p w14:paraId="17D908E1" w14:textId="77777777" w:rsidR="00524E71" w:rsidRPr="00524E71" w:rsidRDefault="00524E71" w:rsidP="00524E71">
            <w:pPr>
              <w:ind w:left="851" w:hanging="1927"/>
              <w:jc w:val="both"/>
              <w:rPr>
                <w:sz w:val="20"/>
              </w:rPr>
            </w:pPr>
            <w:r w:rsidRPr="00524E71">
              <w:rPr>
                <w:sz w:val="20"/>
              </w:rPr>
              <w:t xml:space="preserve">                       ОКОГУ - 2300229  </w:t>
            </w:r>
          </w:p>
          <w:p w14:paraId="7C3668CA" w14:textId="77777777" w:rsidR="00524E71" w:rsidRPr="00524E71" w:rsidRDefault="00524E71" w:rsidP="00524E71">
            <w:pPr>
              <w:ind w:left="851" w:hanging="1927"/>
              <w:jc w:val="both"/>
              <w:rPr>
                <w:sz w:val="20"/>
              </w:rPr>
            </w:pPr>
            <w:r w:rsidRPr="00524E71">
              <w:rPr>
                <w:sz w:val="20"/>
              </w:rPr>
              <w:t xml:space="preserve">                       ОКФС - 13  </w:t>
            </w:r>
          </w:p>
          <w:p w14:paraId="4E5F1168" w14:textId="77777777" w:rsidR="00524E71" w:rsidRPr="00524E71" w:rsidRDefault="00524E71" w:rsidP="00524E71">
            <w:pPr>
              <w:ind w:left="851" w:hanging="1927"/>
              <w:jc w:val="both"/>
              <w:rPr>
                <w:sz w:val="20"/>
              </w:rPr>
            </w:pPr>
            <w:r w:rsidRPr="00524E71">
              <w:rPr>
                <w:sz w:val="20"/>
              </w:rPr>
              <w:t xml:space="preserve">                       ОКВЭД - 86.10</w:t>
            </w:r>
          </w:p>
          <w:p w14:paraId="302B9EB8" w14:textId="77777777" w:rsidR="00524E71" w:rsidRPr="00524E71" w:rsidRDefault="00524E71" w:rsidP="00524E71">
            <w:pPr>
              <w:ind w:left="851" w:hanging="1927"/>
              <w:jc w:val="both"/>
              <w:rPr>
                <w:sz w:val="20"/>
              </w:rPr>
            </w:pPr>
            <w:r w:rsidRPr="00524E71">
              <w:rPr>
                <w:sz w:val="20"/>
              </w:rPr>
              <w:t xml:space="preserve">                       ОКОПФ - 75203</w:t>
            </w:r>
          </w:p>
          <w:p w14:paraId="1474CDD1" w14:textId="77777777" w:rsidR="00524E71" w:rsidRPr="00524E71" w:rsidRDefault="00524E71" w:rsidP="00524E71">
            <w:pPr>
              <w:ind w:left="851" w:hanging="1927"/>
              <w:jc w:val="both"/>
              <w:rPr>
                <w:sz w:val="20"/>
              </w:rPr>
            </w:pPr>
            <w:r w:rsidRPr="00524E71">
              <w:rPr>
                <w:sz w:val="20"/>
              </w:rPr>
              <w:t xml:space="preserve">                       ОГРН - 1027804606565</w:t>
            </w:r>
          </w:p>
          <w:p w14:paraId="60087DA7" w14:textId="77777777" w:rsidR="00524E71" w:rsidRPr="00524E71" w:rsidRDefault="00524E71" w:rsidP="00524E71">
            <w:pPr>
              <w:ind w:left="851" w:hanging="1927"/>
              <w:jc w:val="both"/>
              <w:rPr>
                <w:sz w:val="20"/>
              </w:rPr>
            </w:pPr>
            <w:r w:rsidRPr="00524E71">
              <w:rPr>
                <w:sz w:val="20"/>
              </w:rPr>
              <w:t xml:space="preserve">                       Тел. бухгалтерии 338-95-15</w:t>
            </w:r>
          </w:p>
          <w:p w14:paraId="40C94862" w14:textId="77777777" w:rsidR="00524E71" w:rsidRPr="00524E71" w:rsidRDefault="00524E71" w:rsidP="00524E71">
            <w:pPr>
              <w:ind w:left="851" w:hanging="1927"/>
              <w:jc w:val="both"/>
              <w:rPr>
                <w:sz w:val="20"/>
              </w:rPr>
            </w:pPr>
            <w:r w:rsidRPr="00524E71">
              <w:rPr>
                <w:sz w:val="20"/>
              </w:rPr>
              <w:t xml:space="preserve">                       Тел. секретаря главного врача 330-15-15</w:t>
            </w:r>
          </w:p>
          <w:p w14:paraId="04EAB3D8" w14:textId="77777777" w:rsidR="00524E71" w:rsidRPr="00524E71" w:rsidRDefault="00524E71" w:rsidP="00524E71">
            <w:pPr>
              <w:ind w:left="851" w:hanging="1927"/>
              <w:jc w:val="both"/>
              <w:rPr>
                <w:sz w:val="20"/>
              </w:rPr>
            </w:pPr>
            <w:r w:rsidRPr="00524E71">
              <w:rPr>
                <w:sz w:val="20"/>
              </w:rPr>
              <w:t xml:space="preserve">                       Факс 330-15-10</w:t>
            </w:r>
          </w:p>
          <w:p w14:paraId="3B020996" w14:textId="77777777" w:rsidR="00524E71" w:rsidRPr="00524E71" w:rsidRDefault="00524E71" w:rsidP="00524E71">
            <w:pPr>
              <w:rPr>
                <w:color w:val="0000FF"/>
                <w:sz w:val="20"/>
                <w:u w:val="single"/>
              </w:rPr>
            </w:pPr>
            <w:r w:rsidRPr="00524E71">
              <w:rPr>
                <w:sz w:val="20"/>
              </w:rPr>
              <w:t xml:space="preserve">Эл. почта: </w:t>
            </w:r>
            <w:hyperlink r:id="rId7" w:history="1">
              <w:r w:rsidRPr="00524E71">
                <w:rPr>
                  <w:color w:val="0000FF"/>
                  <w:sz w:val="20"/>
                  <w:u w:val="single"/>
                </w:rPr>
                <w:t>b15@zdrav.spb.ru</w:t>
              </w:r>
            </w:hyperlink>
          </w:p>
          <w:p w14:paraId="4726A011" w14:textId="77777777" w:rsidR="00524E71" w:rsidRDefault="00524E71" w:rsidP="00524E71">
            <w:pPr>
              <w:ind w:right="3"/>
              <w:rPr>
                <w:sz w:val="20"/>
              </w:rPr>
            </w:pPr>
            <w:r>
              <w:rPr>
                <w:sz w:val="20"/>
              </w:rPr>
              <w:t>Зам. главного врача по мед.части</w:t>
            </w:r>
          </w:p>
          <w:p w14:paraId="2FD77588" w14:textId="77777777" w:rsidR="00524E71" w:rsidRDefault="00524E71" w:rsidP="00524E71">
            <w:pPr>
              <w:ind w:right="3"/>
              <w:rPr>
                <w:sz w:val="20"/>
              </w:rPr>
            </w:pPr>
          </w:p>
          <w:p w14:paraId="77C4B593" w14:textId="567E1EA7" w:rsidR="00524E71" w:rsidRDefault="00524E71" w:rsidP="00524E71">
            <w:pPr>
              <w:ind w:right="3"/>
              <w:rPr>
                <w:sz w:val="20"/>
              </w:rPr>
            </w:pPr>
            <w:r>
              <w:rPr>
                <w:sz w:val="20"/>
              </w:rPr>
              <w:t>_______________________ /</w:t>
            </w:r>
            <w:r>
              <w:rPr>
                <w:sz w:val="20"/>
              </w:rPr>
              <w:t>А. А. Завражнов /</w:t>
            </w:r>
          </w:p>
          <w:p w14:paraId="58368819" w14:textId="5076BA11" w:rsidR="00524E71" w:rsidRPr="00524E71" w:rsidRDefault="00524E71" w:rsidP="00524E71">
            <w:pPr>
              <w:rPr>
                <w:color w:val="0000FF"/>
                <w:sz w:val="20"/>
                <w:u w:val="single"/>
              </w:rPr>
            </w:pPr>
            <w:r>
              <w:rPr>
                <w:sz w:val="20"/>
              </w:rPr>
              <w:t>М.П. (подпись)</w:t>
            </w:r>
          </w:p>
          <w:p w14:paraId="2A63DD46" w14:textId="77777777" w:rsidR="00524E71" w:rsidRDefault="00524E71" w:rsidP="00524E71">
            <w:pPr>
              <w:pStyle w:val="ab"/>
              <w:spacing w:line="232" w:lineRule="auto"/>
              <w:ind w:right="3"/>
              <w:jc w:val="center"/>
              <w:rPr>
                <w:b/>
                <w:sz w:val="20"/>
              </w:rPr>
            </w:pPr>
          </w:p>
        </w:tc>
        <w:tc>
          <w:tcPr>
            <w:tcW w:w="5307" w:type="dxa"/>
          </w:tcPr>
          <w:p w14:paraId="432E08F4" w14:textId="306B95F0" w:rsidR="00524E71" w:rsidRDefault="00524E71" w:rsidP="00524E71">
            <w:pPr>
              <w:pStyle w:val="ab"/>
              <w:spacing w:line="232" w:lineRule="auto"/>
              <w:ind w:right="3"/>
              <w:jc w:val="center"/>
              <w:rPr>
                <w:b/>
                <w:sz w:val="20"/>
              </w:rPr>
            </w:pPr>
          </w:p>
        </w:tc>
      </w:tr>
    </w:tbl>
    <w:p w14:paraId="7456BD4B" w14:textId="77777777" w:rsidR="00491D03" w:rsidRDefault="00491D03">
      <w:pPr>
        <w:ind w:left="5580" w:right="3"/>
        <w:jc w:val="both"/>
        <w:rPr>
          <w:sz w:val="20"/>
        </w:rPr>
      </w:pPr>
    </w:p>
    <w:sectPr w:rsidR="00491D03">
      <w:footerReference w:type="default" r:id="rId8"/>
      <w:pgSz w:w="11906" w:h="16838"/>
      <w:pgMar w:top="899" w:right="746" w:bottom="719" w:left="1077" w:header="680" w:footer="3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D9BAEE" w14:textId="77777777" w:rsidR="00095BBA" w:rsidRDefault="00875830">
      <w:r>
        <w:separator/>
      </w:r>
    </w:p>
  </w:endnote>
  <w:endnote w:type="continuationSeparator" w:id="0">
    <w:p w14:paraId="79C62F4D" w14:textId="77777777" w:rsidR="00095BBA" w:rsidRDefault="00875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Cambria"/>
    <w:panose1 w:val="02020603050405020304"/>
    <w:charset w:val="CC"/>
    <w:family w:val="roman"/>
    <w:pitch w:val="variable"/>
    <w:sig w:usb0="800006FF" w:usb1="0000285A" w:usb2="00000000" w:usb3="00000000" w:csb0="00000015"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701BF" w14:textId="77777777" w:rsidR="004E0E1C" w:rsidRDefault="00875830">
    <w:pPr>
      <w:pStyle w:val="af1"/>
      <w:jc w:val="right"/>
    </w:pPr>
    <w:r>
      <w:rPr>
        <w:sz w:val="24"/>
      </w:rPr>
      <w:fldChar w:fldCharType="begin"/>
    </w:r>
    <w:r>
      <w:instrText xml:space="preserve">PAGE </w:instrText>
    </w:r>
    <w:r>
      <w:rPr>
        <w:sz w:val="24"/>
      </w:rPr>
      <w:fldChar w:fldCharType="separate"/>
    </w:r>
    <w:r w:rsidR="00534BEF">
      <w:rPr>
        <w:noProof/>
      </w:rPr>
      <w:t>5</w:t>
    </w:r>
    <w:r>
      <w:rPr>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214DE3" w14:textId="77777777" w:rsidR="00095BBA" w:rsidRDefault="00875830">
      <w:r>
        <w:separator/>
      </w:r>
    </w:p>
  </w:footnote>
  <w:footnote w:type="continuationSeparator" w:id="0">
    <w:p w14:paraId="5C0DDF0D" w14:textId="77777777" w:rsidR="00095BBA" w:rsidRDefault="008758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7173B9"/>
    <w:multiLevelType w:val="multilevel"/>
    <w:tmpl w:val="777173B9"/>
    <w:lvl w:ilvl="0">
      <w:start w:val="7"/>
      <w:numFmt w:val="decimal"/>
      <w:lvlText w:val="%1."/>
      <w:lvlJc w:val="left"/>
      <w:pPr>
        <w:widowControl/>
        <w:ind w:left="360" w:hanging="360"/>
      </w:pPr>
    </w:lvl>
    <w:lvl w:ilvl="1">
      <w:start w:val="2"/>
      <w:numFmt w:val="decimal"/>
      <w:lvlText w:val="%1.%2."/>
      <w:lvlJc w:val="left"/>
      <w:pPr>
        <w:widowControl/>
        <w:ind w:left="436" w:hanging="360"/>
      </w:pPr>
    </w:lvl>
    <w:lvl w:ilvl="2">
      <w:start w:val="1"/>
      <w:numFmt w:val="decimal"/>
      <w:lvlText w:val="%1.%2.%3."/>
      <w:lvlJc w:val="left"/>
      <w:pPr>
        <w:widowControl/>
        <w:ind w:left="872" w:hanging="720"/>
      </w:pPr>
    </w:lvl>
    <w:lvl w:ilvl="3">
      <w:start w:val="1"/>
      <w:numFmt w:val="decimal"/>
      <w:lvlText w:val="%1.%2.%3.%4."/>
      <w:lvlJc w:val="left"/>
      <w:pPr>
        <w:widowControl/>
        <w:ind w:left="948" w:hanging="720"/>
      </w:pPr>
    </w:lvl>
    <w:lvl w:ilvl="4">
      <w:start w:val="1"/>
      <w:numFmt w:val="decimal"/>
      <w:lvlText w:val="%1.%2.%3.%4.%5."/>
      <w:lvlJc w:val="left"/>
      <w:pPr>
        <w:widowControl/>
        <w:ind w:left="1384" w:hanging="1080"/>
      </w:pPr>
    </w:lvl>
    <w:lvl w:ilvl="5">
      <w:start w:val="1"/>
      <w:numFmt w:val="decimal"/>
      <w:lvlText w:val="%1.%2.%3.%4.%5.%6."/>
      <w:lvlJc w:val="left"/>
      <w:pPr>
        <w:widowControl/>
        <w:ind w:left="1460" w:hanging="1080"/>
      </w:pPr>
    </w:lvl>
    <w:lvl w:ilvl="6">
      <w:start w:val="1"/>
      <w:numFmt w:val="decimal"/>
      <w:lvlText w:val="%1.%2.%3.%4.%5.%6.%7."/>
      <w:lvlJc w:val="left"/>
      <w:pPr>
        <w:widowControl/>
        <w:ind w:left="1896" w:hanging="1440"/>
      </w:pPr>
    </w:lvl>
    <w:lvl w:ilvl="7">
      <w:start w:val="1"/>
      <w:numFmt w:val="decimal"/>
      <w:lvlText w:val="%1.%2.%3.%4.%5.%6.%7.%8."/>
      <w:lvlJc w:val="left"/>
      <w:pPr>
        <w:widowControl/>
        <w:ind w:left="1972" w:hanging="1440"/>
      </w:pPr>
    </w:lvl>
    <w:lvl w:ilvl="8">
      <w:start w:val="1"/>
      <w:numFmt w:val="decimal"/>
      <w:lvlText w:val="%1.%2.%3.%4.%5.%6.%7.%8.%9."/>
      <w:lvlJc w:val="left"/>
      <w:pPr>
        <w:widowControl/>
        <w:ind w:left="2408" w:hanging="1800"/>
      </w:pPr>
    </w:lvl>
  </w:abstractNum>
  <w:abstractNum w:abstractNumId="1" w15:restartNumberingAfterBreak="0">
    <w:nsid w:val="7AA31C70"/>
    <w:multiLevelType w:val="multilevel"/>
    <w:tmpl w:val="7AA31C70"/>
    <w:lvl w:ilvl="0">
      <w:start w:val="1"/>
      <w:numFmt w:val="decimal"/>
      <w:lvlText w:val="%1."/>
      <w:lvlJc w:val="left"/>
      <w:pPr>
        <w:widowControl/>
        <w:ind w:left="720" w:hanging="360"/>
      </w:pPr>
    </w:lvl>
    <w:lvl w:ilvl="1">
      <w:start w:val="1"/>
      <w:numFmt w:val="lowerLetter"/>
      <w:lvlText w:val="%2."/>
      <w:lvlJc w:val="left"/>
      <w:pPr>
        <w:widowControl/>
        <w:ind w:left="1440" w:hanging="360"/>
      </w:pPr>
    </w:lvl>
    <w:lvl w:ilvl="2">
      <w:start w:val="1"/>
      <w:numFmt w:val="lowerRoman"/>
      <w:lvlText w:val="%3."/>
      <w:lvlJc w:val="right"/>
      <w:pPr>
        <w:widowControl/>
        <w:ind w:left="2160" w:hanging="180"/>
      </w:pPr>
    </w:lvl>
    <w:lvl w:ilvl="3">
      <w:start w:val="1"/>
      <w:numFmt w:val="decimal"/>
      <w:lvlText w:val="%4."/>
      <w:lvlJc w:val="left"/>
      <w:pPr>
        <w:widowControl/>
        <w:ind w:left="2880" w:hanging="360"/>
      </w:pPr>
    </w:lvl>
    <w:lvl w:ilvl="4">
      <w:start w:val="1"/>
      <w:numFmt w:val="lowerLetter"/>
      <w:lvlText w:val="%5."/>
      <w:lvlJc w:val="left"/>
      <w:pPr>
        <w:widowControl/>
        <w:ind w:left="3600" w:hanging="360"/>
      </w:pPr>
    </w:lvl>
    <w:lvl w:ilvl="5">
      <w:start w:val="1"/>
      <w:numFmt w:val="lowerRoman"/>
      <w:lvlText w:val="%6."/>
      <w:lvlJc w:val="right"/>
      <w:pPr>
        <w:widowControl/>
        <w:ind w:left="4320" w:hanging="180"/>
      </w:pPr>
    </w:lvl>
    <w:lvl w:ilvl="6">
      <w:start w:val="1"/>
      <w:numFmt w:val="decimal"/>
      <w:lvlText w:val="%7."/>
      <w:lvlJc w:val="left"/>
      <w:pPr>
        <w:widowControl/>
        <w:ind w:left="5040" w:hanging="360"/>
      </w:pPr>
    </w:lvl>
    <w:lvl w:ilvl="7">
      <w:start w:val="1"/>
      <w:numFmt w:val="lowerLetter"/>
      <w:lvlText w:val="%8."/>
      <w:lvlJc w:val="left"/>
      <w:pPr>
        <w:widowControl/>
        <w:ind w:left="5760" w:hanging="360"/>
      </w:pPr>
    </w:lvl>
    <w:lvl w:ilvl="8">
      <w:start w:val="1"/>
      <w:numFmt w:val="lowerRoman"/>
      <w:lvlText w:val="%9."/>
      <w:lvlJc w:val="right"/>
      <w:pPr>
        <w:widowControl/>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986"/>
    <w:rsid w:val="00095BBA"/>
    <w:rsid w:val="00491D03"/>
    <w:rsid w:val="004E0E1C"/>
    <w:rsid w:val="00524E71"/>
    <w:rsid w:val="00534BEF"/>
    <w:rsid w:val="006147E3"/>
    <w:rsid w:val="00681AC2"/>
    <w:rsid w:val="00875830"/>
    <w:rsid w:val="009F19CB"/>
    <w:rsid w:val="00F81986"/>
    <w:rsid w:val="2BAD4138"/>
    <w:rsid w:val="34C3689E"/>
    <w:rsid w:val="41460296"/>
    <w:rsid w:val="4B3D39E3"/>
    <w:rsid w:val="4DB725D1"/>
    <w:rsid w:val="6C902B7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F88BD5-0D92-4571-A164-80F6E00C0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hAnsi="Times New Roman"/>
      <w:color w:val="000000"/>
      <w:sz w:val="24"/>
    </w:rPr>
  </w:style>
  <w:style w:type="paragraph" w:styleId="1">
    <w:name w:val="heading 1"/>
    <w:next w:val="a"/>
    <w:link w:val="10"/>
    <w:uiPriority w:val="9"/>
    <w:qFormat/>
    <w:pPr>
      <w:spacing w:before="120" w:after="120"/>
      <w:jc w:val="both"/>
      <w:outlineLvl w:val="0"/>
    </w:pPr>
    <w:rPr>
      <w:rFonts w:ascii="XO Thames" w:hAnsi="XO Thames"/>
      <w:b/>
      <w:color w:val="000000"/>
      <w:sz w:val="32"/>
    </w:rPr>
  </w:style>
  <w:style w:type="paragraph" w:styleId="2">
    <w:name w:val="heading 2"/>
    <w:next w:val="a"/>
    <w:link w:val="20"/>
    <w:uiPriority w:val="9"/>
    <w:qFormat/>
    <w:pPr>
      <w:spacing w:before="120" w:after="120"/>
      <w:jc w:val="both"/>
      <w:outlineLvl w:val="1"/>
    </w:pPr>
    <w:rPr>
      <w:rFonts w:ascii="XO Thames" w:hAnsi="XO Thames"/>
      <w:b/>
      <w:color w:val="000000"/>
      <w:sz w:val="28"/>
    </w:rPr>
  </w:style>
  <w:style w:type="paragraph" w:styleId="3">
    <w:name w:val="heading 3"/>
    <w:next w:val="a"/>
    <w:link w:val="30"/>
    <w:uiPriority w:val="9"/>
    <w:qFormat/>
    <w:pPr>
      <w:spacing w:before="120" w:after="120"/>
      <w:jc w:val="both"/>
      <w:outlineLvl w:val="2"/>
    </w:pPr>
    <w:rPr>
      <w:rFonts w:ascii="XO Thames" w:hAnsi="XO Thames"/>
      <w:b/>
      <w:color w:val="000000"/>
      <w:sz w:val="26"/>
    </w:rPr>
  </w:style>
  <w:style w:type="paragraph" w:styleId="4">
    <w:name w:val="heading 4"/>
    <w:basedOn w:val="a"/>
    <w:next w:val="a"/>
    <w:link w:val="40"/>
    <w:uiPriority w:val="9"/>
    <w:qFormat/>
    <w:pPr>
      <w:keepNext/>
      <w:spacing w:before="240" w:after="60"/>
      <w:outlineLvl w:val="3"/>
    </w:pPr>
    <w:rPr>
      <w:b/>
      <w:sz w:val="28"/>
    </w:rPr>
  </w:style>
  <w:style w:type="paragraph" w:styleId="5">
    <w:name w:val="heading 5"/>
    <w:next w:val="a"/>
    <w:link w:val="50"/>
    <w:uiPriority w:val="9"/>
    <w:qFormat/>
    <w:pPr>
      <w:spacing w:before="120" w:after="120"/>
      <w:jc w:val="both"/>
      <w:outlineLvl w:val="4"/>
    </w:pPr>
    <w:rPr>
      <w:rFonts w:ascii="XO Thames" w:hAnsi="XO Thames"/>
      <w:b/>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link w:val="11"/>
    <w:qFormat/>
    <w:rPr>
      <w:vertAlign w:val="superscript"/>
    </w:rPr>
  </w:style>
  <w:style w:type="paragraph" w:customStyle="1" w:styleId="11">
    <w:name w:val="Знак сноски1"/>
    <w:link w:val="a3"/>
    <w:qFormat/>
    <w:rPr>
      <w:color w:val="000000"/>
      <w:vertAlign w:val="superscript"/>
    </w:rPr>
  </w:style>
  <w:style w:type="character" w:styleId="a4">
    <w:name w:val="Hyperlink"/>
    <w:link w:val="12"/>
    <w:qFormat/>
    <w:rPr>
      <w:color w:val="0000FF"/>
      <w:u w:val="single"/>
    </w:rPr>
  </w:style>
  <w:style w:type="paragraph" w:customStyle="1" w:styleId="12">
    <w:name w:val="Гиперссылка1"/>
    <w:link w:val="a4"/>
    <w:rPr>
      <w:color w:val="0000FF"/>
      <w:u w:val="single"/>
    </w:rPr>
  </w:style>
  <w:style w:type="paragraph" w:styleId="a5">
    <w:name w:val="Balloon Text"/>
    <w:basedOn w:val="a"/>
    <w:link w:val="a6"/>
    <w:rPr>
      <w:rFonts w:ascii="Segoe UI" w:hAnsi="Segoe UI"/>
      <w:sz w:val="18"/>
    </w:rPr>
  </w:style>
  <w:style w:type="paragraph" w:styleId="a7">
    <w:name w:val="Plain Text"/>
    <w:basedOn w:val="a"/>
    <w:link w:val="a8"/>
    <w:rPr>
      <w:rFonts w:ascii="Courier New" w:hAnsi="Courier New"/>
      <w:sz w:val="20"/>
    </w:rPr>
  </w:style>
  <w:style w:type="paragraph" w:styleId="31">
    <w:name w:val="Body Text Indent 3"/>
    <w:basedOn w:val="a"/>
    <w:link w:val="32"/>
    <w:qFormat/>
    <w:pPr>
      <w:spacing w:after="120"/>
      <w:ind w:left="283"/>
    </w:pPr>
    <w:rPr>
      <w:sz w:val="16"/>
    </w:rPr>
  </w:style>
  <w:style w:type="paragraph" w:styleId="8">
    <w:name w:val="toc 8"/>
    <w:next w:val="a"/>
    <w:link w:val="80"/>
    <w:uiPriority w:val="39"/>
    <w:qFormat/>
    <w:pPr>
      <w:ind w:left="1400"/>
    </w:pPr>
    <w:rPr>
      <w:rFonts w:ascii="XO Thames" w:hAnsi="XO Thames"/>
      <w:color w:val="000000"/>
      <w:sz w:val="28"/>
    </w:rPr>
  </w:style>
  <w:style w:type="paragraph" w:styleId="a9">
    <w:name w:val="header"/>
    <w:basedOn w:val="a"/>
    <w:link w:val="aa"/>
    <w:qFormat/>
    <w:pPr>
      <w:tabs>
        <w:tab w:val="center" w:pos="4677"/>
        <w:tab w:val="right" w:pos="9355"/>
      </w:tabs>
    </w:pPr>
  </w:style>
  <w:style w:type="paragraph" w:styleId="9">
    <w:name w:val="toc 9"/>
    <w:next w:val="a"/>
    <w:link w:val="90"/>
    <w:uiPriority w:val="39"/>
    <w:qFormat/>
    <w:pPr>
      <w:ind w:left="1600"/>
    </w:pPr>
    <w:rPr>
      <w:rFonts w:ascii="XO Thames" w:hAnsi="XO Thames"/>
      <w:color w:val="000000"/>
      <w:sz w:val="28"/>
    </w:rPr>
  </w:style>
  <w:style w:type="paragraph" w:styleId="7">
    <w:name w:val="toc 7"/>
    <w:next w:val="a"/>
    <w:link w:val="70"/>
    <w:uiPriority w:val="39"/>
    <w:qFormat/>
    <w:pPr>
      <w:ind w:left="1200"/>
    </w:pPr>
    <w:rPr>
      <w:rFonts w:ascii="XO Thames" w:hAnsi="XO Thames"/>
      <w:color w:val="000000"/>
      <w:sz w:val="28"/>
    </w:rPr>
  </w:style>
  <w:style w:type="paragraph" w:styleId="ab">
    <w:name w:val="Body Text"/>
    <w:basedOn w:val="a"/>
    <w:link w:val="ac"/>
    <w:qFormat/>
    <w:pPr>
      <w:jc w:val="both"/>
    </w:pPr>
  </w:style>
  <w:style w:type="paragraph" w:styleId="13">
    <w:name w:val="toc 1"/>
    <w:next w:val="a"/>
    <w:link w:val="14"/>
    <w:uiPriority w:val="39"/>
    <w:qFormat/>
    <w:rPr>
      <w:rFonts w:ascii="XO Thames" w:hAnsi="XO Thames"/>
      <w:b/>
      <w:color w:val="000000"/>
      <w:sz w:val="28"/>
    </w:rPr>
  </w:style>
  <w:style w:type="paragraph" w:styleId="6">
    <w:name w:val="toc 6"/>
    <w:next w:val="a"/>
    <w:link w:val="60"/>
    <w:uiPriority w:val="39"/>
    <w:qFormat/>
    <w:pPr>
      <w:ind w:left="1000"/>
    </w:pPr>
    <w:rPr>
      <w:rFonts w:ascii="XO Thames" w:hAnsi="XO Thames"/>
      <w:color w:val="000000"/>
      <w:sz w:val="28"/>
    </w:rPr>
  </w:style>
  <w:style w:type="paragraph" w:styleId="33">
    <w:name w:val="toc 3"/>
    <w:next w:val="a"/>
    <w:link w:val="34"/>
    <w:uiPriority w:val="39"/>
    <w:qFormat/>
    <w:pPr>
      <w:ind w:left="400"/>
    </w:pPr>
    <w:rPr>
      <w:rFonts w:ascii="XO Thames" w:hAnsi="XO Thames"/>
      <w:color w:val="000000"/>
      <w:sz w:val="28"/>
    </w:rPr>
  </w:style>
  <w:style w:type="paragraph" w:styleId="21">
    <w:name w:val="toc 2"/>
    <w:next w:val="a"/>
    <w:link w:val="22"/>
    <w:uiPriority w:val="39"/>
    <w:qFormat/>
    <w:pPr>
      <w:ind w:left="200"/>
    </w:pPr>
    <w:rPr>
      <w:rFonts w:ascii="XO Thames" w:hAnsi="XO Thames"/>
      <w:color w:val="000000"/>
      <w:sz w:val="28"/>
    </w:rPr>
  </w:style>
  <w:style w:type="paragraph" w:styleId="41">
    <w:name w:val="toc 4"/>
    <w:next w:val="a"/>
    <w:link w:val="42"/>
    <w:uiPriority w:val="39"/>
    <w:qFormat/>
    <w:pPr>
      <w:ind w:left="600"/>
    </w:pPr>
    <w:rPr>
      <w:rFonts w:ascii="XO Thames" w:hAnsi="XO Thames"/>
      <w:color w:val="000000"/>
      <w:sz w:val="28"/>
    </w:rPr>
  </w:style>
  <w:style w:type="paragraph" w:styleId="51">
    <w:name w:val="toc 5"/>
    <w:next w:val="a"/>
    <w:link w:val="52"/>
    <w:uiPriority w:val="39"/>
    <w:qFormat/>
    <w:pPr>
      <w:ind w:left="800"/>
    </w:pPr>
    <w:rPr>
      <w:rFonts w:ascii="XO Thames" w:hAnsi="XO Thames"/>
      <w:color w:val="000000"/>
      <w:sz w:val="28"/>
    </w:rPr>
  </w:style>
  <w:style w:type="paragraph" w:styleId="ad">
    <w:name w:val="Body Text Indent"/>
    <w:basedOn w:val="a"/>
    <w:link w:val="ae"/>
    <w:qFormat/>
    <w:pPr>
      <w:spacing w:after="120"/>
      <w:ind w:left="283"/>
    </w:pPr>
  </w:style>
  <w:style w:type="paragraph" w:styleId="af">
    <w:name w:val="Title"/>
    <w:next w:val="a"/>
    <w:link w:val="af0"/>
    <w:uiPriority w:val="10"/>
    <w:qFormat/>
    <w:pPr>
      <w:spacing w:before="567" w:after="567"/>
      <w:jc w:val="center"/>
    </w:pPr>
    <w:rPr>
      <w:rFonts w:ascii="XO Thames" w:hAnsi="XO Thames"/>
      <w:b/>
      <w:caps/>
      <w:color w:val="000000"/>
      <w:sz w:val="40"/>
    </w:rPr>
  </w:style>
  <w:style w:type="paragraph" w:styleId="af1">
    <w:name w:val="footer"/>
    <w:basedOn w:val="a"/>
    <w:link w:val="af2"/>
    <w:qFormat/>
    <w:pPr>
      <w:tabs>
        <w:tab w:val="center" w:pos="4153"/>
        <w:tab w:val="right" w:pos="8306"/>
      </w:tabs>
    </w:pPr>
    <w:rPr>
      <w:sz w:val="20"/>
    </w:rPr>
  </w:style>
  <w:style w:type="paragraph" w:styleId="af3">
    <w:name w:val="Normal (Web)"/>
    <w:basedOn w:val="a"/>
    <w:link w:val="af4"/>
    <w:pPr>
      <w:spacing w:beforeAutospacing="1" w:afterAutospacing="1"/>
    </w:pPr>
  </w:style>
  <w:style w:type="paragraph" w:styleId="af5">
    <w:name w:val="Subtitle"/>
    <w:next w:val="a"/>
    <w:link w:val="af6"/>
    <w:uiPriority w:val="11"/>
    <w:qFormat/>
    <w:pPr>
      <w:jc w:val="both"/>
    </w:pPr>
    <w:rPr>
      <w:rFonts w:ascii="XO Thames" w:hAnsi="XO Thames"/>
      <w:i/>
      <w:color w:val="000000"/>
      <w:sz w:val="24"/>
    </w:rPr>
  </w:style>
  <w:style w:type="character" w:customStyle="1" w:styleId="15">
    <w:name w:val="Обычный1"/>
    <w:qFormat/>
    <w:rPr>
      <w:rFonts w:ascii="Times New Roman" w:hAnsi="Times New Roman"/>
      <w:sz w:val="24"/>
    </w:rPr>
  </w:style>
  <w:style w:type="character" w:customStyle="1" w:styleId="22">
    <w:name w:val="Оглавление 2 Знак"/>
    <w:link w:val="21"/>
    <w:qFormat/>
    <w:rPr>
      <w:rFonts w:ascii="XO Thames" w:hAnsi="XO Thames"/>
      <w:sz w:val="28"/>
    </w:rPr>
  </w:style>
  <w:style w:type="character" w:customStyle="1" w:styleId="32">
    <w:name w:val="Основной текст с отступом 3 Знак"/>
    <w:basedOn w:val="15"/>
    <w:link w:val="31"/>
    <w:qFormat/>
    <w:rPr>
      <w:rFonts w:ascii="Times New Roman" w:hAnsi="Times New Roman"/>
      <w:sz w:val="16"/>
    </w:rPr>
  </w:style>
  <w:style w:type="character" w:customStyle="1" w:styleId="42">
    <w:name w:val="Оглавление 4 Знак"/>
    <w:link w:val="41"/>
    <w:qFormat/>
    <w:rPr>
      <w:rFonts w:ascii="XO Thames" w:hAnsi="XO Thames"/>
      <w:sz w:val="28"/>
    </w:rPr>
  </w:style>
  <w:style w:type="character" w:customStyle="1" w:styleId="60">
    <w:name w:val="Оглавление 6 Знак"/>
    <w:link w:val="6"/>
    <w:qFormat/>
    <w:rPr>
      <w:rFonts w:ascii="XO Thames" w:hAnsi="XO Thames"/>
      <w:sz w:val="28"/>
    </w:rPr>
  </w:style>
  <w:style w:type="character" w:customStyle="1" w:styleId="70">
    <w:name w:val="Оглавление 7 Знак"/>
    <w:link w:val="7"/>
    <w:qFormat/>
    <w:rPr>
      <w:rFonts w:ascii="XO Thames" w:hAnsi="XO Thames"/>
      <w:sz w:val="28"/>
    </w:rPr>
  </w:style>
  <w:style w:type="paragraph" w:customStyle="1" w:styleId="16">
    <w:name w:val="Основной шрифт абзаца1"/>
    <w:qFormat/>
    <w:rPr>
      <w:color w:val="000000"/>
    </w:rPr>
  </w:style>
  <w:style w:type="paragraph" w:customStyle="1" w:styleId="17">
    <w:name w:val="Основной текст1"/>
    <w:basedOn w:val="110"/>
    <w:link w:val="111"/>
    <w:qFormat/>
    <w:pPr>
      <w:jc w:val="both"/>
    </w:pPr>
    <w:rPr>
      <w:sz w:val="24"/>
    </w:rPr>
  </w:style>
  <w:style w:type="paragraph" w:customStyle="1" w:styleId="110">
    <w:name w:val="Обычный11"/>
    <w:link w:val="120"/>
    <w:rPr>
      <w:rFonts w:ascii="Times New Roman" w:hAnsi="Times New Roman"/>
      <w:color w:val="000000"/>
    </w:rPr>
  </w:style>
  <w:style w:type="character" w:customStyle="1" w:styleId="111">
    <w:name w:val="Основной текст11"/>
    <w:basedOn w:val="120"/>
    <w:link w:val="17"/>
    <w:qFormat/>
    <w:rPr>
      <w:rFonts w:ascii="Times New Roman" w:hAnsi="Times New Roman"/>
      <w:sz w:val="24"/>
    </w:rPr>
  </w:style>
  <w:style w:type="character" w:customStyle="1" w:styleId="120">
    <w:name w:val="Обычный12"/>
    <w:link w:val="110"/>
    <w:qFormat/>
    <w:rPr>
      <w:rFonts w:ascii="Times New Roman" w:hAnsi="Times New Roman"/>
    </w:rPr>
  </w:style>
  <w:style w:type="paragraph" w:customStyle="1" w:styleId="210">
    <w:name w:val="Основной текст с отступом 21"/>
    <w:basedOn w:val="a"/>
    <w:link w:val="211"/>
    <w:qFormat/>
    <w:pPr>
      <w:widowControl w:val="0"/>
      <w:spacing w:before="160"/>
      <w:ind w:left="280"/>
      <w:jc w:val="both"/>
    </w:pPr>
    <w:rPr>
      <w:sz w:val="22"/>
    </w:rPr>
  </w:style>
  <w:style w:type="character" w:customStyle="1" w:styleId="211">
    <w:name w:val="Основной текст с отступом 211"/>
    <w:basedOn w:val="15"/>
    <w:link w:val="210"/>
    <w:qFormat/>
    <w:rPr>
      <w:rFonts w:ascii="Times New Roman" w:hAnsi="Times New Roman"/>
      <w:sz w:val="22"/>
    </w:rPr>
  </w:style>
  <w:style w:type="character" w:customStyle="1" w:styleId="aa">
    <w:name w:val="Верхний колонтитул Знак"/>
    <w:basedOn w:val="15"/>
    <w:link w:val="a9"/>
    <w:qFormat/>
    <w:rPr>
      <w:rFonts w:ascii="Times New Roman" w:hAnsi="Times New Roman"/>
      <w:sz w:val="24"/>
    </w:rPr>
  </w:style>
  <w:style w:type="paragraph" w:customStyle="1" w:styleId="Endnote">
    <w:name w:val="Endnote"/>
    <w:link w:val="Endnote1"/>
    <w:qFormat/>
    <w:pPr>
      <w:ind w:firstLine="851"/>
      <w:jc w:val="both"/>
    </w:pPr>
    <w:rPr>
      <w:rFonts w:ascii="XO Thames" w:hAnsi="XO Thames"/>
      <w:color w:val="000000"/>
      <w:sz w:val="22"/>
    </w:rPr>
  </w:style>
  <w:style w:type="character" w:customStyle="1" w:styleId="Endnote1">
    <w:name w:val="Endnote1"/>
    <w:link w:val="Endnote"/>
    <w:qFormat/>
    <w:rPr>
      <w:rFonts w:ascii="XO Thames" w:hAnsi="XO Thames"/>
      <w:sz w:val="22"/>
    </w:rPr>
  </w:style>
  <w:style w:type="character" w:customStyle="1" w:styleId="30">
    <w:name w:val="Заголовок 3 Знак"/>
    <w:link w:val="3"/>
    <w:qFormat/>
    <w:rPr>
      <w:rFonts w:ascii="XO Thames" w:hAnsi="XO Thames"/>
      <w:b/>
      <w:sz w:val="26"/>
    </w:rPr>
  </w:style>
  <w:style w:type="character" w:customStyle="1" w:styleId="af4">
    <w:name w:val="Обычный (веб) Знак"/>
    <w:basedOn w:val="15"/>
    <w:link w:val="af3"/>
    <w:qFormat/>
    <w:rPr>
      <w:rFonts w:ascii="Times New Roman" w:hAnsi="Times New Roman"/>
      <w:sz w:val="24"/>
    </w:rPr>
  </w:style>
  <w:style w:type="paragraph" w:customStyle="1" w:styleId="af7">
    <w:name w:val="абзац"/>
    <w:basedOn w:val="a"/>
    <w:link w:val="18"/>
    <w:qFormat/>
    <w:pPr>
      <w:ind w:firstLine="567"/>
      <w:jc w:val="both"/>
    </w:pPr>
    <w:rPr>
      <w:sz w:val="22"/>
    </w:rPr>
  </w:style>
  <w:style w:type="character" w:customStyle="1" w:styleId="18">
    <w:name w:val="абзац1"/>
    <w:basedOn w:val="15"/>
    <w:link w:val="af7"/>
    <w:qFormat/>
    <w:rPr>
      <w:rFonts w:ascii="Times New Roman" w:hAnsi="Times New Roman"/>
      <w:sz w:val="22"/>
    </w:rPr>
  </w:style>
  <w:style w:type="character" w:customStyle="1" w:styleId="34">
    <w:name w:val="Оглавление 3 Знак"/>
    <w:link w:val="33"/>
    <w:qFormat/>
    <w:rPr>
      <w:rFonts w:ascii="XO Thames" w:hAnsi="XO Thames"/>
      <w:sz w:val="28"/>
    </w:rPr>
  </w:style>
  <w:style w:type="character" w:customStyle="1" w:styleId="50">
    <w:name w:val="Заголовок 5 Знак"/>
    <w:link w:val="5"/>
    <w:qFormat/>
    <w:rPr>
      <w:rFonts w:ascii="XO Thames" w:hAnsi="XO Thames"/>
      <w:b/>
      <w:sz w:val="22"/>
    </w:rPr>
  </w:style>
  <w:style w:type="character" w:customStyle="1" w:styleId="a6">
    <w:name w:val="Текст выноски Знак"/>
    <w:basedOn w:val="15"/>
    <w:link w:val="a5"/>
    <w:rPr>
      <w:rFonts w:ascii="Segoe UI" w:hAnsi="Segoe UI"/>
      <w:sz w:val="18"/>
    </w:rPr>
  </w:style>
  <w:style w:type="character" w:customStyle="1" w:styleId="10">
    <w:name w:val="Заголовок 1 Знак"/>
    <w:link w:val="1"/>
    <w:qFormat/>
    <w:rPr>
      <w:rFonts w:ascii="XO Thames" w:hAnsi="XO Thames"/>
      <w:b/>
      <w:sz w:val="32"/>
    </w:rPr>
  </w:style>
  <w:style w:type="character" w:customStyle="1" w:styleId="ae">
    <w:name w:val="Основной текст с отступом Знак"/>
    <w:basedOn w:val="15"/>
    <w:link w:val="ad"/>
    <w:qFormat/>
    <w:rPr>
      <w:rFonts w:ascii="Times New Roman" w:hAnsi="Times New Roman"/>
      <w:sz w:val="24"/>
    </w:rPr>
  </w:style>
  <w:style w:type="character" w:customStyle="1" w:styleId="af2">
    <w:name w:val="Нижний колонтитул Знак"/>
    <w:basedOn w:val="15"/>
    <w:link w:val="af1"/>
    <w:qFormat/>
    <w:rPr>
      <w:rFonts w:ascii="Times New Roman" w:hAnsi="Times New Roman"/>
      <w:sz w:val="20"/>
    </w:rPr>
  </w:style>
  <w:style w:type="paragraph" w:customStyle="1" w:styleId="Footnote">
    <w:name w:val="Footnote"/>
    <w:basedOn w:val="a"/>
    <w:link w:val="Footnote1"/>
    <w:qFormat/>
    <w:rPr>
      <w:sz w:val="20"/>
    </w:rPr>
  </w:style>
  <w:style w:type="character" w:customStyle="1" w:styleId="Footnote1">
    <w:name w:val="Footnote1"/>
    <w:basedOn w:val="15"/>
    <w:link w:val="Footnote"/>
    <w:rPr>
      <w:rFonts w:ascii="Times New Roman" w:hAnsi="Times New Roman"/>
      <w:sz w:val="20"/>
    </w:rPr>
  </w:style>
  <w:style w:type="character" w:customStyle="1" w:styleId="14">
    <w:name w:val="Оглавление 1 Знак"/>
    <w:link w:val="13"/>
    <w:qFormat/>
    <w:rPr>
      <w:rFonts w:ascii="XO Thames" w:hAnsi="XO Thames"/>
      <w:b/>
      <w:sz w:val="28"/>
    </w:rPr>
  </w:style>
  <w:style w:type="paragraph" w:customStyle="1" w:styleId="HeaderandFooter">
    <w:name w:val="Header and Footer"/>
    <w:link w:val="HeaderandFooter1"/>
    <w:qFormat/>
    <w:pPr>
      <w:jc w:val="both"/>
    </w:pPr>
    <w:rPr>
      <w:rFonts w:ascii="XO Thames" w:hAnsi="XO Thames"/>
      <w:color w:val="000000"/>
      <w:sz w:val="28"/>
    </w:rPr>
  </w:style>
  <w:style w:type="character" w:customStyle="1" w:styleId="HeaderandFooter1">
    <w:name w:val="Header and Footer1"/>
    <w:link w:val="HeaderandFooter"/>
    <w:qFormat/>
    <w:rPr>
      <w:rFonts w:ascii="XO Thames" w:hAnsi="XO Thames"/>
      <w:sz w:val="28"/>
    </w:rPr>
  </w:style>
  <w:style w:type="character" w:customStyle="1" w:styleId="ac">
    <w:name w:val="Основной текст Знак"/>
    <w:basedOn w:val="15"/>
    <w:link w:val="ab"/>
    <w:rPr>
      <w:rFonts w:ascii="Times New Roman" w:hAnsi="Times New Roman"/>
      <w:sz w:val="24"/>
    </w:rPr>
  </w:style>
  <w:style w:type="character" w:customStyle="1" w:styleId="90">
    <w:name w:val="Оглавление 9 Знак"/>
    <w:link w:val="9"/>
    <w:qFormat/>
    <w:rPr>
      <w:rFonts w:ascii="XO Thames" w:hAnsi="XO Thames"/>
      <w:sz w:val="28"/>
    </w:rPr>
  </w:style>
  <w:style w:type="character" w:customStyle="1" w:styleId="a8">
    <w:name w:val="Текст Знак"/>
    <w:basedOn w:val="15"/>
    <w:link w:val="a7"/>
    <w:qFormat/>
    <w:rPr>
      <w:rFonts w:ascii="Courier New" w:hAnsi="Courier New"/>
      <w:sz w:val="20"/>
    </w:rPr>
  </w:style>
  <w:style w:type="character" w:customStyle="1" w:styleId="80">
    <w:name w:val="Оглавление 8 Знак"/>
    <w:link w:val="8"/>
    <w:qFormat/>
    <w:rPr>
      <w:rFonts w:ascii="XO Thames" w:hAnsi="XO Thames"/>
      <w:sz w:val="28"/>
    </w:rPr>
  </w:style>
  <w:style w:type="character" w:customStyle="1" w:styleId="52">
    <w:name w:val="Оглавление 5 Знак"/>
    <w:link w:val="51"/>
    <w:qFormat/>
    <w:rPr>
      <w:rFonts w:ascii="XO Thames" w:hAnsi="XO Thames"/>
      <w:sz w:val="28"/>
    </w:rPr>
  </w:style>
  <w:style w:type="paragraph" w:customStyle="1" w:styleId="af8">
    <w:name w:val="Гипертекстовая ссылка"/>
    <w:link w:val="19"/>
    <w:qFormat/>
    <w:rPr>
      <w:b/>
      <w:color w:val="106BBE"/>
      <w:sz w:val="26"/>
    </w:rPr>
  </w:style>
  <w:style w:type="character" w:customStyle="1" w:styleId="19">
    <w:name w:val="Гипертекстовая ссылка1"/>
    <w:link w:val="af8"/>
    <w:qFormat/>
    <w:rPr>
      <w:b/>
      <w:color w:val="106BBE"/>
      <w:sz w:val="26"/>
    </w:rPr>
  </w:style>
  <w:style w:type="character" w:customStyle="1" w:styleId="af6">
    <w:name w:val="Подзаголовок Знак"/>
    <w:link w:val="af5"/>
    <w:qFormat/>
    <w:rPr>
      <w:rFonts w:ascii="XO Thames" w:hAnsi="XO Thames"/>
      <w:i/>
      <w:sz w:val="24"/>
    </w:rPr>
  </w:style>
  <w:style w:type="paragraph" w:styleId="af9">
    <w:name w:val="List Paragraph"/>
    <w:basedOn w:val="a"/>
    <w:link w:val="afa"/>
    <w:qFormat/>
    <w:pPr>
      <w:ind w:left="720"/>
      <w:contextualSpacing/>
    </w:pPr>
  </w:style>
  <w:style w:type="character" w:customStyle="1" w:styleId="afa">
    <w:name w:val="Абзац списка Знак"/>
    <w:basedOn w:val="15"/>
    <w:link w:val="af9"/>
    <w:qFormat/>
    <w:rPr>
      <w:rFonts w:ascii="Times New Roman" w:hAnsi="Times New Roman"/>
      <w:sz w:val="24"/>
    </w:rPr>
  </w:style>
  <w:style w:type="character" w:customStyle="1" w:styleId="af0">
    <w:name w:val="Название Знак"/>
    <w:link w:val="af"/>
    <w:qFormat/>
    <w:rPr>
      <w:rFonts w:ascii="XO Thames" w:hAnsi="XO Thames"/>
      <w:b/>
      <w:caps/>
      <w:sz w:val="40"/>
    </w:rPr>
  </w:style>
  <w:style w:type="character" w:customStyle="1" w:styleId="40">
    <w:name w:val="Заголовок 4 Знак"/>
    <w:basedOn w:val="15"/>
    <w:link w:val="4"/>
    <w:qFormat/>
    <w:rPr>
      <w:rFonts w:ascii="Times New Roman" w:hAnsi="Times New Roman"/>
      <w:b/>
      <w:sz w:val="28"/>
    </w:rPr>
  </w:style>
  <w:style w:type="paragraph" w:customStyle="1" w:styleId="Default">
    <w:name w:val="Default"/>
    <w:link w:val="Default1"/>
    <w:qFormat/>
    <w:rPr>
      <w:rFonts w:ascii="Times New Roman" w:hAnsi="Times New Roman"/>
      <w:color w:val="000000"/>
      <w:sz w:val="24"/>
    </w:rPr>
  </w:style>
  <w:style w:type="character" w:customStyle="1" w:styleId="Default1">
    <w:name w:val="Default1"/>
    <w:link w:val="Default"/>
    <w:qFormat/>
    <w:rPr>
      <w:rFonts w:ascii="Times New Roman" w:hAnsi="Times New Roman"/>
      <w:color w:val="000000"/>
      <w:sz w:val="24"/>
    </w:rPr>
  </w:style>
  <w:style w:type="character" w:customStyle="1" w:styleId="20">
    <w:name w:val="Заголовок 2 Знак"/>
    <w:link w:val="2"/>
    <w:qFormat/>
    <w:rPr>
      <w:rFonts w:ascii="XO Thames" w:hAnsi="XO Thames"/>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b15@zdrav.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3150</Words>
  <Characters>17959</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Зайцева Дина Сергеевна</cp:lastModifiedBy>
  <cp:revision>6</cp:revision>
  <dcterms:created xsi:type="dcterms:W3CDTF">2026-07-20T10:57:00Z</dcterms:created>
  <dcterms:modified xsi:type="dcterms:W3CDTF">2026-07-20T11:15:00Z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eyJoZGlkIjoiZmFlY2MzYTgyYzk3MTlhNzAwOTI0MTM1MjVhZjNlNDciLCJ1c2VySWQiOiI4MjQ2MzUwNjcwNzMifQ==</vt:lpwstr>
  </property>
  <property fmtid="{D5CDD505-2E9C-101B-9397-08002B2CF9AE}" pid="3" name="KSOProductBuildVer">
    <vt:lpwstr>1049-12.1.0.26880</vt:lpwstr>
  </property>
  <property fmtid="{D5CDD505-2E9C-101B-9397-08002B2CF9AE}" pid="4" name="ICV">
    <vt:lpwstr>D57F4EB22948447E9ACF9E1FB6C83CEA_13</vt:lpwstr>
  </property>
</Properties>
</file>