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3000000">
      <w:pPr>
        <w:widowControl w:val="1"/>
        <w:tabs>
          <w:tab w:leader="none" w:pos="993" w:val="left"/>
        </w:tabs>
        <w:spacing w:after="0" w:line="240" w:lineRule="auto"/>
        <w:ind w:firstLine="540"/>
        <w:jc w:val="center"/>
        <w:rPr>
          <w:rFonts w:ascii="Times New Roman" w:hAnsi="Times New Roman"/>
          <w:color w:val="000000"/>
        </w:rPr>
      </w:pPr>
      <w:r>
        <w:rPr>
          <w:rFonts w:ascii="Times New Roman" w:hAnsi="Times New Roman"/>
        </w:rPr>
        <w:t xml:space="preserve"> </w:t>
      </w:r>
      <w:r>
        <w:rPr>
          <w:rFonts w:ascii="Times New Roman" w:hAnsi="Times New Roman"/>
          <w:color w:val="000000"/>
        </w:rPr>
        <w:t>«ДЕКЛАРАЦИЯ О СООТВЕТСТВИИ УЧАСТНИКА ЗАКУПКИ ТРЕБОВАНИЯМ, УСТАНОВЛЕННЫМ ПУНКТАМИ 1, 3 –5, 7- 11</w:t>
      </w:r>
    </w:p>
    <w:p w14:paraId="04000000">
      <w:pPr>
        <w:widowControl w:val="1"/>
        <w:tabs>
          <w:tab w:leader="none" w:pos="993" w:val="left"/>
        </w:tabs>
        <w:spacing w:after="0" w:line="240" w:lineRule="auto"/>
        <w:ind w:firstLine="540"/>
        <w:jc w:val="center"/>
        <w:rPr>
          <w:rFonts w:ascii="Times New Roman" w:hAnsi="Times New Roman"/>
          <w:color w:val="000000"/>
        </w:rPr>
      </w:pPr>
      <w:r>
        <w:rPr>
          <w:rFonts w:ascii="Times New Roman" w:hAnsi="Times New Roman"/>
          <w:color w:val="000000"/>
        </w:rPr>
        <w:t>ЧАСТИ 1 СТАТЬИ 31 ЗАКОНА»</w:t>
      </w:r>
    </w:p>
    <w:p w14:paraId="05000000">
      <w:pPr>
        <w:widowControl w:val="1"/>
        <w:tabs>
          <w:tab w:leader="none" w:pos="993" w:val="left"/>
        </w:tabs>
        <w:spacing w:after="0" w:line="240" w:lineRule="auto"/>
        <w:ind w:firstLine="540"/>
        <w:jc w:val="center"/>
        <w:rPr>
          <w:rFonts w:ascii="Times New Roman" w:hAnsi="Times New Roman"/>
          <w:color w:val="000000"/>
        </w:rPr>
      </w:pPr>
    </w:p>
    <w:p w14:paraId="06000000">
      <w:pPr>
        <w:widowControl w:val="1"/>
        <w:tabs>
          <w:tab w:leader="none" w:pos="993" w:val="left"/>
        </w:tabs>
        <w:spacing w:after="0" w:line="240" w:lineRule="auto"/>
        <w:ind w:firstLine="540"/>
        <w:jc w:val="both"/>
        <w:rPr>
          <w:rFonts w:ascii="Times New Roman" w:hAnsi="Times New Roman"/>
          <w:color w:val="000000"/>
        </w:rPr>
      </w:pPr>
      <w:r>
        <w:rPr>
          <w:rFonts w:ascii="Times New Roman" w:hAnsi="Times New Roman"/>
          <w:color w:val="000000"/>
        </w:rPr>
        <w:t xml:space="preserve">Настоящим _ (указывается наименование, фирменное наименование (при наличии) участника заказчика) подтверждает, что соответствует требованиям, установленным в соответствии с пунктами 3 - </w:t>
      </w:r>
      <w:r>
        <w:rPr>
          <w:rFonts w:ascii="Times New Roman" w:hAnsi="Times New Roman"/>
          <w:color w:val="000000"/>
        </w:rPr>
        <w:fldChar w:fldCharType="begin"/>
      </w:r>
      <w:r>
        <w:rPr>
          <w:rFonts w:ascii="Times New Roman" w:hAnsi="Times New Roman"/>
          <w:color w:val="000000"/>
        </w:rPr>
        <w:instrText>HYPERLINK "consultantplus://offline/ref=5D3FEA5FC5A707BC1536CE058939D76112B4BB296945E283765CB45C5824036DAB097D904AD0FD8C3250B43BCDDA4DA89E26ED8829D46911cBBDO"</w:instrText>
      </w:r>
      <w:r>
        <w:rPr>
          <w:rFonts w:ascii="Times New Roman" w:hAnsi="Times New Roman"/>
          <w:color w:val="000000"/>
        </w:rPr>
        <w:fldChar w:fldCharType="separate"/>
      </w:r>
      <w:r>
        <w:rPr>
          <w:rFonts w:ascii="Times New Roman" w:hAnsi="Times New Roman"/>
          <w:color w:val="000000"/>
        </w:rPr>
        <w:t>5</w:t>
      </w:r>
      <w:r>
        <w:rPr>
          <w:rFonts w:ascii="Times New Roman" w:hAnsi="Times New Roman"/>
          <w:color w:val="000000"/>
        </w:rPr>
        <w:fldChar w:fldCharType="end"/>
      </w:r>
      <w:r>
        <w:rPr>
          <w:rFonts w:ascii="Times New Roman" w:hAnsi="Times New Roman"/>
          <w:color w:val="000000"/>
        </w:rPr>
        <w:t xml:space="preserve">, </w:t>
      </w:r>
      <w:r>
        <w:rPr>
          <w:rFonts w:ascii="Times New Roman" w:hAnsi="Times New Roman"/>
          <w:color w:val="000000"/>
        </w:rPr>
        <w:fldChar w:fldCharType="begin"/>
      </w:r>
      <w:r>
        <w:rPr>
          <w:rFonts w:ascii="Times New Roman" w:hAnsi="Times New Roman"/>
          <w:color w:val="000000"/>
        </w:rPr>
        <w:instrText>HYPERLINK "consultantplus://offline/ref=5D3FEA5FC5A707BC1536CE058939D76112B4BB296945E283765CB45C5824036DAB097D9343D6F5DC631FB5678B865EAA9E26EF8135cDB7O"</w:instrText>
      </w:r>
      <w:r>
        <w:rPr>
          <w:rFonts w:ascii="Times New Roman" w:hAnsi="Times New Roman"/>
          <w:color w:val="000000"/>
        </w:rPr>
        <w:fldChar w:fldCharType="separate"/>
      </w:r>
      <w:r>
        <w:rPr>
          <w:rFonts w:ascii="Times New Roman" w:hAnsi="Times New Roman"/>
          <w:color w:val="000000"/>
        </w:rPr>
        <w:t>7</w:t>
      </w:r>
      <w:r>
        <w:rPr>
          <w:rFonts w:ascii="Times New Roman" w:hAnsi="Times New Roman"/>
          <w:color w:val="000000"/>
        </w:rPr>
        <w:fldChar w:fldCharType="end"/>
      </w:r>
      <w:r>
        <w:rPr>
          <w:rFonts w:ascii="Times New Roman" w:hAnsi="Times New Roman"/>
          <w:color w:val="000000"/>
        </w:rPr>
        <w:t xml:space="preserve">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000000">
      <w:pPr>
        <w:pStyle w:val="Style_3"/>
        <w:widowControl w:val="1"/>
        <w:spacing w:after="0"/>
        <w:ind w:firstLine="540"/>
        <w:jc w:val="both"/>
        <w:rPr>
          <w:color w:val="000000"/>
          <w:sz w:val="22"/>
        </w:rPr>
      </w:pPr>
      <w:r>
        <w:rPr>
          <w:color w:val="000000"/>
          <w:sz w:val="22"/>
        </w:rPr>
        <w:t>1) соответствие </w:t>
      </w:r>
      <w:r>
        <w:rPr>
          <w:rStyle w:val="Style_4_ch"/>
          <w:color w:val="000000"/>
          <w:sz w:val="22"/>
          <w:u w:val="none"/>
        </w:rPr>
        <w:fldChar w:fldCharType="begin"/>
      </w:r>
      <w:r>
        <w:rPr>
          <w:rStyle w:val="Style_4_ch"/>
          <w:color w:val="000000"/>
          <w:sz w:val="22"/>
          <w:u w:val="none"/>
        </w:rPr>
        <w:instrText>HYPERLINK "https://www.consultant.ru/document/cons_doc_LAW_144624/be7f337d9b35705ac035531878c8d15c2b09b36d/"</w:instrText>
      </w:r>
      <w:r>
        <w:rPr>
          <w:rStyle w:val="Style_4_ch"/>
          <w:color w:val="000000"/>
          <w:sz w:val="22"/>
          <w:u w:val="none"/>
        </w:rPr>
        <w:fldChar w:fldCharType="separate"/>
      </w:r>
      <w:r>
        <w:rPr>
          <w:rStyle w:val="Style_4_ch"/>
          <w:color w:val="000000"/>
          <w:sz w:val="22"/>
          <w:u w:val="none"/>
        </w:rPr>
        <w:t>требованиям</w:t>
      </w:r>
      <w:r>
        <w:rPr>
          <w:rStyle w:val="Style_4_ch"/>
          <w:color w:val="000000"/>
          <w:sz w:val="22"/>
          <w:u w:val="none"/>
        </w:rPr>
        <w:fldChar w:fldCharType="end"/>
      </w:r>
      <w:r>
        <w:rPr>
          <w:color w:val="000000"/>
          <w:sz w:val="22"/>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000000">
      <w:pPr>
        <w:widowControl w:val="1"/>
        <w:spacing w:after="0" w:line="240" w:lineRule="auto"/>
        <w:ind/>
        <w:jc w:val="both"/>
        <w:rPr>
          <w:rFonts w:ascii="Times New Roman" w:hAnsi="Times New Roman"/>
          <w:color w:val="000000"/>
        </w:rPr>
      </w:pPr>
      <w:r>
        <w:rPr>
          <w:rFonts w:ascii="Times New Roman" w:hAnsi="Times New Roman"/>
          <w:color w:val="000000"/>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9000000">
      <w:pPr>
        <w:widowControl w:val="1"/>
        <w:spacing w:after="0" w:line="240" w:lineRule="auto"/>
        <w:ind/>
        <w:jc w:val="both"/>
        <w:rPr>
          <w:rFonts w:ascii="Times New Roman" w:hAnsi="Times New Roman"/>
          <w:color w:val="000000"/>
        </w:rPr>
      </w:pPr>
      <w:r>
        <w:rPr>
          <w:rFonts w:ascii="Times New Roman" w:hAnsi="Times New Roman"/>
          <w:color w:val="000000"/>
        </w:rPr>
        <w:t xml:space="preserve">         3) неприостановление деятельности участника закупки в порядке, установленном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"https://www.consultant.ru/document/cons_doc_LAW_449656/92c21101873860b815e2a0b883ec15dd4f6bebbe/#dst512"</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Кодексом</w:t>
      </w:r>
      <w:r>
        <w:rPr>
          <w:rStyle w:val="Style_4_ch"/>
          <w:rFonts w:ascii="Times New Roman" w:hAnsi="Times New Roman"/>
          <w:color w:val="000000"/>
          <w:u w:val="none"/>
        </w:rPr>
        <w:fldChar w:fldCharType="end"/>
      </w:r>
      <w:r>
        <w:rPr>
          <w:rFonts w:ascii="Times New Roman" w:hAnsi="Times New Roman"/>
          <w:color w:val="000000"/>
        </w:rPr>
        <w:t> Российской Федерации об административных правонарушениях;</w:t>
      </w:r>
    </w:p>
    <w:p w14:paraId="0A000000">
      <w:pPr>
        <w:widowControl w:val="1"/>
        <w:spacing w:after="0" w:line="240" w:lineRule="auto"/>
        <w:ind/>
        <w:jc w:val="both"/>
        <w:rPr>
          <w:rFonts w:ascii="Times New Roman" w:hAnsi="Times New Roman"/>
          <w:color w:val="000000"/>
        </w:rPr>
      </w:pPr>
      <w:r>
        <w:rPr>
          <w:rFonts w:ascii="Times New Roman" w:hAnsi="Times New Roman"/>
          <w:color w:val="000000"/>
        </w:rPr>
        <w:t xml:space="preserve">         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"https://www.consultant.ru/document/cons_doc_LAW_444771/a142cf846a2c4b405e65e6ee1d847270a8b77ae9/#dst1123"</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законодательством</w:t>
      </w:r>
      <w:r>
        <w:rPr>
          <w:rStyle w:val="Style_4_ch"/>
          <w:rFonts w:ascii="Times New Roman" w:hAnsi="Times New Roman"/>
          <w:color w:val="000000"/>
          <w:u w:val="none"/>
        </w:rPr>
        <w:fldChar w:fldCharType="end"/>
      </w:r>
      <w:r>
        <w:rPr>
          <w:rFonts w:ascii="Times New Roman" w:hAnsi="Times New Roman"/>
          <w:color w:val="000000"/>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"https://www.consultant.ru/document/cons_doc_LAW_444771/5377b0e3c206aea2e91c9ae02688db5bdc59685c/#dst1104"</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законодательством</w:t>
      </w:r>
      <w:r>
        <w:rPr>
          <w:rStyle w:val="Style_4_ch"/>
          <w:rFonts w:ascii="Times New Roman" w:hAnsi="Times New Roman"/>
          <w:color w:val="000000"/>
          <w:u w:val="none"/>
        </w:rPr>
        <w:fldChar w:fldCharType="end"/>
      </w:r>
      <w:r>
        <w:rPr>
          <w:rFonts w:ascii="Times New Roman" w:hAnsi="Times New Roman"/>
          <w:color w:val="000000"/>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B000000">
      <w:pPr>
        <w:widowControl w:val="1"/>
        <w:spacing w:after="0" w:line="240" w:lineRule="auto"/>
        <w:ind/>
        <w:jc w:val="both"/>
        <w:rPr>
          <w:rFonts w:ascii="Times New Roman" w:hAnsi="Times New Roman"/>
          <w:color w:val="000000"/>
        </w:rPr>
      </w:pPr>
      <w:r>
        <w:rPr>
          <w:rFonts w:ascii="Times New Roman" w:hAnsi="Times New Roman"/>
          <w:color w:val="000000"/>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"https://www.consultant.ru/document/cons_doc_LAW_449686/7cb5d9b7f75fd72853e0610988cc9f6fdd08802e/#dst101897"</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статьями 289</w:t>
      </w:r>
      <w:r>
        <w:rPr>
          <w:rStyle w:val="Style_4_ch"/>
          <w:rFonts w:ascii="Times New Roman" w:hAnsi="Times New Roman"/>
          <w:color w:val="000000"/>
          <w:u w:val="none"/>
        </w:rPr>
        <w:fldChar w:fldCharType="end"/>
      </w:r>
      <w:r>
        <w:rPr>
          <w:rFonts w:ascii="Times New Roman" w:hAnsi="Times New Roman"/>
          <w:color w:val="000000"/>
        </w:rPr>
        <w:t>,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"https://www.consultant.ru/document/cons_doc_LAW_449686/6411e005f539b666d6f360f202cb7b1c23fe27c3/#dst2054"</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290</w:t>
      </w:r>
      <w:r>
        <w:rPr>
          <w:rStyle w:val="Style_4_ch"/>
          <w:rFonts w:ascii="Times New Roman" w:hAnsi="Times New Roman"/>
          <w:color w:val="000000"/>
          <w:u w:val="none"/>
        </w:rPr>
        <w:fldChar w:fldCharType="end"/>
      </w:r>
      <w:r>
        <w:rPr>
          <w:rFonts w:ascii="Times New Roman" w:hAnsi="Times New Roman"/>
          <w:color w:val="000000"/>
        </w:rPr>
        <w:t>,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"https://www.consultant.ru/document/cons_doc_LAW_449686/0108932a3c6234f73590b25799588ada492deb23/#dst2072"</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291</w:t>
      </w:r>
      <w:r>
        <w:rPr>
          <w:rStyle w:val="Style_4_ch"/>
          <w:rFonts w:ascii="Times New Roman" w:hAnsi="Times New Roman"/>
          <w:color w:val="000000"/>
          <w:u w:val="none"/>
        </w:rPr>
        <w:fldChar w:fldCharType="end"/>
      </w:r>
      <w:r>
        <w:rPr>
          <w:rFonts w:ascii="Times New Roman" w:hAnsi="Times New Roman"/>
          <w:color w:val="000000"/>
        </w:rPr>
        <w:t>,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"https://www.consultant.ru/document/cons_doc_LAW_449686/a74ca4364cb5aa0d95db2b7636907af350ab52c8/#dst2086"</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291.1</w:t>
      </w:r>
      <w:r>
        <w:rPr>
          <w:rStyle w:val="Style_4_ch"/>
          <w:rFonts w:ascii="Times New Roman" w:hAnsi="Times New Roman"/>
          <w:color w:val="000000"/>
          <w:u w:val="none"/>
        </w:rPr>
        <w:fldChar w:fldCharType="end"/>
      </w:r>
      <w:r>
        <w:rPr>
          <w:rFonts w:ascii="Times New Roman" w:hAnsi="Times New Roman"/>
          <w:color w:val="000000"/>
        </w:rPr>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C000000">
      <w:pPr>
        <w:widowControl w:val="1"/>
        <w:spacing w:after="0" w:line="240" w:lineRule="auto"/>
        <w:ind/>
        <w:jc w:val="both"/>
        <w:rPr>
          <w:rFonts w:ascii="Times New Roman" w:hAnsi="Times New Roman"/>
          <w:color w:val="000000"/>
        </w:rPr>
      </w:pPr>
      <w:r>
        <w:rPr>
          <w:rFonts w:ascii="Times New Roman" w:hAnsi="Times New Roman"/>
          <w:color w:val="000000"/>
        </w:rPr>
        <w:t xml:space="preserve">          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r>
        <w:rPr>
          <w:rStyle w:val="Style_4_ch"/>
          <w:rFonts w:ascii="Times New Roman" w:hAnsi="Times New Roman"/>
          <w:color w:val="000000"/>
          <w:u w:val="none"/>
        </w:rPr>
        <w:fldChar w:fldCharType="begin"/>
      </w:r>
      <w:r>
        <w:rPr>
          <w:rStyle w:val="Style_4_ch"/>
          <w:rFonts w:ascii="Times New Roman" w:hAnsi="Times New Roman"/>
          <w:color w:val="000000"/>
          <w:u w:val="none"/>
        </w:rPr>
        <w:instrText>HYPERLINK "https://www.consultant.ru/document/cons_doc_LAW_449656/f61ff313afecf81a91a43d729c2df55c1d6a1533/#dst2620"</w:instrText>
      </w:r>
      <w:r>
        <w:rPr>
          <w:rStyle w:val="Style_4_ch"/>
          <w:rFonts w:ascii="Times New Roman" w:hAnsi="Times New Roman"/>
          <w:color w:val="000000"/>
          <w:u w:val="none"/>
        </w:rPr>
        <w:fldChar w:fldCharType="separate"/>
      </w:r>
      <w:r>
        <w:rPr>
          <w:rStyle w:val="Style_4_ch"/>
          <w:rFonts w:ascii="Times New Roman" w:hAnsi="Times New Roman"/>
          <w:color w:val="000000"/>
          <w:u w:val="none"/>
        </w:rPr>
        <w:t>статьей 19.28</w:t>
      </w:r>
      <w:r>
        <w:rPr>
          <w:rStyle w:val="Style_4_ch"/>
          <w:rFonts w:ascii="Times New Roman" w:hAnsi="Times New Roman"/>
          <w:color w:val="000000"/>
          <w:u w:val="none"/>
        </w:rPr>
        <w:fldChar w:fldCharType="end"/>
      </w:r>
      <w:r>
        <w:rPr>
          <w:rFonts w:ascii="Times New Roman" w:hAnsi="Times New Roman"/>
          <w:color w:val="000000"/>
        </w:rPr>
        <w:t> Кодекса Российской Федерации об административных правонарушениях;</w:t>
      </w:r>
    </w:p>
    <w:p w14:paraId="0D000000">
      <w:pPr>
        <w:widowControl w:val="1"/>
        <w:spacing w:after="0" w:line="240" w:lineRule="auto"/>
        <w:ind/>
        <w:jc w:val="both"/>
        <w:rPr>
          <w:rFonts w:ascii="Times New Roman" w:hAnsi="Times New Roman"/>
          <w:color w:val="000000"/>
        </w:rPr>
      </w:pPr>
      <w:r>
        <w:rPr>
          <w:rFonts w:ascii="Times New Roman" w:hAnsi="Times New Roman"/>
          <w:color w:val="000000"/>
        </w:rPr>
        <w:t xml:space="preserve">          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E000000">
      <w:pPr>
        <w:widowControl w:val="1"/>
        <w:spacing w:after="0" w:line="240" w:lineRule="auto"/>
        <w:ind/>
        <w:jc w:val="both"/>
        <w:rPr>
          <w:rFonts w:ascii="Times New Roman" w:hAnsi="Times New Roman"/>
          <w:color w:val="000000"/>
        </w:rPr>
      </w:pPr>
      <w:r>
        <w:rPr>
          <w:rFonts w:ascii="Times New Roman" w:hAnsi="Times New Roman"/>
          <w:color w:val="000000"/>
        </w:rPr>
        <w:t xml:space="preserve">           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F000000">
      <w:pPr>
        <w:widowControl w:val="1"/>
        <w:spacing w:after="0" w:line="240" w:lineRule="auto"/>
        <w:ind/>
        <w:jc w:val="both"/>
        <w:rPr>
          <w:rFonts w:ascii="Times New Roman" w:hAnsi="Times New Roman"/>
          <w:color w:val="000000"/>
        </w:rPr>
      </w:pPr>
      <w:r>
        <w:rPr>
          <w:rFonts w:ascii="Times New Roman" w:hAnsi="Times New Roman"/>
          <w:color w:val="000000"/>
        </w:rPr>
        <w:t xml:space="preserve">          а) физическим лицом (в том числе зарегистрированным в качестве индивидуального предпринимателя), являющимся участником закупки;</w:t>
      </w:r>
    </w:p>
    <w:p w14:paraId="10000000">
      <w:pPr>
        <w:pStyle w:val="Style_3"/>
        <w:widowControl w:val="1"/>
        <w:spacing w:after="0"/>
        <w:ind w:firstLine="540"/>
        <w:jc w:val="both"/>
        <w:rPr>
          <w:color w:val="000000"/>
          <w:sz w:val="22"/>
        </w:rPr>
      </w:pPr>
      <w:r>
        <w:rPr>
          <w:color w:val="000000"/>
          <w:sz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1000000">
      <w:pPr>
        <w:widowControl w:val="1"/>
        <w:spacing w:after="0" w:line="240" w:lineRule="auto"/>
        <w:ind/>
        <w:jc w:val="both"/>
        <w:rPr>
          <w:rFonts w:ascii="Times New Roman" w:hAnsi="Times New Roman"/>
          <w:color w:val="000000"/>
        </w:rPr>
      </w:pPr>
      <w:r>
        <w:rPr>
          <w:rFonts w:ascii="Times New Roman" w:hAnsi="Times New Roman"/>
          <w:color w:val="000000"/>
        </w:rPr>
        <w:t xml:space="preserve">          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Pr>
          <w:rFonts w:ascii="Times New Roman" w:hAnsi="Times New Roman"/>
          <w:color w:val="000000"/>
        </w:rPr>
        <w:t>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2000000">
      <w:pPr>
        <w:widowControl w:val="1"/>
        <w:spacing w:after="0" w:line="240" w:lineRule="auto"/>
        <w:ind/>
        <w:jc w:val="both"/>
        <w:rPr>
          <w:rFonts w:ascii="Times New Roman" w:hAnsi="Times New Roman"/>
          <w:color w:val="000000"/>
        </w:rPr>
      </w:pPr>
      <w:r>
        <w:rPr>
          <w:rFonts w:ascii="Times New Roman" w:hAnsi="Times New Roman"/>
          <w:color w:val="000000"/>
        </w:rPr>
        <w:t xml:space="preserve">            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3000000">
      <w:pPr>
        <w:widowControl w:val="1"/>
        <w:spacing w:after="0" w:line="240" w:lineRule="auto"/>
        <w:ind/>
        <w:jc w:val="both"/>
        <w:rPr>
          <w:rFonts w:ascii="Times New Roman" w:hAnsi="Times New Roman"/>
          <w:color w:val="000000"/>
        </w:rPr>
      </w:pPr>
      <w:r>
        <w:rPr>
          <w:rFonts w:ascii="Times New Roman" w:hAnsi="Times New Roman"/>
          <w:color w:val="000000"/>
        </w:rPr>
        <w:t xml:space="preserve">            10) участник закупки не является иностранным агентом;</w:t>
      </w:r>
    </w:p>
    <w:p w14:paraId="14000000">
      <w:pPr>
        <w:widowControl w:val="1"/>
        <w:spacing w:after="0" w:line="240" w:lineRule="auto"/>
        <w:ind/>
        <w:jc w:val="both"/>
        <w:rPr>
          <w:rFonts w:ascii="Times New Roman" w:hAnsi="Times New Roman"/>
          <w:color w:val="000000"/>
        </w:rPr>
      </w:pPr>
      <w:r>
        <w:rPr>
          <w:rFonts w:ascii="Times New Roman" w:hAnsi="Times New Roman"/>
          <w:color w:val="000000"/>
        </w:rPr>
        <w:t xml:space="preserve">            11) отсутствие у участника закупки ограничений для участия в закупках, установленных законодательством Российской Федерации.</w:t>
      </w:r>
    </w:p>
    <w:p w14:paraId="15000000">
      <w:pPr>
        <w:widowControl w:val="1"/>
        <w:spacing w:after="0" w:line="240" w:lineRule="auto"/>
        <w:ind w:firstLine="709"/>
        <w:jc w:val="both"/>
        <w:rPr>
          <w:rFonts w:ascii="Times New Roman" w:hAnsi="Times New Roman"/>
          <w:color w:val="000000"/>
        </w:rPr>
      </w:pPr>
    </w:p>
    <w:p w14:paraId="16000000">
      <w:pPr>
        <w:widowControl w:val="1"/>
        <w:spacing w:after="0" w:line="240" w:lineRule="auto"/>
        <w:ind w:firstLine="709"/>
        <w:jc w:val="both"/>
        <w:rPr>
          <w:rFonts w:ascii="Times New Roman" w:hAnsi="Times New Roman"/>
          <w:color w:val="000000"/>
        </w:rPr>
      </w:pPr>
      <w:r>
        <w:rPr>
          <w:rFonts w:ascii="Times New Roman" w:hAnsi="Times New Roman"/>
          <w:color w:val="000000"/>
        </w:rPr>
        <w:t>- Идентификационный номер налогоплательщика (при наличии) лиц, указанных в пунктах 2 и 3 части 3 статьи 104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17000000">
      <w:pPr>
        <w:widowControl w:val="1"/>
        <w:tabs>
          <w:tab w:leader="none" w:pos="993" w:val="left"/>
        </w:tabs>
        <w:spacing w:after="0" w:line="240" w:lineRule="auto"/>
        <w:ind/>
        <w:jc w:val="right"/>
        <w:rPr>
          <w:rFonts w:ascii="Times New Roman" w:hAnsi="Times New Roman"/>
          <w:color w:val="000000"/>
        </w:rPr>
      </w:pPr>
      <w:r>
        <w:rPr>
          <w:rFonts w:ascii="Times New Roman" w:hAnsi="Times New Roman"/>
          <w:color w:val="000000"/>
        </w:rPr>
        <w:t xml:space="preserve"> </w:t>
      </w:r>
    </w:p>
    <w:p w14:paraId="18000000">
      <w:pPr>
        <w:widowControl w:val="1"/>
        <w:tabs>
          <w:tab w:leader="none" w:pos="8325" w:val="left"/>
        </w:tabs>
        <w:spacing w:after="0" w:line="240" w:lineRule="auto"/>
        <w:ind w:firstLine="540"/>
        <w:jc w:val="right"/>
        <w:rPr>
          <w:rFonts w:ascii="Times New Roman" w:hAnsi="Times New Roman"/>
          <w:color w:val="000000"/>
        </w:rPr>
      </w:pPr>
      <w:r>
        <w:rPr>
          <w:rFonts w:ascii="Times New Roman" w:hAnsi="Times New Roman"/>
          <w:color w:val="000000"/>
        </w:rPr>
        <w:t xml:space="preserve">ПОДПИСАНО ЭЦП </w:t>
      </w:r>
    </w:p>
    <w:p w14:paraId="19000000">
      <w:pPr>
        <w:widowControl w:val="1"/>
        <w:tabs>
          <w:tab w:leader="none" w:pos="8325" w:val="left"/>
        </w:tabs>
        <w:spacing w:after="0" w:line="240" w:lineRule="auto"/>
        <w:ind w:firstLine="540"/>
        <w:jc w:val="right"/>
        <w:rPr>
          <w:rFonts w:ascii="Times New Roman" w:hAnsi="Times New Roman"/>
          <w:sz w:val="24"/>
        </w:rPr>
      </w:pPr>
      <w:r>
        <w:rPr>
          <w:rFonts w:ascii="Times New Roman" w:hAnsi="Times New Roman"/>
          <w:sz w:val="24"/>
        </w:rPr>
        <w:t>контрагента</w:t>
      </w:r>
    </w:p>
    <w:sectPr>
      <w:headerReference r:id="rId1" w:type="default"/>
      <w:pgSz w:h="16838" w:orient="portrait" w:w="11906"/>
      <w:pgMar w:bottom="737" w:footer="397" w:gutter="0" w:header="397" w:left="1134" w:right="680" w:top="993"/>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framePr w:h="0" w:hAnchor="margin" w:hSpace="0" w:vAnchor="text" w:vSpace="0" w:wrap="around" w:xAlign="center" w:y="1"/>
      <w:pBdr>
        <w:top w:val="nil"/>
        <w:left w:val="nil"/>
        <w:bottom w:val="nil"/>
        <w:right w:val="nil"/>
        <w:between w:val="nil"/>
      </w:pBdr>
      <w:ind/>
      <w:jc w:val="left"/>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1000000">
    <w:pPr>
      <w:pStyle w:val="Style_1"/>
      <w:widowControl w:val="1"/>
      <w:spacing w:after="120"/>
      <w:ind/>
      <w:jc w:val="center"/>
      <w:rPr>
        <w:sz w:val="16"/>
      </w:rPr>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bullet"/>
      <w:pStyle w:val="Style_25"/>
      <w:lvlText w:val=""/>
      <w:lvlJc w:val="left"/>
      <w:pPr>
        <w:widowControl w:val="1"/>
        <w:ind w:hanging="227" w:left="511"/>
      </w:pPr>
      <w:rPr>
        <w:rFonts w:ascii="Symbol" w:hAnsi="Symbol"/>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1">
    <w:lvl w:ilvl="0">
      <w:start w:val="1"/>
      <w:numFmt w:val="bullet"/>
      <w:pStyle w:val="Style_58"/>
      <w:lvlText w:val=""/>
      <w:lvlJc w:val="left"/>
      <w:pPr>
        <w:widowControl w:val="1"/>
        <w:tabs>
          <w:tab w:leader="none" w:pos="643" w:val="left"/>
        </w:tabs>
        <w:ind w:hanging="360" w:left="64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1"/>
      <w:spacing w:after="200" w:line="276" w:lineRule="auto"/>
      <w:ind/>
    </w:pPr>
    <w:rPr>
      <w:sz w:val="22"/>
    </w:rPr>
  </w:style>
  <w:style w:default="1" w:styleId="Style_5_ch" w:type="character">
    <w:name w:val="Normal"/>
    <w:link w:val="Style_5"/>
    <w:rPr>
      <w:sz w:val="22"/>
    </w:rPr>
  </w:style>
  <w:style w:styleId="Style_6" w:type="paragraph">
    <w:name w:val="toc 2"/>
    <w:next w:val="Style_5"/>
    <w:link w:val="Style_6_ch"/>
    <w:uiPriority w:val="39"/>
    <w:pPr>
      <w:widowControl w:val="1"/>
      <w:ind w:left="200"/>
    </w:pPr>
    <w:rPr>
      <w:rFonts w:ascii="XO Thames" w:hAnsi="XO Thames"/>
      <w:sz w:val="28"/>
    </w:rPr>
  </w:style>
  <w:style w:styleId="Style_6_ch" w:type="character">
    <w:name w:val="toc 2"/>
    <w:link w:val="Style_6"/>
    <w:rPr>
      <w:rFonts w:ascii="XO Thames" w:hAnsi="XO Thames"/>
      <w:sz w:val="28"/>
    </w:rPr>
  </w:style>
  <w:style w:styleId="Style_7" w:type="paragraph">
    <w:name w:val="toc 4"/>
    <w:next w:val="Style_5"/>
    <w:link w:val="Style_7_ch"/>
    <w:uiPriority w:val="39"/>
    <w:pPr>
      <w:widowControl w:val="1"/>
      <w:ind w:left="600"/>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5"/>
    <w:link w:val="Style_8_ch"/>
    <w:uiPriority w:val="39"/>
    <w:pPr>
      <w:widowControl w:val="1"/>
      <w:ind w:left="1000"/>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5"/>
    <w:link w:val="Style_9_ch"/>
    <w:uiPriority w:val="39"/>
    <w:pPr>
      <w:widowControl w:val="1"/>
      <w:ind w:left="1200"/>
    </w:pPr>
    <w:rPr>
      <w:rFonts w:ascii="XO Thames" w:hAnsi="XO Thames"/>
      <w:sz w:val="28"/>
    </w:rPr>
  </w:style>
  <w:style w:styleId="Style_9_ch" w:type="character">
    <w:name w:val="toc 7"/>
    <w:link w:val="Style_9"/>
    <w:rPr>
      <w:rFonts w:ascii="XO Thames" w:hAnsi="XO Thames"/>
      <w:sz w:val="28"/>
    </w:rPr>
  </w:style>
  <w:style w:styleId="Style_10" w:type="paragraph">
    <w:name w:val="Строгий1"/>
    <w:link w:val="Style_10_ch"/>
    <w:rPr>
      <w:b w:val="1"/>
    </w:rPr>
  </w:style>
  <w:style w:styleId="Style_10_ch" w:type="character">
    <w:name w:val="Строгий1"/>
    <w:link w:val="Style_10"/>
    <w:rPr>
      <w:b w:val="1"/>
    </w:rPr>
  </w:style>
  <w:style w:styleId="Style_11" w:type="paragraph">
    <w:name w:val="formattext"/>
    <w:basedOn w:val="Style_5"/>
    <w:link w:val="Style_11_ch"/>
    <w:pPr>
      <w:widowControl w:val="1"/>
      <w:spacing w:afterAutospacing="on" w:beforeAutospacing="on" w:line="240" w:lineRule="auto"/>
      <w:ind/>
    </w:pPr>
    <w:rPr>
      <w:rFonts w:ascii="Times New Roman" w:hAnsi="Times New Roman"/>
      <w:sz w:val="24"/>
    </w:rPr>
  </w:style>
  <w:style w:styleId="Style_11_ch" w:type="character">
    <w:name w:val="formattext"/>
    <w:basedOn w:val="Style_5_ch"/>
    <w:link w:val="Style_11"/>
    <w:rPr>
      <w:rFonts w:ascii="Times New Roman" w:hAnsi="Times New Roman"/>
      <w:sz w:val="24"/>
    </w:rPr>
  </w:style>
  <w:style w:styleId="Style_2" w:type="paragraph">
    <w:name w:val="Номер страницы1"/>
    <w:link w:val="Style_2_ch"/>
  </w:style>
  <w:style w:styleId="Style_2_ch" w:type="character">
    <w:name w:val="Номер страницы1"/>
    <w:link w:val="Style_2"/>
  </w:style>
  <w:style w:styleId="Style_12" w:type="paragraph">
    <w:name w:val="Endnote"/>
    <w:link w:val="Style_12_ch"/>
    <w:pPr>
      <w:ind w:firstLine="851" w:left="0"/>
      <w:jc w:val="both"/>
    </w:pPr>
    <w:rPr>
      <w:rFonts w:ascii="XO Thames" w:hAnsi="XO Thames"/>
      <w:sz w:val="22"/>
    </w:rPr>
  </w:style>
  <w:style w:styleId="Style_12_ch" w:type="character">
    <w:name w:val="Endnote"/>
    <w:link w:val="Style_12"/>
    <w:rPr>
      <w:rFonts w:ascii="XO Thames" w:hAnsi="XO Thames"/>
      <w:sz w:val="22"/>
    </w:rPr>
  </w:style>
  <w:style w:styleId="Style_13" w:type="paragraph">
    <w:name w:val="heading 3"/>
    <w:basedOn w:val="Style_5"/>
    <w:link w:val="Style_13_ch"/>
    <w:uiPriority w:val="9"/>
    <w:qFormat/>
    <w:pPr>
      <w:widowControl w:val="1"/>
      <w:spacing w:afterAutospacing="on" w:beforeAutospacing="on" w:line="240" w:lineRule="auto"/>
      <w:ind/>
      <w:outlineLvl w:val="2"/>
    </w:pPr>
    <w:rPr>
      <w:rFonts w:ascii="Times New Roman" w:hAnsi="Times New Roman"/>
      <w:b w:val="1"/>
      <w:sz w:val="27"/>
    </w:rPr>
  </w:style>
  <w:style w:styleId="Style_13_ch" w:type="character">
    <w:name w:val="heading 3"/>
    <w:basedOn w:val="Style_5_ch"/>
    <w:link w:val="Style_13"/>
    <w:rPr>
      <w:rFonts w:ascii="Times New Roman" w:hAnsi="Times New Roman"/>
      <w:b w:val="1"/>
      <w:sz w:val="27"/>
    </w:rPr>
  </w:style>
  <w:style w:styleId="Style_14" w:type="paragraph">
    <w:name w:val="No Spacing"/>
    <w:link w:val="Style_14_ch"/>
    <w:rPr>
      <w:sz w:val="22"/>
    </w:rPr>
  </w:style>
  <w:style w:styleId="Style_14_ch" w:type="character">
    <w:name w:val="No Spacing"/>
    <w:link w:val="Style_14"/>
    <w:rPr>
      <w:sz w:val="22"/>
    </w:rPr>
  </w:style>
  <w:style w:styleId="Style_3" w:type="paragraph">
    <w:name w:val="Normal (Web)"/>
    <w:basedOn w:val="Style_5"/>
    <w:link w:val="Style_3_ch"/>
    <w:pPr>
      <w:widowControl w:val="1"/>
      <w:spacing w:after="119" w:beforeAutospacing="on" w:line="240" w:lineRule="auto"/>
      <w:ind/>
    </w:pPr>
    <w:rPr>
      <w:rFonts w:ascii="Times New Roman" w:hAnsi="Times New Roman"/>
      <w:sz w:val="24"/>
    </w:rPr>
  </w:style>
  <w:style w:styleId="Style_3_ch" w:type="character">
    <w:name w:val="Normal (Web)"/>
    <w:basedOn w:val="Style_5_ch"/>
    <w:link w:val="Style_3"/>
    <w:rPr>
      <w:rFonts w:ascii="Times New Roman" w:hAnsi="Times New Roman"/>
      <w:sz w:val="24"/>
    </w:rPr>
  </w:style>
  <w:style w:styleId="Style_15" w:type="paragraph">
    <w:name w:val="ConsPlusNormal"/>
    <w:link w:val="Style_15_ch"/>
    <w:pPr>
      <w:widowControl w:val="1"/>
      <w:ind w:firstLine="720"/>
    </w:pPr>
    <w:rPr>
      <w:rFonts w:ascii="Arial" w:hAnsi="Arial"/>
    </w:rPr>
  </w:style>
  <w:style w:styleId="Style_15_ch" w:type="character">
    <w:name w:val="ConsPlusNormal"/>
    <w:link w:val="Style_15"/>
    <w:rPr>
      <w:rFonts w:ascii="Arial" w:hAnsi="Arial"/>
    </w:rPr>
  </w:style>
  <w:style w:styleId="Style_16" w:type="paragraph">
    <w:name w:val="match"/>
    <w:basedOn w:val="Style_17"/>
    <w:link w:val="Style_16_ch"/>
  </w:style>
  <w:style w:styleId="Style_16_ch" w:type="character">
    <w:name w:val="match"/>
    <w:basedOn w:val="Style_17_ch"/>
    <w:link w:val="Style_16"/>
  </w:style>
  <w:style w:styleId="Style_18" w:type="paragraph">
    <w:name w:val="footer"/>
    <w:basedOn w:val="Style_5"/>
    <w:link w:val="Style_18_ch"/>
    <w:pPr>
      <w:widowControl w:val="1"/>
      <w:tabs>
        <w:tab w:leader="none" w:pos="4677" w:val="center"/>
        <w:tab w:leader="none" w:pos="9355" w:val="right"/>
      </w:tabs>
      <w:ind/>
    </w:pPr>
  </w:style>
  <w:style w:styleId="Style_18_ch" w:type="character">
    <w:name w:val="footer"/>
    <w:basedOn w:val="Style_5_ch"/>
    <w:link w:val="Style_18"/>
  </w:style>
  <w:style w:styleId="Style_19" w:type="paragraph">
    <w:name w:val="headertext"/>
    <w:basedOn w:val="Style_5"/>
    <w:link w:val="Style_19_ch"/>
    <w:pPr>
      <w:widowControl w:val="1"/>
      <w:spacing w:afterAutospacing="on" w:beforeAutospacing="on" w:line="240" w:lineRule="auto"/>
      <w:ind/>
    </w:pPr>
    <w:rPr>
      <w:rFonts w:ascii="Times New Roman" w:hAnsi="Times New Roman"/>
      <w:sz w:val="24"/>
    </w:rPr>
  </w:style>
  <w:style w:styleId="Style_19_ch" w:type="character">
    <w:name w:val="headertext"/>
    <w:basedOn w:val="Style_5_ch"/>
    <w:link w:val="Style_19"/>
    <w:rPr>
      <w:rFonts w:ascii="Times New Roman" w:hAnsi="Times New Roman"/>
      <w:sz w:val="24"/>
    </w:rPr>
  </w:style>
  <w:style w:styleId="Style_20" w:type="paragraph">
    <w:name w:val="Абзац списка1"/>
    <w:basedOn w:val="Style_21"/>
    <w:link w:val="Style_20_ch"/>
    <w:rPr>
      <w:sz w:val="22"/>
    </w:rPr>
  </w:style>
  <w:style w:styleId="Style_20_ch" w:type="character">
    <w:name w:val="Абзац списка1"/>
    <w:basedOn w:val="Style_21_ch"/>
    <w:link w:val="Style_20"/>
    <w:rPr>
      <w:sz w:val="22"/>
    </w:rPr>
  </w:style>
  <w:style w:styleId="Style_22" w:type="paragraph">
    <w:name w:val=".FORMATTEXT"/>
    <w:link w:val="Style_22_ch"/>
    <w:pPr>
      <w:widowControl w:val="0"/>
      <w:ind/>
    </w:pPr>
    <w:rPr>
      <w:rFonts w:ascii="Times New Roman" w:hAnsi="Times New Roman"/>
      <w:sz w:val="24"/>
    </w:rPr>
  </w:style>
  <w:style w:styleId="Style_22_ch" w:type="character">
    <w:name w:val=".FORMATTEXT"/>
    <w:link w:val="Style_22"/>
    <w:rPr>
      <w:rFonts w:ascii="Times New Roman" w:hAnsi="Times New Roman"/>
      <w:sz w:val="24"/>
    </w:rPr>
  </w:style>
  <w:style w:styleId="Style_23" w:type="paragraph">
    <w:name w:val="Preformat"/>
    <w:link w:val="Style_23_ch"/>
    <w:rPr>
      <w:rFonts w:ascii="Courier New" w:hAnsi="Courier New"/>
    </w:rPr>
  </w:style>
  <w:style w:styleId="Style_23_ch" w:type="character">
    <w:name w:val="Preformat"/>
    <w:link w:val="Style_23"/>
    <w:rPr>
      <w:rFonts w:ascii="Courier New" w:hAnsi="Courier New"/>
    </w:rPr>
  </w:style>
  <w:style w:styleId="Style_24" w:type="paragraph">
    <w:name w:val="Знак сноски1"/>
    <w:link w:val="Style_24_ch"/>
    <w:rPr>
      <w:vertAlign w:val="superscript"/>
    </w:rPr>
  </w:style>
  <w:style w:styleId="Style_24_ch" w:type="character">
    <w:name w:val="Знак сноски1"/>
    <w:link w:val="Style_24"/>
    <w:rPr>
      <w:vertAlign w:val="superscript"/>
    </w:rPr>
  </w:style>
  <w:style w:styleId="Style_25" w:type="paragraph">
    <w:name w:val="List Bullet"/>
    <w:basedOn w:val="Style_5"/>
    <w:link w:val="Style_25_ch"/>
    <w:pPr>
      <w:widowControl w:val="0"/>
      <w:numPr>
        <w:numId w:val="1"/>
      </w:numPr>
      <w:tabs>
        <w:tab w:leader="none" w:pos="900" w:val="left"/>
      </w:tabs>
      <w:spacing w:after="0" w:line="240" w:lineRule="auto"/>
      <w:ind w:hanging="198" w:left="907"/>
      <w:jc w:val="both"/>
    </w:pPr>
    <w:rPr>
      <w:rFonts w:ascii="Times New Roman" w:hAnsi="Times New Roman"/>
      <w:sz w:val="28"/>
    </w:rPr>
  </w:style>
  <w:style w:styleId="Style_25_ch" w:type="character">
    <w:name w:val="List Bullet"/>
    <w:basedOn w:val="Style_5_ch"/>
    <w:link w:val="Style_25"/>
    <w:rPr>
      <w:rFonts w:ascii="Times New Roman" w:hAnsi="Times New Roman"/>
      <w:sz w:val="28"/>
    </w:rPr>
  </w:style>
  <w:style w:styleId="Style_26" w:type="paragraph">
    <w:name w:val="Body Text Indent 2"/>
    <w:basedOn w:val="Style_5"/>
    <w:link w:val="Style_26_ch"/>
    <w:pPr>
      <w:widowControl w:val="1"/>
      <w:spacing w:after="120" w:line="480" w:lineRule="auto"/>
      <w:ind w:left="283"/>
    </w:pPr>
  </w:style>
  <w:style w:styleId="Style_26_ch" w:type="character">
    <w:name w:val="Body Text Indent 2"/>
    <w:basedOn w:val="Style_5_ch"/>
    <w:link w:val="Style_26"/>
  </w:style>
  <w:style w:styleId="Style_27" w:type="paragraph">
    <w:name w:val="toc 3"/>
    <w:next w:val="Style_5"/>
    <w:link w:val="Style_27_ch"/>
    <w:uiPriority w:val="39"/>
    <w:pPr>
      <w:widowControl w:val="1"/>
      <w:ind w:left="400"/>
    </w:pPr>
    <w:rPr>
      <w:rFonts w:ascii="XO Thames" w:hAnsi="XO Thames"/>
      <w:sz w:val="28"/>
    </w:rPr>
  </w:style>
  <w:style w:styleId="Style_27_ch" w:type="character">
    <w:name w:val="toc 3"/>
    <w:link w:val="Style_27"/>
    <w:rPr>
      <w:rFonts w:ascii="XO Thames" w:hAnsi="XO Thames"/>
      <w:sz w:val="28"/>
    </w:rPr>
  </w:style>
  <w:style w:styleId="Style_28" w:type="paragraph">
    <w:name w:val="Body Text"/>
    <w:basedOn w:val="Style_5"/>
    <w:link w:val="Style_28_ch"/>
    <w:pPr>
      <w:widowControl w:val="1"/>
      <w:spacing w:after="120"/>
      <w:ind/>
    </w:pPr>
  </w:style>
  <w:style w:styleId="Style_28_ch" w:type="character">
    <w:name w:val="Body Text"/>
    <w:basedOn w:val="Style_5_ch"/>
    <w:link w:val="Style_28"/>
  </w:style>
  <w:style w:styleId="Style_29" w:type="paragraph">
    <w:name w:val="Default Paragraph Font"/>
    <w:link w:val="Style_29_ch"/>
  </w:style>
  <w:style w:styleId="Style_29_ch" w:type="character">
    <w:name w:val="Default Paragraph Font"/>
    <w:link w:val="Style_29"/>
  </w:style>
  <w:style w:styleId="Style_30" w:type="paragraph">
    <w:name w:val="Context"/>
    <w:link w:val="Style_30_ch"/>
    <w:rPr>
      <w:rFonts w:ascii="Arial Unicode MS" w:hAnsi="Arial Unicode MS"/>
      <w:sz w:val="28"/>
    </w:rPr>
  </w:style>
  <w:style w:styleId="Style_30_ch" w:type="character">
    <w:name w:val="Context"/>
    <w:link w:val="Style_30"/>
    <w:rPr>
      <w:rFonts w:ascii="Arial Unicode MS" w:hAnsi="Arial Unicode MS"/>
      <w:sz w:val="28"/>
    </w:rPr>
  </w:style>
  <w:style w:styleId="Style_31" w:type="paragraph">
    <w:name w:val="Heading"/>
    <w:link w:val="Style_31_ch"/>
    <w:rPr>
      <w:rFonts w:ascii="Arial" w:hAnsi="Arial"/>
      <w:b w:val="1"/>
      <w:sz w:val="22"/>
    </w:rPr>
  </w:style>
  <w:style w:styleId="Style_31_ch" w:type="character">
    <w:name w:val="Heading"/>
    <w:link w:val="Style_31"/>
    <w:rPr>
      <w:rFonts w:ascii="Arial" w:hAnsi="Arial"/>
      <w:b w:val="1"/>
      <w:sz w:val="22"/>
    </w:rPr>
  </w:style>
  <w:style w:styleId="Style_32" w:type="paragraph">
    <w:name w:val="western"/>
    <w:basedOn w:val="Style_5"/>
    <w:link w:val="Style_32_ch"/>
    <w:pPr>
      <w:widowControl w:val="1"/>
      <w:spacing w:after="119" w:beforeAutospacing="on" w:line="240" w:lineRule="auto"/>
      <w:ind/>
    </w:pPr>
    <w:rPr>
      <w:rFonts w:ascii="Times New Roman" w:hAnsi="Times New Roman"/>
      <w:sz w:val="24"/>
    </w:rPr>
  </w:style>
  <w:style w:styleId="Style_32_ch" w:type="character">
    <w:name w:val="western"/>
    <w:basedOn w:val="Style_5_ch"/>
    <w:link w:val="Style_32"/>
    <w:rPr>
      <w:rFonts w:ascii="Times New Roman" w:hAnsi="Times New Roman"/>
      <w:sz w:val="24"/>
    </w:rPr>
  </w:style>
  <w:style w:styleId="Style_33" w:type="paragraph">
    <w:name w:val="heading 5"/>
    <w:next w:val="Style_5"/>
    <w:link w:val="Style_33_ch"/>
    <w:uiPriority w:val="9"/>
    <w:qFormat/>
    <w:pPr>
      <w:widowControl w:val="1"/>
      <w:spacing w:after="120" w:before="120"/>
      <w:ind/>
      <w:jc w:val="both"/>
      <w:outlineLvl w:val="4"/>
    </w:pPr>
    <w:rPr>
      <w:rFonts w:ascii="XO Thames" w:hAnsi="XO Thames"/>
      <w:b w:val="1"/>
      <w:sz w:val="22"/>
    </w:rPr>
  </w:style>
  <w:style w:styleId="Style_33_ch" w:type="character">
    <w:name w:val="heading 5"/>
    <w:link w:val="Style_33"/>
    <w:rPr>
      <w:rFonts w:ascii="XO Thames" w:hAnsi="XO Thames"/>
      <w:b w:val="1"/>
      <w:sz w:val="22"/>
    </w:rPr>
  </w:style>
  <w:style w:styleId="Style_34" w:type="paragraph">
    <w:name w:val=".MIDDLEPICT"/>
    <w:link w:val="Style_34_ch"/>
    <w:pPr>
      <w:widowControl w:val="0"/>
      <w:ind/>
    </w:pPr>
    <w:rPr>
      <w:rFonts w:ascii="Times New Roman" w:hAnsi="Times New Roman"/>
      <w:sz w:val="24"/>
    </w:rPr>
  </w:style>
  <w:style w:styleId="Style_34_ch" w:type="character">
    <w:name w:val=".MIDDLEPICT"/>
    <w:link w:val="Style_34"/>
    <w:rPr>
      <w:rFonts w:ascii="Times New Roman" w:hAnsi="Times New Roman"/>
      <w:sz w:val="24"/>
    </w:rPr>
  </w:style>
  <w:style w:styleId="Style_35" w:type="paragraph">
    <w:name w:val="heading 1"/>
    <w:next w:val="Style_5"/>
    <w:link w:val="Style_35_ch"/>
    <w:uiPriority w:val="9"/>
    <w:qFormat/>
    <w:pPr>
      <w:widowControl w:val="1"/>
      <w:spacing w:after="120" w:before="120"/>
      <w:ind/>
      <w:jc w:val="both"/>
      <w:outlineLvl w:val="0"/>
    </w:pPr>
    <w:rPr>
      <w:rFonts w:ascii="XO Thames" w:hAnsi="XO Thames"/>
      <w:b w:val="1"/>
      <w:sz w:val="32"/>
    </w:rPr>
  </w:style>
  <w:style w:styleId="Style_35_ch" w:type="character">
    <w:name w:val="heading 1"/>
    <w:link w:val="Style_35"/>
    <w:rPr>
      <w:rFonts w:ascii="XO Thames" w:hAnsi="XO Thames"/>
      <w:b w:val="1"/>
      <w:sz w:val="32"/>
    </w:rPr>
  </w:style>
  <w:style w:styleId="Style_36" w:type="paragraph">
    <w:name w:val="unformattext"/>
    <w:basedOn w:val="Style_5"/>
    <w:link w:val="Style_36_ch"/>
    <w:pPr>
      <w:widowControl w:val="1"/>
      <w:spacing w:afterAutospacing="on" w:beforeAutospacing="on" w:line="240" w:lineRule="auto"/>
      <w:ind/>
    </w:pPr>
    <w:rPr>
      <w:rFonts w:ascii="Times New Roman" w:hAnsi="Times New Roman"/>
      <w:sz w:val="24"/>
    </w:rPr>
  </w:style>
  <w:style w:styleId="Style_36_ch" w:type="character">
    <w:name w:val="unformattext"/>
    <w:basedOn w:val="Style_5_ch"/>
    <w:link w:val="Style_36"/>
    <w:rPr>
      <w:rFonts w:ascii="Times New Roman" w:hAnsi="Times New Roman"/>
      <w:sz w:val="24"/>
    </w:rPr>
  </w:style>
  <w:style w:styleId="Style_37" w:type="paragraph">
    <w:name w:val="apple-converted-space"/>
    <w:basedOn w:val="Style_17"/>
    <w:link w:val="Style_37_ch"/>
  </w:style>
  <w:style w:styleId="Style_37_ch" w:type="character">
    <w:name w:val="apple-converted-space"/>
    <w:basedOn w:val="Style_17_ch"/>
    <w:link w:val="Style_37"/>
  </w:style>
  <w:style w:styleId="Style_38" w:type="paragraph">
    <w:name w:val="Hyperlink"/>
    <w:link w:val="Style_38_ch"/>
    <w:rPr>
      <w:color w:val="0000FF"/>
      <w:u w:val="single"/>
    </w:rPr>
  </w:style>
  <w:style w:styleId="Style_38_ch" w:type="character">
    <w:name w:val="Hyperlink"/>
    <w:link w:val="Style_38"/>
    <w:rPr>
      <w:color w:val="0000FF"/>
      <w:u w:val="single"/>
    </w:rPr>
  </w:style>
  <w:style w:styleId="Style_39" w:type="paragraph">
    <w:name w:val="Footnote"/>
    <w:basedOn w:val="Style_5"/>
    <w:link w:val="Style_39_ch"/>
    <w:pPr>
      <w:widowControl w:val="1"/>
      <w:spacing w:after="0" w:line="240" w:lineRule="auto"/>
      <w:ind/>
    </w:pPr>
    <w:rPr>
      <w:rFonts w:ascii="Times New Roman" w:hAnsi="Times New Roman"/>
      <w:sz w:val="20"/>
    </w:rPr>
  </w:style>
  <w:style w:styleId="Style_39_ch" w:type="character">
    <w:name w:val="Footnote"/>
    <w:basedOn w:val="Style_5_ch"/>
    <w:link w:val="Style_39"/>
    <w:rPr>
      <w:rFonts w:ascii="Times New Roman" w:hAnsi="Times New Roman"/>
      <w:sz w:val="20"/>
    </w:rPr>
  </w:style>
  <w:style w:styleId="Style_40" w:type="paragraph">
    <w:name w:val="toc 1"/>
    <w:next w:val="Style_5"/>
    <w:link w:val="Style_40_ch"/>
    <w:uiPriority w:val="39"/>
    <w:rPr>
      <w:rFonts w:ascii="XO Thames" w:hAnsi="XO Thames"/>
      <w:b w:val="1"/>
      <w:sz w:val="28"/>
    </w:rPr>
  </w:style>
  <w:style w:styleId="Style_40_ch" w:type="character">
    <w:name w:val="toc 1"/>
    <w:link w:val="Style_40"/>
    <w:rPr>
      <w:rFonts w:ascii="XO Thames" w:hAnsi="XO Thames"/>
      <w:b w:val="1"/>
      <w:sz w:val="28"/>
    </w:rPr>
  </w:style>
  <w:style w:styleId="Style_41" w:type="paragraph">
    <w:name w:val=".HEADERTEXT"/>
    <w:link w:val="Style_41_ch"/>
    <w:pPr>
      <w:widowControl w:val="0"/>
      <w:ind/>
    </w:pPr>
    <w:rPr>
      <w:rFonts w:ascii="Arial" w:hAnsi="Arial"/>
      <w:color w:val="2B4279"/>
      <w:sz w:val="22"/>
    </w:rPr>
  </w:style>
  <w:style w:styleId="Style_41_ch" w:type="character">
    <w:name w:val=".HEADERTEXT"/>
    <w:link w:val="Style_41"/>
    <w:rPr>
      <w:rFonts w:ascii="Arial" w:hAnsi="Arial"/>
      <w:color w:val="2B4279"/>
      <w:sz w:val="22"/>
    </w:rPr>
  </w:style>
  <w:style w:styleId="Style_42" w:type="paragraph">
    <w:name w:val="ConsPlusNonformat"/>
    <w:link w:val="Style_42_ch"/>
    <w:rPr>
      <w:rFonts w:ascii="Courier New" w:hAnsi="Courier New"/>
    </w:rPr>
  </w:style>
  <w:style w:styleId="Style_42_ch" w:type="character">
    <w:name w:val="ConsPlusNonformat"/>
    <w:link w:val="Style_42"/>
    <w:rPr>
      <w:rFonts w:ascii="Courier New" w:hAnsi="Courier New"/>
    </w:rPr>
  </w:style>
  <w:style w:styleId="Style_43" w:type="paragraph">
    <w:name w:val="Balloon Text"/>
    <w:basedOn w:val="Style_5"/>
    <w:link w:val="Style_43_ch"/>
    <w:pPr>
      <w:widowControl w:val="1"/>
      <w:spacing w:after="0" w:line="240" w:lineRule="auto"/>
      <w:ind/>
    </w:pPr>
    <w:rPr>
      <w:rFonts w:ascii="Tahoma" w:hAnsi="Tahoma"/>
      <w:sz w:val="16"/>
    </w:rPr>
  </w:style>
  <w:style w:styleId="Style_43_ch" w:type="character">
    <w:name w:val="Balloon Text"/>
    <w:basedOn w:val="Style_5_ch"/>
    <w:link w:val="Style_43"/>
    <w:rPr>
      <w:rFonts w:ascii="Tahoma" w:hAnsi="Tahoma"/>
      <w:sz w:val="16"/>
    </w:rPr>
  </w:style>
  <w:style w:styleId="Style_44" w:type="paragraph">
    <w:name w:val="List Paragraph"/>
    <w:basedOn w:val="Style_5"/>
    <w:link w:val="Style_44_ch"/>
    <w:pPr>
      <w:widowControl w:val="1"/>
      <w:ind w:left="708"/>
    </w:pPr>
  </w:style>
  <w:style w:styleId="Style_44_ch" w:type="character">
    <w:name w:val="List Paragraph"/>
    <w:basedOn w:val="Style_5_ch"/>
    <w:link w:val="Style_44"/>
  </w:style>
  <w:style w:styleId="Style_45" w:type="paragraph">
    <w:name w:val="Header and Footer"/>
    <w:link w:val="Style_45_ch"/>
    <w:pPr>
      <w:widowControl w:val="1"/>
      <w:ind/>
      <w:jc w:val="both"/>
    </w:pPr>
    <w:rPr>
      <w:rFonts w:ascii="XO Thames" w:hAnsi="XO Thames"/>
    </w:rPr>
  </w:style>
  <w:style w:styleId="Style_45_ch" w:type="character">
    <w:name w:val="Header and Footer"/>
    <w:link w:val="Style_45"/>
    <w:rPr>
      <w:rFonts w:ascii="XO Thames" w:hAnsi="XO Thames"/>
    </w:rPr>
  </w:style>
  <w:style w:styleId="Style_46" w:type="paragraph">
    <w:name w:val="Body Text 2"/>
    <w:basedOn w:val="Style_5"/>
    <w:link w:val="Style_46_ch"/>
    <w:pPr>
      <w:widowControl w:val="1"/>
      <w:spacing w:after="120" w:line="480" w:lineRule="auto"/>
      <w:ind/>
    </w:pPr>
  </w:style>
  <w:style w:styleId="Style_46_ch" w:type="character">
    <w:name w:val="Body Text 2"/>
    <w:basedOn w:val="Style_5_ch"/>
    <w:link w:val="Style_46"/>
  </w:style>
  <w:style w:styleId="Style_21" w:type="paragraph">
    <w:name w:val="Обычный1"/>
    <w:link w:val="Style_21_ch"/>
    <w:rPr>
      <w:sz w:val="22"/>
    </w:rPr>
  </w:style>
  <w:style w:styleId="Style_21_ch" w:type="character">
    <w:name w:val="Обычный1"/>
    <w:link w:val="Style_21"/>
    <w:rPr>
      <w:sz w:val="22"/>
    </w:rPr>
  </w:style>
  <w:style w:styleId="Style_4" w:type="paragraph">
    <w:name w:val="Гиперссылка1"/>
    <w:link w:val="Style_4_ch"/>
    <w:rPr>
      <w:color w:val="0000FF"/>
      <w:u w:val="single"/>
    </w:rPr>
  </w:style>
  <w:style w:styleId="Style_4_ch" w:type="character">
    <w:name w:val="Гиперссылка1"/>
    <w:link w:val="Style_4"/>
    <w:rPr>
      <w:color w:val="0000FF"/>
      <w:u w:val="single"/>
    </w:rPr>
  </w:style>
  <w:style w:styleId="Style_47" w:type="paragraph">
    <w:name w:val="ConsNormal"/>
    <w:link w:val="Style_47_ch"/>
    <w:pPr>
      <w:widowControl w:val="0"/>
      <w:ind w:firstLine="720" w:right="19772"/>
    </w:pPr>
    <w:rPr>
      <w:rFonts w:ascii="Arial" w:hAnsi="Arial"/>
      <w:sz w:val="22"/>
    </w:rPr>
  </w:style>
  <w:style w:styleId="Style_47_ch" w:type="character">
    <w:name w:val="ConsNormal"/>
    <w:link w:val="Style_47"/>
    <w:rPr>
      <w:rFonts w:ascii="Arial" w:hAnsi="Arial"/>
      <w:sz w:val="22"/>
    </w:rPr>
  </w:style>
  <w:style w:styleId="Style_48" w:type="paragraph">
    <w:name w:val="toc 9"/>
    <w:next w:val="Style_5"/>
    <w:link w:val="Style_48_ch"/>
    <w:uiPriority w:val="39"/>
    <w:pPr>
      <w:widowControl w:val="1"/>
      <w:ind w:left="1600"/>
    </w:pPr>
    <w:rPr>
      <w:rFonts w:ascii="XO Thames" w:hAnsi="XO Thames"/>
      <w:sz w:val="28"/>
    </w:rPr>
  </w:style>
  <w:style w:styleId="Style_48_ch" w:type="character">
    <w:name w:val="toc 9"/>
    <w:link w:val="Style_48"/>
    <w:rPr>
      <w:rFonts w:ascii="XO Thames" w:hAnsi="XO Thames"/>
      <w:sz w:val="28"/>
    </w:rPr>
  </w:style>
  <w:style w:styleId="Style_49" w:type="paragraph">
    <w:name w:val="Выделение1"/>
    <w:link w:val="Style_49_ch"/>
    <w:rPr>
      <w:i w:val="1"/>
    </w:rPr>
  </w:style>
  <w:style w:styleId="Style_49_ch" w:type="character">
    <w:name w:val="Выделение1"/>
    <w:link w:val="Style_49"/>
    <w:rPr>
      <w:i w:val="1"/>
    </w:rPr>
  </w:style>
  <w:style w:styleId="Style_50" w:type="paragraph">
    <w:name w:val="toc 8"/>
    <w:next w:val="Style_5"/>
    <w:link w:val="Style_50_ch"/>
    <w:uiPriority w:val="39"/>
    <w:pPr>
      <w:widowControl w:val="1"/>
      <w:ind w:left="1400"/>
    </w:pPr>
    <w:rPr>
      <w:rFonts w:ascii="XO Thames" w:hAnsi="XO Thames"/>
      <w:sz w:val="28"/>
    </w:rPr>
  </w:style>
  <w:style w:styleId="Style_50_ch" w:type="character">
    <w:name w:val="toc 8"/>
    <w:link w:val="Style_50"/>
    <w:rPr>
      <w:rFonts w:ascii="XO Thames" w:hAnsi="XO Thames"/>
      <w:sz w:val="28"/>
    </w:rPr>
  </w:style>
  <w:style w:styleId="Style_51" w:type="paragraph">
    <w:name w:val="xl24"/>
    <w:basedOn w:val="Style_5"/>
    <w:link w:val="Style_51_ch"/>
    <w:pPr>
      <w:widowControl w:val="1"/>
      <w:spacing w:after="100" w:before="100" w:line="240" w:lineRule="auto"/>
      <w:ind/>
      <w:jc w:val="center"/>
    </w:pPr>
    <w:rPr>
      <w:rFonts w:ascii="Times New Roman" w:hAnsi="Times New Roman"/>
      <w:sz w:val="24"/>
    </w:rPr>
  </w:style>
  <w:style w:styleId="Style_51_ch" w:type="character">
    <w:name w:val="xl24"/>
    <w:basedOn w:val="Style_5_ch"/>
    <w:link w:val="Style_51"/>
    <w:rPr>
      <w:rFonts w:ascii="Times New Roman" w:hAnsi="Times New Roman"/>
      <w:sz w:val="24"/>
    </w:rPr>
  </w:style>
  <w:style w:styleId="Style_52" w:type="paragraph">
    <w:name w:val="List 2"/>
    <w:basedOn w:val="Style_5"/>
    <w:link w:val="Style_52_ch"/>
    <w:pPr>
      <w:widowControl w:val="0"/>
      <w:spacing w:after="0" w:line="240" w:lineRule="auto"/>
      <w:ind w:hanging="283" w:left="566"/>
    </w:pPr>
    <w:rPr>
      <w:rFonts w:ascii="Arial" w:hAnsi="Arial"/>
      <w:sz w:val="18"/>
    </w:rPr>
  </w:style>
  <w:style w:styleId="Style_52_ch" w:type="character">
    <w:name w:val="List 2"/>
    <w:basedOn w:val="Style_5_ch"/>
    <w:link w:val="Style_52"/>
    <w:rPr>
      <w:rFonts w:ascii="Arial" w:hAnsi="Arial"/>
      <w:sz w:val="18"/>
    </w:rPr>
  </w:style>
  <w:style w:styleId="Style_53" w:type="paragraph">
    <w:name w:val="toc 5"/>
    <w:next w:val="Style_5"/>
    <w:link w:val="Style_53_ch"/>
    <w:uiPriority w:val="39"/>
    <w:pPr>
      <w:widowControl w:val="1"/>
      <w:ind w:left="800"/>
    </w:pPr>
    <w:rPr>
      <w:rFonts w:ascii="XO Thames" w:hAnsi="XO Thames"/>
      <w:sz w:val="28"/>
    </w:rPr>
  </w:style>
  <w:style w:styleId="Style_53_ch" w:type="character">
    <w:name w:val="toc 5"/>
    <w:link w:val="Style_53"/>
    <w:rPr>
      <w:rFonts w:ascii="XO Thames" w:hAnsi="XO Thames"/>
      <w:sz w:val="28"/>
    </w:rPr>
  </w:style>
  <w:style w:styleId="Style_54" w:type="paragraph">
    <w:name w:val="no-indent"/>
    <w:basedOn w:val="Style_5"/>
    <w:link w:val="Style_54_ch"/>
    <w:pPr>
      <w:widowControl w:val="1"/>
      <w:spacing w:afterAutospacing="on" w:beforeAutospacing="on" w:line="240" w:lineRule="auto"/>
      <w:ind/>
    </w:pPr>
    <w:rPr>
      <w:rFonts w:ascii="Times New Roman" w:hAnsi="Times New Roman"/>
      <w:color w:val="000000"/>
      <w:sz w:val="24"/>
    </w:rPr>
  </w:style>
  <w:style w:styleId="Style_54_ch" w:type="character">
    <w:name w:val="no-indent"/>
    <w:basedOn w:val="Style_5_ch"/>
    <w:link w:val="Style_54"/>
    <w:rPr>
      <w:rFonts w:ascii="Times New Roman" w:hAnsi="Times New Roman"/>
      <w:color w:val="000000"/>
      <w:sz w:val="24"/>
    </w:rPr>
  </w:style>
  <w:style w:styleId="Style_55" w:type="paragraph">
    <w:name w:val="title1"/>
    <w:basedOn w:val="Style_5"/>
    <w:link w:val="Style_55_ch"/>
    <w:pPr>
      <w:widowControl w:val="1"/>
      <w:spacing w:afterAutospacing="on" w:beforeAutospacing="on" w:line="240" w:lineRule="auto"/>
      <w:ind/>
    </w:pPr>
    <w:rPr>
      <w:rFonts w:ascii="Times New Roman" w:hAnsi="Times New Roman"/>
      <w:i w:val="1"/>
      <w:sz w:val="24"/>
    </w:rPr>
  </w:style>
  <w:style w:styleId="Style_55_ch" w:type="character">
    <w:name w:val="title1"/>
    <w:basedOn w:val="Style_5_ch"/>
    <w:link w:val="Style_55"/>
    <w:rPr>
      <w:rFonts w:ascii="Times New Roman" w:hAnsi="Times New Roman"/>
      <w:i w:val="1"/>
      <w:sz w:val="24"/>
    </w:rPr>
  </w:style>
  <w:style w:styleId="Style_17" w:type="paragraph">
    <w:name w:val="Основной шрифт абзаца1"/>
    <w:link w:val="Style_17_ch"/>
  </w:style>
  <w:style w:styleId="Style_17_ch" w:type="character">
    <w:name w:val="Основной шрифт абзаца1"/>
    <w:link w:val="Style_17"/>
  </w:style>
  <w:style w:styleId="Style_56" w:type="paragraph">
    <w:name w:val="Стиль3 Знак Знак"/>
    <w:basedOn w:val="Style_57"/>
    <w:next w:val="Style_32"/>
    <w:link w:val="Style_56_ch"/>
    <w:pPr>
      <w:widowControl w:val="0"/>
      <w:tabs>
        <w:tab w:leader="none" w:pos="227" w:val="left"/>
      </w:tabs>
      <w:spacing w:after="0"/>
      <w:ind/>
      <w:jc w:val="both"/>
    </w:pPr>
  </w:style>
  <w:style w:styleId="Style_56_ch" w:type="character">
    <w:name w:val="Стиль3 Знак Знак"/>
    <w:basedOn w:val="Style_57_ch"/>
    <w:link w:val="Style_56"/>
  </w:style>
  <w:style w:styleId="Style_1" w:type="paragraph">
    <w:name w:val="header"/>
    <w:basedOn w:val="Style_5"/>
    <w:link w:val="Style_1_ch"/>
    <w:pPr>
      <w:widowControl w:val="1"/>
      <w:tabs>
        <w:tab w:leader="none" w:pos="4677" w:val="center"/>
        <w:tab w:leader="none" w:pos="9355" w:val="right"/>
      </w:tabs>
      <w:spacing w:after="0" w:line="240" w:lineRule="auto"/>
      <w:ind/>
    </w:pPr>
    <w:rPr>
      <w:rFonts w:ascii="Times New Roman" w:hAnsi="Times New Roman"/>
      <w:sz w:val="24"/>
    </w:rPr>
  </w:style>
  <w:style w:styleId="Style_1_ch" w:type="character">
    <w:name w:val="header"/>
    <w:basedOn w:val="Style_5_ch"/>
    <w:link w:val="Style_1"/>
    <w:rPr>
      <w:rFonts w:ascii="Times New Roman" w:hAnsi="Times New Roman"/>
      <w:sz w:val="24"/>
    </w:rPr>
  </w:style>
  <w:style w:styleId="Style_58" w:type="paragraph">
    <w:name w:val="List Bullet 2"/>
    <w:basedOn w:val="Style_5"/>
    <w:link w:val="Style_58_ch"/>
    <w:pPr>
      <w:widowControl w:val="1"/>
      <w:numPr>
        <w:numId w:val="2"/>
      </w:numPr>
      <w:spacing w:after="0" w:line="240" w:lineRule="auto"/>
      <w:ind/>
    </w:pPr>
    <w:rPr>
      <w:rFonts w:ascii="Times New Roman" w:hAnsi="Times New Roman"/>
      <w:sz w:val="20"/>
    </w:rPr>
  </w:style>
  <w:style w:styleId="Style_58_ch" w:type="character">
    <w:name w:val="List Bullet 2"/>
    <w:basedOn w:val="Style_5_ch"/>
    <w:link w:val="Style_58"/>
    <w:rPr>
      <w:rFonts w:ascii="Times New Roman" w:hAnsi="Times New Roman"/>
      <w:sz w:val="20"/>
    </w:rPr>
  </w:style>
  <w:style w:styleId="Style_57" w:type="paragraph">
    <w:name w:val="western1"/>
    <w:basedOn w:val="Style_5"/>
    <w:link w:val="Style_57_ch"/>
    <w:pPr>
      <w:widowControl w:val="1"/>
      <w:spacing w:after="119" w:beforeAutospacing="on" w:line="240" w:lineRule="auto"/>
      <w:ind/>
    </w:pPr>
    <w:rPr>
      <w:rFonts w:ascii="Times New Roman" w:hAnsi="Times New Roman"/>
      <w:sz w:val="24"/>
    </w:rPr>
  </w:style>
  <w:style w:styleId="Style_57_ch" w:type="character">
    <w:name w:val="western1"/>
    <w:basedOn w:val="Style_5_ch"/>
    <w:link w:val="Style_57"/>
    <w:rPr>
      <w:rFonts w:ascii="Times New Roman" w:hAnsi="Times New Roman"/>
      <w:sz w:val="24"/>
    </w:rPr>
  </w:style>
  <w:style w:styleId="Style_59" w:type="paragraph">
    <w:name w:val="Body Text Indent 3"/>
    <w:basedOn w:val="Style_5"/>
    <w:link w:val="Style_59_ch"/>
    <w:pPr>
      <w:widowControl w:val="1"/>
      <w:spacing w:after="120"/>
      <w:ind w:left="283"/>
    </w:pPr>
    <w:rPr>
      <w:sz w:val="16"/>
    </w:rPr>
  </w:style>
  <w:style w:styleId="Style_59_ch" w:type="character">
    <w:name w:val="Body Text Indent 3"/>
    <w:basedOn w:val="Style_5_ch"/>
    <w:link w:val="Style_59"/>
    <w:rPr>
      <w:sz w:val="16"/>
    </w:rPr>
  </w:style>
  <w:style w:styleId="Style_60" w:type="paragraph">
    <w:name w:val="Subtitle"/>
    <w:next w:val="Style_5"/>
    <w:link w:val="Style_60_ch"/>
    <w:uiPriority w:val="11"/>
    <w:qFormat/>
    <w:pPr>
      <w:widowControl w:val="1"/>
      <w:ind/>
      <w:jc w:val="both"/>
    </w:pPr>
    <w:rPr>
      <w:rFonts w:ascii="XO Thames" w:hAnsi="XO Thames"/>
      <w:i w:val="1"/>
      <w:sz w:val="24"/>
    </w:rPr>
  </w:style>
  <w:style w:styleId="Style_60_ch" w:type="character">
    <w:name w:val="Subtitle"/>
    <w:link w:val="Style_60"/>
    <w:rPr>
      <w:rFonts w:ascii="XO Thames" w:hAnsi="XO Thames"/>
      <w:i w:val="1"/>
      <w:sz w:val="24"/>
    </w:rPr>
  </w:style>
  <w:style w:styleId="Style_61" w:type="paragraph">
    <w:name w:val="Title"/>
    <w:basedOn w:val="Style_5"/>
    <w:link w:val="Style_61_ch"/>
    <w:uiPriority w:val="10"/>
    <w:qFormat/>
    <w:pPr>
      <w:widowControl w:val="0"/>
      <w:spacing w:after="0" w:line="240" w:lineRule="auto"/>
      <w:ind/>
      <w:jc w:val="center"/>
    </w:pPr>
    <w:rPr>
      <w:rFonts w:ascii="Times New Roman" w:hAnsi="Times New Roman"/>
      <w:sz w:val="24"/>
    </w:rPr>
  </w:style>
  <w:style w:styleId="Style_61_ch" w:type="character">
    <w:name w:val="Title"/>
    <w:basedOn w:val="Style_5_ch"/>
    <w:link w:val="Style_61"/>
    <w:rPr>
      <w:rFonts w:ascii="Times New Roman" w:hAnsi="Times New Roman"/>
      <w:sz w:val="24"/>
    </w:rPr>
  </w:style>
  <w:style w:styleId="Style_62" w:type="paragraph">
    <w:name w:val="heading 4"/>
    <w:basedOn w:val="Style_5"/>
    <w:next w:val="Style_5"/>
    <w:link w:val="Style_62_ch"/>
    <w:uiPriority w:val="9"/>
    <w:qFormat/>
    <w:pPr>
      <w:keepNext w:val="1"/>
      <w:widowControl w:val="1"/>
      <w:spacing w:after="60" w:before="240"/>
      <w:ind/>
      <w:outlineLvl w:val="3"/>
    </w:pPr>
    <w:rPr>
      <w:b w:val="1"/>
      <w:sz w:val="28"/>
    </w:rPr>
  </w:style>
  <w:style w:styleId="Style_62_ch" w:type="character">
    <w:name w:val="heading 4"/>
    <w:basedOn w:val="Style_5_ch"/>
    <w:link w:val="Style_62"/>
    <w:rPr>
      <w:b w:val="1"/>
      <w:sz w:val="28"/>
    </w:rPr>
  </w:style>
  <w:style w:styleId="Style_63" w:type="paragraph">
    <w:name w:val="heading 2"/>
    <w:next w:val="Style_5"/>
    <w:link w:val="Style_63_ch"/>
    <w:uiPriority w:val="9"/>
    <w:qFormat/>
    <w:pPr>
      <w:widowControl w:val="1"/>
      <w:spacing w:after="120" w:before="120"/>
      <w:ind/>
      <w:jc w:val="both"/>
      <w:outlineLvl w:val="1"/>
    </w:pPr>
    <w:rPr>
      <w:rFonts w:ascii="XO Thames" w:hAnsi="XO Thames"/>
      <w:b w:val="1"/>
      <w:sz w:val="28"/>
    </w:rPr>
  </w:style>
  <w:style w:styleId="Style_63_ch" w:type="character">
    <w:name w:val="heading 2"/>
    <w:link w:val="Style_63"/>
    <w:rPr>
      <w:rFonts w:ascii="XO Thames" w:hAnsi="XO Thames"/>
      <w:b w:val="1"/>
      <w:sz w:val="28"/>
    </w:rPr>
  </w:style>
  <w:style w:default="1" w:styleId="Style_64" w:type="table">
    <w:name w:val="Normal Table"/>
    <w:tblPr>
      <w:tblInd w:type="dxa" w:w="0"/>
      <w:tblCellMar>
        <w:top w:type="dxa" w:w="0"/>
        <w:left w:type="dxa" w:w="108"/>
        <w:bottom w:type="dxa" w:w="0"/>
        <w:right w:type="dxa" w:w="108"/>
      </w:tblCellMar>
    </w:tblPr>
  </w:style>
  <w:style w:styleId="Style_65" w:type="table">
    <w:name w:val="Table Grid"/>
    <w:basedOn w:val="Style_64"/>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webSettings.xml" Type="http://schemas.openxmlformats.org/officeDocument/2006/relationships/webSettings"/>
  <Relationship Id="rId1" Target="header1.xml" Type="http://schemas.openxmlformats.org/officeDocument/2006/relationships/header"/>
  <Relationship Id="rId2" Target="fontTable.xml" Type="http://schemas.openxmlformats.org/officeDocument/2006/relationships/fontTable"/>
  <Relationship Id="rId3" Target="settings.xml" Type="http://schemas.openxmlformats.org/officeDocument/2006/relationships/settings"/>
  <Relationship Id="rId8" Target="numbering.xml" Type="http://schemas.openxmlformats.org/officeDocument/2006/relationships/numbering"/>
  <Relationship Id="rId4" Target="styles.xml" Type="http://schemas.openxmlformats.org/officeDocument/2006/relationships/styles"/>
  <Relationship Id="rId7" Target="theme/theme1.xml" Type="http://schemas.openxmlformats.org/officeDocument/2006/relationships/theme"/>
  <Relationship Id="rId5" Target="stylesWithEffects.xml" Type="http://schemas.microsoft.com/office/2007/relationships/stylesWithEffect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2025-12-09T04:46:01Z</dcterms:created>
  <dcterms:modified xsi:type="dcterms:W3CDTF">2025-12-09T04:46:01Z</dcterms:modified>
</cp:coreProperties>
</file>