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C02BD" w14:textId="77777777" w:rsidR="008F0954" w:rsidRPr="008F0954" w:rsidRDefault="008F0954" w:rsidP="008F0954">
      <w:pPr>
        <w:autoSpaceDE w:val="0"/>
        <w:autoSpaceDN w:val="0"/>
        <w:adjustRightInd w:val="0"/>
        <w:jc w:val="center"/>
        <w:rPr>
          <w:rFonts w:ascii="Times New Roman" w:hAnsi="Times New Roman" w:cs="Times New Roman"/>
          <w:b/>
          <w:color w:val="auto"/>
          <w:sz w:val="28"/>
          <w:szCs w:val="28"/>
        </w:rPr>
      </w:pPr>
      <w:r w:rsidRPr="008F0954">
        <w:rPr>
          <w:rFonts w:ascii="Times New Roman" w:hAnsi="Times New Roman" w:cs="Times New Roman"/>
          <w:b/>
          <w:color w:val="auto"/>
          <w:sz w:val="28"/>
          <w:szCs w:val="28"/>
        </w:rPr>
        <w:t>Обоснование начальной (максимальной) цены контракта</w:t>
      </w:r>
    </w:p>
    <w:p w14:paraId="5FC1FB54" w14:textId="77777777" w:rsidR="008F0954" w:rsidRPr="006822B9" w:rsidRDefault="008F0954" w:rsidP="008F0954">
      <w:pPr>
        <w:autoSpaceDE w:val="0"/>
        <w:autoSpaceDN w:val="0"/>
        <w:adjustRightInd w:val="0"/>
        <w:jc w:val="center"/>
        <w:rPr>
          <w:rFonts w:ascii="Times New Roman" w:hAnsi="Times New Roman" w:cs="Times New Roman"/>
          <w:bCs/>
          <w:color w:val="auto"/>
        </w:rPr>
      </w:pPr>
    </w:p>
    <w:p w14:paraId="2FD3AA4C" w14:textId="77777777" w:rsidR="008F0954" w:rsidRPr="006822B9" w:rsidRDefault="008F0954" w:rsidP="008F0954">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6822B9">
        <w:rPr>
          <w:rFonts w:ascii="Times New Roman" w:eastAsiaTheme="minorHAnsi" w:hAnsi="Times New Roman" w:cs="Times New Roman"/>
          <w:color w:val="auto"/>
          <w:lang w:eastAsia="en-US" w:bidi="ar-SA"/>
        </w:rPr>
        <w:t xml:space="preserve">Обоснованной признается закупка, осуществляемая в соответствии с положениями </w:t>
      </w:r>
      <w:hyperlink r:id="rId7" w:history="1">
        <w:r w:rsidRPr="006822B9">
          <w:rPr>
            <w:rFonts w:ascii="Times New Roman" w:eastAsiaTheme="minorHAnsi" w:hAnsi="Times New Roman" w:cs="Times New Roman"/>
            <w:color w:val="auto"/>
            <w:lang w:eastAsia="en-US" w:bidi="ar-SA"/>
          </w:rPr>
          <w:t>статей 19</w:t>
        </w:r>
      </w:hyperlink>
      <w:r w:rsidRPr="006822B9">
        <w:rPr>
          <w:rFonts w:ascii="Times New Roman" w:eastAsiaTheme="minorHAnsi" w:hAnsi="Times New Roman" w:cs="Times New Roman"/>
          <w:color w:val="auto"/>
          <w:lang w:eastAsia="en-US" w:bidi="ar-SA"/>
        </w:rPr>
        <w:t xml:space="preserve"> и </w:t>
      </w:r>
      <w:hyperlink r:id="rId8" w:history="1">
        <w:r w:rsidRPr="006822B9">
          <w:rPr>
            <w:rFonts w:ascii="Times New Roman" w:eastAsiaTheme="minorHAnsi" w:hAnsi="Times New Roman" w:cs="Times New Roman"/>
            <w:color w:val="auto"/>
            <w:lang w:eastAsia="en-US" w:bidi="ar-SA"/>
          </w:rPr>
          <w:t>22</w:t>
        </w:r>
      </w:hyperlink>
      <w:r w:rsidRPr="006822B9">
        <w:rPr>
          <w:rFonts w:ascii="Times New Roman" w:eastAsiaTheme="minorHAnsi" w:hAnsi="Times New Roman" w:cs="Times New Roman"/>
          <w:color w:val="auto"/>
          <w:lang w:eastAsia="en-US" w:bidi="ar-SA"/>
        </w:rPr>
        <w:t xml:space="preserve"> Закона.</w:t>
      </w:r>
    </w:p>
    <w:p w14:paraId="41F13AC0" w14:textId="6FFF1B4A" w:rsidR="00C63692" w:rsidRPr="006822B9" w:rsidRDefault="008F0954" w:rsidP="00C63692">
      <w:pPr>
        <w:autoSpaceDE w:val="0"/>
        <w:autoSpaceDN w:val="0"/>
        <w:adjustRightInd w:val="0"/>
        <w:ind w:firstLine="540"/>
        <w:jc w:val="both"/>
        <w:rPr>
          <w:rFonts w:ascii="Times New Roman" w:hAnsi="Times New Roman" w:cs="Times New Roman"/>
          <w:color w:val="auto"/>
        </w:rPr>
      </w:pPr>
      <w:r w:rsidRPr="006822B9">
        <w:rPr>
          <w:rFonts w:ascii="Times New Roman" w:hAnsi="Times New Roman" w:cs="Times New Roman"/>
          <w:color w:val="auto"/>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9" w:history="1">
        <w:r w:rsidRPr="006822B9">
          <w:rPr>
            <w:rFonts w:ascii="Times New Roman" w:hAnsi="Times New Roman" w:cs="Times New Roman"/>
            <w:color w:val="auto"/>
          </w:rPr>
          <w:t>статьи 22</w:t>
        </w:r>
      </w:hyperlink>
      <w:r w:rsidRPr="006822B9">
        <w:rPr>
          <w:rFonts w:ascii="Times New Roman" w:hAnsi="Times New Roman" w:cs="Times New Roman"/>
          <w:color w:val="auto"/>
        </w:rPr>
        <w:t xml:space="preserve"> Закона и методических </w:t>
      </w:r>
      <w:hyperlink r:id="rId10" w:history="1">
        <w:r w:rsidRPr="006822B9">
          <w:rPr>
            <w:rFonts w:ascii="Times New Roman" w:hAnsi="Times New Roman" w:cs="Times New Roman"/>
            <w:color w:val="auto"/>
          </w:rPr>
          <w:t>рекомендаций</w:t>
        </w:r>
      </w:hyperlink>
      <w:r w:rsidRPr="006822B9">
        <w:rPr>
          <w:rFonts w:ascii="Times New Roman" w:hAnsi="Times New Roman" w:cs="Times New Roman"/>
          <w:color w:val="auto"/>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r w:rsidR="00170638">
        <w:rPr>
          <w:rFonts w:ascii="Times New Roman" w:hAnsi="Times New Roman" w:cs="Times New Roman"/>
          <w:color w:val="auto"/>
        </w:rPr>
        <w:t>тарифный метод</w:t>
      </w:r>
      <w:r w:rsidR="00C63692" w:rsidRPr="006822B9">
        <w:rPr>
          <w:rFonts w:ascii="Times New Roman" w:hAnsi="Times New Roman" w:cs="Times New Roman"/>
          <w:color w:val="auto"/>
        </w:rPr>
        <w:t>.</w:t>
      </w:r>
    </w:p>
    <w:p w14:paraId="0352B32E" w14:textId="24E5E04F" w:rsidR="00170638" w:rsidRPr="00170638" w:rsidRDefault="00170638" w:rsidP="00E13EF7">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 xml:space="preserve">Расчет страховых премий произведен на основании </w:t>
      </w:r>
      <w:r w:rsidR="00471AC8" w:rsidRPr="00471AC8">
        <w:rPr>
          <w:rFonts w:ascii="Times New Roman" w:eastAsiaTheme="minorHAnsi" w:hAnsi="Times New Roman" w:cs="Times New Roman"/>
          <w:color w:val="auto"/>
          <w:lang w:eastAsia="en-US" w:bidi="ar-SA"/>
        </w:rPr>
        <w:t xml:space="preserve">Положения Банка России </w:t>
      </w:r>
      <w:r w:rsidR="00471AC8">
        <w:rPr>
          <w:rFonts w:ascii="Times New Roman" w:eastAsiaTheme="minorHAnsi" w:hAnsi="Times New Roman" w:cs="Times New Roman"/>
          <w:color w:val="auto"/>
          <w:lang w:eastAsia="en-US" w:bidi="ar-SA"/>
        </w:rPr>
        <w:br/>
      </w:r>
      <w:r w:rsidR="00471AC8" w:rsidRPr="00471AC8">
        <w:rPr>
          <w:rFonts w:ascii="Times New Roman" w:eastAsiaTheme="minorHAnsi" w:hAnsi="Times New Roman" w:cs="Times New Roman"/>
          <w:color w:val="auto"/>
          <w:lang w:eastAsia="en-US" w:bidi="ar-SA"/>
        </w:rPr>
        <w:t xml:space="preserve">от 1 апреля 2024 г. N 837-П "О правилах обязательного страхования гражданской ответственности владельцев транспортных средств" и в соответствии с </w:t>
      </w:r>
      <w:r w:rsidR="00E13EF7" w:rsidRPr="00E13EF7">
        <w:rPr>
          <w:rFonts w:ascii="Times New Roman" w:eastAsiaTheme="minorHAnsi" w:hAnsi="Times New Roman" w:cs="Times New Roman"/>
          <w:color w:val="auto"/>
          <w:lang w:eastAsia="en-US" w:bidi="ar-SA"/>
        </w:rPr>
        <w:t>Указание Банка России от 09.10.2025 N 7204-У</w:t>
      </w:r>
      <w:r w:rsidR="00E13EF7">
        <w:rPr>
          <w:rFonts w:ascii="Times New Roman" w:eastAsiaTheme="minorHAnsi" w:hAnsi="Times New Roman" w:cs="Times New Roman"/>
          <w:color w:val="auto"/>
          <w:lang w:eastAsia="en-US" w:bidi="ar-SA"/>
        </w:rPr>
        <w:t xml:space="preserve"> </w:t>
      </w:r>
      <w:r w:rsidR="00E13EF7" w:rsidRPr="00E13EF7">
        <w:rPr>
          <w:rFonts w:ascii="Times New Roman" w:eastAsiaTheme="minorHAnsi" w:hAnsi="Times New Roman" w:cs="Times New Roman"/>
          <w:color w:val="auto"/>
          <w:lang w:eastAsia="en-US" w:bidi="ar-SA"/>
        </w:rPr>
        <w:t>"О страховых тарифах по обязательному страхованию гражданской ответственности владельцев транспортных средств"</w:t>
      </w:r>
      <w:r w:rsidR="00E13EF7">
        <w:rPr>
          <w:rFonts w:ascii="Times New Roman" w:eastAsiaTheme="minorHAnsi" w:hAnsi="Times New Roman" w:cs="Times New Roman"/>
          <w:color w:val="auto"/>
          <w:lang w:eastAsia="en-US" w:bidi="ar-SA"/>
        </w:rPr>
        <w:t xml:space="preserve"> </w:t>
      </w:r>
      <w:r w:rsidR="00E13EF7" w:rsidRPr="00E13EF7">
        <w:rPr>
          <w:rFonts w:ascii="Times New Roman" w:eastAsiaTheme="minorHAnsi" w:hAnsi="Times New Roman" w:cs="Times New Roman"/>
          <w:color w:val="auto"/>
          <w:lang w:eastAsia="en-US" w:bidi="ar-SA"/>
        </w:rPr>
        <w:t>(вместе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r w:rsidR="00E13EF7" w:rsidRPr="00E13EF7">
        <w:rPr>
          <w:rFonts w:ascii="Times New Roman" w:eastAsiaTheme="minorHAnsi" w:hAnsi="Times New Roman" w:cs="Times New Roman"/>
          <w:color w:val="auto"/>
          <w:lang w:eastAsia="en-US" w:bidi="ar-SA"/>
        </w:rPr>
        <w:t xml:space="preserve"> </w:t>
      </w:r>
      <w:r w:rsidRPr="00170638">
        <w:rPr>
          <w:rFonts w:ascii="Times New Roman" w:eastAsiaTheme="minorHAnsi" w:hAnsi="Times New Roman" w:cs="Times New Roman"/>
          <w:color w:val="auto"/>
          <w:lang w:eastAsia="en-US" w:bidi="ar-SA"/>
        </w:rPr>
        <w:t>по формуле:</w:t>
      </w:r>
    </w:p>
    <w:p w14:paraId="16B0AC60"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 xml:space="preserve">Т = ТБ х КТ х КБМ х КВС х КО х КМ х КС – Транспортные средства категорий "B" </w:t>
      </w:r>
    </w:p>
    <w:p w14:paraId="00777387" w14:textId="5665BFDE"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где</w:t>
      </w:r>
      <w:r w:rsidR="00F34CE3">
        <w:rPr>
          <w:rFonts w:ascii="Times New Roman" w:eastAsiaTheme="minorHAnsi" w:hAnsi="Times New Roman" w:cs="Times New Roman"/>
          <w:color w:val="auto"/>
          <w:lang w:eastAsia="en-US" w:bidi="ar-SA"/>
        </w:rPr>
        <w:t>:</w:t>
      </w:r>
      <w:r w:rsidRPr="00170638">
        <w:rPr>
          <w:rFonts w:ascii="Times New Roman" w:eastAsiaTheme="minorHAnsi" w:hAnsi="Times New Roman" w:cs="Times New Roman"/>
          <w:color w:val="auto"/>
          <w:lang w:eastAsia="en-US" w:bidi="ar-SA"/>
        </w:rPr>
        <w:t xml:space="preserve"> </w:t>
      </w:r>
    </w:p>
    <w:p w14:paraId="0197A244"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Т - Размер страховой премии, подлежащей уплате по договору обязательного страхования, руб.;</w:t>
      </w:r>
    </w:p>
    <w:p w14:paraId="3138C23A"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ТБ – Предельный размер базовой ставки страхового тарифа, руб.;</w:t>
      </w:r>
    </w:p>
    <w:p w14:paraId="698000E5"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КТ - Коэффициент страховых тарифов в зависимости от территории преимущественного использования транспортного средства;</w:t>
      </w:r>
    </w:p>
    <w:p w14:paraId="6EAF503B"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КБМ - Коэффициент страховых тарифов в зависимости от количества произведенных страховщиками страховых возмещений в предшествующие периоды;</w:t>
      </w:r>
    </w:p>
    <w:p w14:paraId="56A5D354"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 Применяется только для полиса с ограниченным числом водителем.</w:t>
      </w:r>
    </w:p>
    <w:p w14:paraId="32A92CEF"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КО - 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w:t>
      </w:r>
    </w:p>
    <w:p w14:paraId="1F2DAA7D"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КМ - Коэффициент страховых тарифов в зависимости от технических характеристик (мощности двигателя) транспортного средства;</w:t>
      </w:r>
    </w:p>
    <w:p w14:paraId="35F232D6"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КС - Коэффициент страховых тарифов в зависимости от сезонного и иного временного использования транспортного средства;</w:t>
      </w:r>
    </w:p>
    <w:p w14:paraId="279502C7" w14:textId="77777777" w:rsidR="00170638" w:rsidRPr="00170638" w:rsidRDefault="00170638" w:rsidP="00170638">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170638">
        <w:rPr>
          <w:rFonts w:ascii="Times New Roman" w:eastAsiaTheme="minorHAnsi" w:hAnsi="Times New Roman" w:cs="Times New Roman"/>
          <w:color w:val="auto"/>
          <w:lang w:eastAsia="en-US" w:bidi="ar-SA"/>
        </w:rPr>
        <w:t>КП- Коэффициент страховых тарифов в зависимости от срока действия договора обязательного страхования.</w:t>
      </w:r>
    </w:p>
    <w:p w14:paraId="1A32BFC9" w14:textId="195437E3" w:rsidR="004C46B7" w:rsidRPr="006822B9" w:rsidRDefault="004C46B7" w:rsidP="004C46B7">
      <w:pPr>
        <w:widowControl/>
        <w:autoSpaceDE w:val="0"/>
        <w:autoSpaceDN w:val="0"/>
        <w:adjustRightInd w:val="0"/>
        <w:ind w:firstLine="540"/>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Р</w:t>
      </w:r>
      <w:r w:rsidRPr="00057C10">
        <w:rPr>
          <w:rFonts w:ascii="Times New Roman" w:eastAsiaTheme="minorHAnsi" w:hAnsi="Times New Roman" w:cs="Times New Roman"/>
          <w:color w:val="auto"/>
          <w:lang w:eastAsia="en-US" w:bidi="ar-SA"/>
        </w:rPr>
        <w:t xml:space="preserve">асчет </w:t>
      </w:r>
      <w:r>
        <w:rPr>
          <w:rFonts w:ascii="Times New Roman" w:eastAsiaTheme="minorHAnsi" w:hAnsi="Times New Roman" w:cs="Times New Roman"/>
          <w:color w:val="auto"/>
          <w:lang w:eastAsia="en-US" w:bidi="ar-SA"/>
        </w:rPr>
        <w:t>приведен в Таблице № 1.</w:t>
      </w:r>
    </w:p>
    <w:p w14:paraId="586820C0" w14:textId="77777777" w:rsidR="008742F3" w:rsidRPr="008742F3" w:rsidRDefault="008742F3" w:rsidP="008742F3">
      <w:pPr>
        <w:widowControl/>
        <w:autoSpaceDE w:val="0"/>
        <w:autoSpaceDN w:val="0"/>
        <w:adjustRightInd w:val="0"/>
        <w:ind w:firstLine="540"/>
        <w:jc w:val="both"/>
        <w:rPr>
          <w:rFonts w:ascii="Times New Roman" w:hAnsi="Times New Roman" w:cs="Times New Roman"/>
          <w:bCs/>
          <w:color w:val="auto"/>
        </w:rPr>
      </w:pPr>
      <w:r w:rsidRPr="008742F3">
        <w:rPr>
          <w:rFonts w:ascii="Times New Roman" w:hAnsi="Times New Roman" w:cs="Times New Roman"/>
          <w:bCs/>
          <w:color w:val="auto"/>
        </w:rPr>
        <w:t>Валюта, используемая для формирования цены контракта и расчетов с поставщиками (исполнителями, подрядчиками), - рубль Российской Федерации.</w:t>
      </w:r>
    </w:p>
    <w:p w14:paraId="0A3C03F0" w14:textId="5EF2AD4E" w:rsidR="0084034C" w:rsidRDefault="008742F3" w:rsidP="00170638">
      <w:pPr>
        <w:widowControl/>
        <w:autoSpaceDE w:val="0"/>
        <w:autoSpaceDN w:val="0"/>
        <w:adjustRightInd w:val="0"/>
        <w:ind w:firstLine="540"/>
        <w:jc w:val="both"/>
      </w:pPr>
      <w:r w:rsidRPr="008742F3">
        <w:rPr>
          <w:rFonts w:ascii="Times New Roman" w:hAnsi="Times New Roman" w:cs="Times New Roman"/>
          <w:bCs/>
          <w:color w:val="auto"/>
        </w:rPr>
        <w:lastRenderedPageBreak/>
        <w:t>Определение и обоснование начальной (максимальной) цены контракта с использованием иностранной валюты не допускается, за исключением случая обоснования и определения таких цен.</w:t>
      </w:r>
    </w:p>
    <w:p w14:paraId="16C5B74E" w14:textId="77777777" w:rsidR="0084034C" w:rsidRDefault="0084034C">
      <w:pPr>
        <w:sectPr w:rsidR="0084034C">
          <w:pgSz w:w="11906" w:h="16838"/>
          <w:pgMar w:top="1134" w:right="850" w:bottom="1134" w:left="1701" w:header="708" w:footer="708" w:gutter="0"/>
          <w:cols w:space="708"/>
          <w:docGrid w:linePitch="360"/>
        </w:sectPr>
      </w:pPr>
    </w:p>
    <w:p w14:paraId="2BDF2D30" w14:textId="1418D900" w:rsidR="00F60D4C" w:rsidRDefault="003D11D6" w:rsidP="003D11D6">
      <w:pPr>
        <w:jc w:val="right"/>
        <w:rPr>
          <w:rFonts w:ascii="Times New Roman" w:hAnsi="Times New Roman" w:cs="Times New Roman"/>
        </w:rPr>
      </w:pPr>
      <w:r w:rsidRPr="0084034C">
        <w:rPr>
          <w:rFonts w:ascii="Times New Roman" w:hAnsi="Times New Roman" w:cs="Times New Roman"/>
        </w:rPr>
        <w:lastRenderedPageBreak/>
        <w:t>Таблица № 1</w:t>
      </w:r>
    </w:p>
    <w:p w14:paraId="5927D4EE" w14:textId="77777777" w:rsidR="004C46B7" w:rsidRPr="001672FE" w:rsidRDefault="004C46B7" w:rsidP="004C46B7">
      <w:pPr>
        <w:jc w:val="center"/>
        <w:rPr>
          <w:rFonts w:ascii="Times New Roman" w:eastAsia="Times New Roman" w:hAnsi="Times New Roman" w:cs="Times New Roman"/>
        </w:rPr>
      </w:pPr>
      <w:r w:rsidRPr="001672FE">
        <w:rPr>
          <w:rFonts w:ascii="Times New Roman" w:eastAsia="Times New Roman" w:hAnsi="Times New Roman" w:cs="Times New Roman"/>
        </w:rPr>
        <w:t>Расчет начальной (максимальной) цены контракта (начальной цены единицы товара, работы, услуги)</w:t>
      </w:r>
    </w:p>
    <w:p w14:paraId="52930495" w14:textId="7DD5EDCE" w:rsidR="00C75C76" w:rsidRPr="004C46B7" w:rsidRDefault="00C75C76" w:rsidP="004C46B7">
      <w:pPr>
        <w:jc w:val="center"/>
        <w:rPr>
          <w:rFonts w:ascii="Times New Roman" w:hAnsi="Times New Roman" w:cs="Times New Roman"/>
          <w:b/>
          <w:bCs/>
          <w:lang w:val="be-BY"/>
        </w:rPr>
      </w:pPr>
      <w:r>
        <w:rPr>
          <w:rFonts w:ascii="Times New Roman" w:eastAsia="Times New Roman" w:hAnsi="Times New Roman" w:cs="Times New Roman"/>
          <w:b/>
          <w:bCs/>
        </w:rPr>
        <w:t xml:space="preserve">на оказание услуг </w:t>
      </w:r>
      <w:r w:rsidRPr="00C75C76">
        <w:rPr>
          <w:rFonts w:ascii="Times New Roman" w:eastAsia="Times New Roman" w:hAnsi="Times New Roman" w:cs="Times New Roman"/>
          <w:b/>
          <w:bCs/>
        </w:rPr>
        <w:t xml:space="preserve">по обязательному страхованию гражданской ответственности владельцев транспортных средств (ОСАГО) </w:t>
      </w:r>
      <w:r>
        <w:rPr>
          <w:rFonts w:ascii="Times New Roman" w:eastAsia="Times New Roman" w:hAnsi="Times New Roman" w:cs="Times New Roman"/>
          <w:b/>
          <w:bCs/>
        </w:rPr>
        <w:br/>
      </w:r>
    </w:p>
    <w:p w14:paraId="3DFA54BF" w14:textId="7ECFF1EB" w:rsidR="00C63692" w:rsidRDefault="00C63692" w:rsidP="00F1447D">
      <w:pPr>
        <w:autoSpaceDE w:val="0"/>
        <w:autoSpaceDN w:val="0"/>
        <w:adjustRightInd w:val="0"/>
        <w:spacing w:line="276" w:lineRule="auto"/>
        <w:jc w:val="center"/>
        <w:rPr>
          <w:rFonts w:ascii="Times New Roman" w:hAnsi="Times New Roman" w:cs="Times New Roman"/>
          <w:b/>
          <w:bCs/>
          <w:sz w:val="16"/>
          <w:szCs w:val="16"/>
        </w:rPr>
      </w:pPr>
    </w:p>
    <w:tbl>
      <w:tblPr>
        <w:tblW w:w="15596" w:type="dxa"/>
        <w:jc w:val="center"/>
        <w:tblLayout w:type="fixed"/>
        <w:tblLook w:val="04A0" w:firstRow="1" w:lastRow="0" w:firstColumn="1" w:lastColumn="0" w:noHBand="0" w:noVBand="1"/>
      </w:tblPr>
      <w:tblGrid>
        <w:gridCol w:w="567"/>
        <w:gridCol w:w="1559"/>
        <w:gridCol w:w="425"/>
        <w:gridCol w:w="2126"/>
        <w:gridCol w:w="1276"/>
        <w:gridCol w:w="1276"/>
        <w:gridCol w:w="792"/>
        <w:gridCol w:w="1193"/>
        <w:gridCol w:w="1051"/>
        <w:gridCol w:w="690"/>
        <w:gridCol w:w="703"/>
        <w:gridCol w:w="675"/>
        <w:gridCol w:w="675"/>
        <w:gridCol w:w="660"/>
        <w:gridCol w:w="643"/>
        <w:gridCol w:w="9"/>
        <w:gridCol w:w="1267"/>
        <w:gridCol w:w="9"/>
      </w:tblGrid>
      <w:tr w:rsidR="00444B07" w:rsidRPr="00E5708F" w14:paraId="417A7B5D" w14:textId="77777777" w:rsidTr="00444B07">
        <w:trPr>
          <w:gridAfter w:val="1"/>
          <w:wAfter w:w="9" w:type="dxa"/>
          <w:cantSplit/>
          <w:trHeight w:val="1134"/>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7EB340D" w14:textId="77777777" w:rsidR="00444B07" w:rsidRPr="00C75C76" w:rsidRDefault="00444B07" w:rsidP="006631C4">
            <w:pPr>
              <w:jc w:val="center"/>
              <w:rPr>
                <w:rFonts w:ascii="Times New Roman" w:hAnsi="Times New Roman" w:cs="Times New Roman"/>
                <w:b/>
                <w:bCs/>
                <w:sz w:val="20"/>
                <w:szCs w:val="20"/>
              </w:rPr>
            </w:pPr>
            <w:r w:rsidRPr="00C75C76">
              <w:rPr>
                <w:rFonts w:ascii="Times New Roman" w:hAnsi="Times New Roman" w:cs="Times New Roman"/>
                <w:b/>
                <w:bCs/>
                <w:sz w:val="20"/>
                <w:szCs w:val="20"/>
              </w:rPr>
              <w:t>№ п/п</w:t>
            </w:r>
          </w:p>
        </w:tc>
        <w:tc>
          <w:tcPr>
            <w:tcW w:w="1559" w:type="dxa"/>
            <w:tcBorders>
              <w:top w:val="single" w:sz="4" w:space="0" w:color="auto"/>
              <w:left w:val="nil"/>
              <w:bottom w:val="single" w:sz="4" w:space="0" w:color="auto"/>
              <w:right w:val="single" w:sz="4" w:space="0" w:color="auto"/>
            </w:tcBorders>
            <w:vAlign w:val="center"/>
          </w:tcPr>
          <w:p w14:paraId="1538D0B5" w14:textId="717208CF" w:rsidR="00444B07" w:rsidRPr="00C75C76" w:rsidRDefault="00444B07" w:rsidP="006631C4">
            <w:pPr>
              <w:jc w:val="center"/>
              <w:rPr>
                <w:rFonts w:ascii="Times New Roman" w:hAnsi="Times New Roman" w:cs="Times New Roman"/>
                <w:b/>
                <w:bCs/>
                <w:sz w:val="20"/>
                <w:szCs w:val="20"/>
              </w:rPr>
            </w:pPr>
            <w:r>
              <w:rPr>
                <w:rFonts w:ascii="Times New Roman" w:hAnsi="Times New Roman" w:cs="Times New Roman"/>
                <w:b/>
                <w:bCs/>
                <w:sz w:val="20"/>
                <w:szCs w:val="20"/>
              </w:rPr>
              <w:t xml:space="preserve">Наименование </w:t>
            </w:r>
            <w:r w:rsidR="008810F7">
              <w:rPr>
                <w:rFonts w:ascii="Times New Roman" w:hAnsi="Times New Roman" w:cs="Times New Roman"/>
                <w:b/>
                <w:bCs/>
                <w:sz w:val="20"/>
                <w:szCs w:val="20"/>
              </w:rPr>
              <w:t>транспортного средства</w:t>
            </w:r>
          </w:p>
        </w:tc>
        <w:tc>
          <w:tcPr>
            <w:tcW w:w="425" w:type="dxa"/>
            <w:tcBorders>
              <w:top w:val="single" w:sz="4" w:space="0" w:color="auto"/>
              <w:left w:val="single" w:sz="4" w:space="0" w:color="auto"/>
              <w:bottom w:val="single" w:sz="4" w:space="0" w:color="auto"/>
              <w:right w:val="single" w:sz="4" w:space="0" w:color="auto"/>
            </w:tcBorders>
            <w:textDirection w:val="btLr"/>
          </w:tcPr>
          <w:p w14:paraId="1D7A3627" w14:textId="48E99143" w:rsidR="00444B07" w:rsidRPr="00C75C76" w:rsidRDefault="00444B07" w:rsidP="00444B07">
            <w:pPr>
              <w:ind w:left="113" w:right="113"/>
              <w:jc w:val="center"/>
              <w:rPr>
                <w:rFonts w:ascii="Times New Roman" w:hAnsi="Times New Roman" w:cs="Times New Roman"/>
                <w:b/>
                <w:bCs/>
                <w:sz w:val="20"/>
                <w:szCs w:val="20"/>
              </w:rPr>
            </w:pPr>
            <w:r w:rsidRPr="00444B07">
              <w:rPr>
                <w:rFonts w:ascii="Times New Roman" w:hAnsi="Times New Roman" w:cs="Times New Roman"/>
                <w:b/>
                <w:bCs/>
                <w:sz w:val="20"/>
                <w:szCs w:val="20"/>
              </w:rPr>
              <w:t>Ед.</w:t>
            </w:r>
            <w:r>
              <w:rPr>
                <w:rFonts w:ascii="Times New Roman" w:hAnsi="Times New Roman" w:cs="Times New Roman"/>
                <w:b/>
                <w:bCs/>
                <w:sz w:val="20"/>
                <w:szCs w:val="20"/>
              </w:rPr>
              <w:t xml:space="preserve"> </w:t>
            </w:r>
            <w:r w:rsidRPr="00444B07">
              <w:rPr>
                <w:rFonts w:ascii="Times New Roman" w:hAnsi="Times New Roman" w:cs="Times New Roman"/>
                <w:b/>
                <w:bCs/>
                <w:sz w:val="20"/>
                <w:szCs w:val="20"/>
              </w:rPr>
              <w:t>изм</w:t>
            </w:r>
            <w:r>
              <w:rPr>
                <w:rFonts w:ascii="Times New Roman" w:hAnsi="Times New Roman" w:cs="Times New Roman"/>
                <w:b/>
                <w:bCs/>
                <w:sz w:val="20"/>
                <w:szCs w:val="20"/>
              </w:rPr>
              <w:t>.</w:t>
            </w:r>
          </w:p>
        </w:tc>
        <w:tc>
          <w:tcPr>
            <w:tcW w:w="2126" w:type="dxa"/>
            <w:tcBorders>
              <w:top w:val="single" w:sz="4" w:space="0" w:color="auto"/>
              <w:left w:val="single" w:sz="4" w:space="0" w:color="auto"/>
              <w:bottom w:val="single" w:sz="4" w:space="0" w:color="auto"/>
              <w:right w:val="single" w:sz="4" w:space="0" w:color="auto"/>
            </w:tcBorders>
            <w:vAlign w:val="center"/>
          </w:tcPr>
          <w:p w14:paraId="5EF365C9" w14:textId="6A0D5B73" w:rsidR="00444B07" w:rsidRPr="00C75C76" w:rsidRDefault="00444B07" w:rsidP="006631C4">
            <w:pPr>
              <w:jc w:val="center"/>
              <w:rPr>
                <w:rFonts w:ascii="Times New Roman" w:hAnsi="Times New Roman" w:cs="Times New Roman"/>
                <w:b/>
                <w:bCs/>
                <w:sz w:val="20"/>
                <w:szCs w:val="20"/>
              </w:rPr>
            </w:pPr>
            <w:r w:rsidRPr="00C75C76">
              <w:rPr>
                <w:rFonts w:ascii="Times New Roman" w:hAnsi="Times New Roman" w:cs="Times New Roman"/>
                <w:b/>
                <w:bCs/>
                <w:sz w:val="20"/>
                <w:szCs w:val="20"/>
              </w:rPr>
              <w:t>Тип (категория) и назначение транспортного средства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FAB7E81" w14:textId="5CEF2F38" w:rsidR="00444B07" w:rsidRPr="00C75C76" w:rsidRDefault="00444B07" w:rsidP="006631C4">
            <w:pPr>
              <w:jc w:val="center"/>
              <w:rPr>
                <w:rFonts w:ascii="Times New Roman" w:hAnsi="Times New Roman" w:cs="Times New Roman"/>
                <w:b/>
                <w:bCs/>
                <w:sz w:val="20"/>
                <w:szCs w:val="20"/>
              </w:rPr>
            </w:pPr>
            <w:r w:rsidRPr="00C75C76">
              <w:rPr>
                <w:rFonts w:ascii="Times New Roman" w:hAnsi="Times New Roman" w:cs="Times New Roman"/>
                <w:b/>
                <w:bCs/>
                <w:sz w:val="20"/>
                <w:szCs w:val="20"/>
              </w:rPr>
              <w:t>VIN</w:t>
            </w:r>
          </w:p>
        </w:tc>
        <w:tc>
          <w:tcPr>
            <w:tcW w:w="1276" w:type="dxa"/>
            <w:tcBorders>
              <w:top w:val="single" w:sz="4" w:space="0" w:color="auto"/>
              <w:left w:val="nil"/>
              <w:bottom w:val="single" w:sz="4" w:space="0" w:color="auto"/>
              <w:right w:val="single" w:sz="4" w:space="0" w:color="auto"/>
            </w:tcBorders>
            <w:vAlign w:val="center"/>
            <w:hideMark/>
          </w:tcPr>
          <w:p w14:paraId="3120F108" w14:textId="77777777" w:rsidR="00444B07" w:rsidRPr="00C75C76" w:rsidRDefault="00444B07" w:rsidP="006631C4">
            <w:pPr>
              <w:jc w:val="center"/>
              <w:rPr>
                <w:rFonts w:ascii="Times New Roman" w:hAnsi="Times New Roman" w:cs="Times New Roman"/>
                <w:b/>
                <w:bCs/>
                <w:color w:val="000000" w:themeColor="text1"/>
                <w:sz w:val="20"/>
                <w:szCs w:val="20"/>
              </w:rPr>
            </w:pPr>
            <w:r w:rsidRPr="00C75C76">
              <w:rPr>
                <w:rFonts w:ascii="Times New Roman" w:hAnsi="Times New Roman" w:cs="Times New Roman"/>
                <w:b/>
                <w:bCs/>
                <w:color w:val="000000" w:themeColor="text1"/>
                <w:sz w:val="20"/>
                <w:szCs w:val="20"/>
              </w:rPr>
              <w:t>Гос.номер</w:t>
            </w:r>
          </w:p>
        </w:tc>
        <w:tc>
          <w:tcPr>
            <w:tcW w:w="792" w:type="dxa"/>
            <w:tcBorders>
              <w:top w:val="single" w:sz="4" w:space="0" w:color="auto"/>
              <w:left w:val="nil"/>
              <w:bottom w:val="single" w:sz="4" w:space="0" w:color="auto"/>
              <w:right w:val="single" w:sz="4" w:space="0" w:color="auto"/>
            </w:tcBorders>
            <w:vAlign w:val="center"/>
            <w:hideMark/>
          </w:tcPr>
          <w:p w14:paraId="57CB9566" w14:textId="77777777" w:rsidR="00444B07" w:rsidRPr="00C75C76" w:rsidRDefault="00444B07" w:rsidP="006631C4">
            <w:pPr>
              <w:jc w:val="center"/>
              <w:rPr>
                <w:rFonts w:ascii="Times New Roman" w:hAnsi="Times New Roman" w:cs="Times New Roman"/>
                <w:b/>
                <w:bCs/>
                <w:color w:val="000000" w:themeColor="text1"/>
                <w:sz w:val="20"/>
                <w:szCs w:val="20"/>
              </w:rPr>
            </w:pPr>
            <w:r w:rsidRPr="00C75C76">
              <w:rPr>
                <w:rFonts w:ascii="Times New Roman" w:hAnsi="Times New Roman" w:cs="Times New Roman"/>
                <w:b/>
                <w:bCs/>
                <w:color w:val="000000" w:themeColor="text1"/>
                <w:sz w:val="20"/>
                <w:szCs w:val="20"/>
              </w:rPr>
              <w:t>Категория ТС</w:t>
            </w:r>
          </w:p>
        </w:tc>
        <w:tc>
          <w:tcPr>
            <w:tcW w:w="1193" w:type="dxa"/>
            <w:tcBorders>
              <w:top w:val="single" w:sz="4" w:space="0" w:color="auto"/>
              <w:left w:val="nil"/>
              <w:bottom w:val="single" w:sz="4" w:space="0" w:color="auto"/>
              <w:right w:val="single" w:sz="4" w:space="0" w:color="auto"/>
            </w:tcBorders>
            <w:vAlign w:val="center"/>
            <w:hideMark/>
          </w:tcPr>
          <w:p w14:paraId="382F4D8F" w14:textId="77777777" w:rsidR="00444B07" w:rsidRPr="00C75C76" w:rsidRDefault="00444B07" w:rsidP="006631C4">
            <w:pPr>
              <w:jc w:val="center"/>
              <w:rPr>
                <w:rFonts w:ascii="Times New Roman" w:hAnsi="Times New Roman" w:cs="Times New Roman"/>
                <w:b/>
                <w:color w:val="000000" w:themeColor="text1"/>
                <w:sz w:val="20"/>
                <w:szCs w:val="20"/>
              </w:rPr>
            </w:pPr>
            <w:r w:rsidRPr="00C75C76">
              <w:rPr>
                <w:rFonts w:ascii="Times New Roman" w:hAnsi="Times New Roman" w:cs="Times New Roman"/>
                <w:b/>
                <w:color w:val="000000" w:themeColor="text1"/>
                <w:sz w:val="20"/>
                <w:szCs w:val="20"/>
              </w:rPr>
              <w:t>Мощность двигателя, л.с.</w:t>
            </w:r>
          </w:p>
        </w:tc>
        <w:tc>
          <w:tcPr>
            <w:tcW w:w="1051" w:type="dxa"/>
            <w:tcBorders>
              <w:top w:val="single" w:sz="4" w:space="0" w:color="auto"/>
              <w:left w:val="nil"/>
              <w:bottom w:val="single" w:sz="4" w:space="0" w:color="auto"/>
              <w:right w:val="single" w:sz="4" w:space="0" w:color="auto"/>
            </w:tcBorders>
            <w:vAlign w:val="center"/>
            <w:hideMark/>
          </w:tcPr>
          <w:p w14:paraId="09BF492F" w14:textId="77777777" w:rsidR="00444B07" w:rsidRPr="00C75C76" w:rsidRDefault="00444B07" w:rsidP="006631C4">
            <w:pPr>
              <w:jc w:val="center"/>
              <w:rPr>
                <w:rFonts w:ascii="Times New Roman" w:hAnsi="Times New Roman" w:cs="Times New Roman"/>
                <w:b/>
                <w:bCs/>
                <w:color w:val="000000" w:themeColor="text1"/>
                <w:sz w:val="20"/>
                <w:szCs w:val="20"/>
              </w:rPr>
            </w:pPr>
            <w:r w:rsidRPr="00C75C76">
              <w:rPr>
                <w:rFonts w:ascii="Times New Roman" w:hAnsi="Times New Roman" w:cs="Times New Roman"/>
                <w:b/>
                <w:bCs/>
                <w:color w:val="000000" w:themeColor="text1"/>
                <w:sz w:val="20"/>
                <w:szCs w:val="20"/>
              </w:rPr>
              <w:t>ТБ</w:t>
            </w:r>
          </w:p>
        </w:tc>
        <w:tc>
          <w:tcPr>
            <w:tcW w:w="690" w:type="dxa"/>
            <w:tcBorders>
              <w:top w:val="single" w:sz="4" w:space="0" w:color="auto"/>
              <w:left w:val="nil"/>
              <w:bottom w:val="single" w:sz="4" w:space="0" w:color="auto"/>
              <w:right w:val="single" w:sz="4" w:space="0" w:color="auto"/>
            </w:tcBorders>
            <w:vAlign w:val="center"/>
            <w:hideMark/>
          </w:tcPr>
          <w:p w14:paraId="0A674893" w14:textId="77777777" w:rsidR="00444B07" w:rsidRPr="00C75C76" w:rsidRDefault="00444B07" w:rsidP="006631C4">
            <w:pPr>
              <w:jc w:val="center"/>
              <w:rPr>
                <w:rFonts w:ascii="Times New Roman" w:hAnsi="Times New Roman" w:cs="Times New Roman"/>
                <w:b/>
                <w:bCs/>
                <w:sz w:val="20"/>
                <w:szCs w:val="20"/>
              </w:rPr>
            </w:pPr>
            <w:r w:rsidRPr="00C75C76">
              <w:rPr>
                <w:rFonts w:ascii="Times New Roman" w:hAnsi="Times New Roman" w:cs="Times New Roman"/>
                <w:b/>
                <w:bCs/>
                <w:sz w:val="20"/>
                <w:szCs w:val="20"/>
              </w:rPr>
              <w:t>КТ</w:t>
            </w:r>
          </w:p>
        </w:tc>
        <w:tc>
          <w:tcPr>
            <w:tcW w:w="703" w:type="dxa"/>
            <w:tcBorders>
              <w:top w:val="single" w:sz="4" w:space="0" w:color="auto"/>
              <w:left w:val="nil"/>
              <w:bottom w:val="single" w:sz="4" w:space="0" w:color="auto"/>
              <w:right w:val="single" w:sz="4" w:space="0" w:color="auto"/>
            </w:tcBorders>
            <w:vAlign w:val="center"/>
            <w:hideMark/>
          </w:tcPr>
          <w:p w14:paraId="3757E13B" w14:textId="137E3F17" w:rsidR="00444B07" w:rsidRPr="00C75C76" w:rsidRDefault="00444B07" w:rsidP="006631C4">
            <w:pPr>
              <w:jc w:val="center"/>
              <w:rPr>
                <w:rFonts w:ascii="Times New Roman" w:hAnsi="Times New Roman" w:cs="Times New Roman"/>
                <w:b/>
                <w:bCs/>
                <w:sz w:val="20"/>
                <w:szCs w:val="20"/>
              </w:rPr>
            </w:pPr>
            <w:r w:rsidRPr="00C75C76">
              <w:rPr>
                <w:rFonts w:ascii="Times New Roman" w:hAnsi="Times New Roman" w:cs="Times New Roman"/>
                <w:b/>
                <w:bCs/>
                <w:sz w:val="20"/>
                <w:szCs w:val="20"/>
              </w:rPr>
              <w:t>КБМ</w:t>
            </w:r>
          </w:p>
        </w:tc>
        <w:tc>
          <w:tcPr>
            <w:tcW w:w="675" w:type="dxa"/>
            <w:tcBorders>
              <w:top w:val="single" w:sz="4" w:space="0" w:color="auto"/>
              <w:left w:val="nil"/>
              <w:bottom w:val="single" w:sz="4" w:space="0" w:color="auto"/>
              <w:right w:val="single" w:sz="4" w:space="0" w:color="auto"/>
            </w:tcBorders>
            <w:vAlign w:val="center"/>
          </w:tcPr>
          <w:p w14:paraId="41686641" w14:textId="5AAE5AE0" w:rsidR="00444B07" w:rsidRPr="00C75C76" w:rsidRDefault="00444B07" w:rsidP="006631C4">
            <w:pPr>
              <w:jc w:val="center"/>
              <w:rPr>
                <w:rFonts w:ascii="Times New Roman" w:hAnsi="Times New Roman" w:cs="Times New Roman"/>
                <w:b/>
                <w:bCs/>
                <w:sz w:val="20"/>
                <w:szCs w:val="20"/>
                <w:highlight w:val="yellow"/>
              </w:rPr>
            </w:pPr>
            <w:r w:rsidRPr="00C75C76">
              <w:rPr>
                <w:rFonts w:ascii="Times New Roman" w:hAnsi="Times New Roman" w:cs="Times New Roman"/>
                <w:b/>
                <w:bCs/>
                <w:sz w:val="20"/>
                <w:szCs w:val="20"/>
              </w:rPr>
              <w:t xml:space="preserve">КВС </w:t>
            </w:r>
          </w:p>
        </w:tc>
        <w:tc>
          <w:tcPr>
            <w:tcW w:w="675" w:type="dxa"/>
            <w:tcBorders>
              <w:top w:val="single" w:sz="4" w:space="0" w:color="auto"/>
              <w:left w:val="single" w:sz="4" w:space="0" w:color="auto"/>
              <w:bottom w:val="single" w:sz="4" w:space="0" w:color="auto"/>
              <w:right w:val="single" w:sz="4" w:space="0" w:color="auto"/>
            </w:tcBorders>
            <w:vAlign w:val="center"/>
            <w:hideMark/>
          </w:tcPr>
          <w:p w14:paraId="5D27B2F0" w14:textId="77777777" w:rsidR="00444B07" w:rsidRPr="00C75C76" w:rsidRDefault="00444B07" w:rsidP="006631C4">
            <w:pPr>
              <w:jc w:val="center"/>
              <w:rPr>
                <w:rFonts w:ascii="Times New Roman" w:hAnsi="Times New Roman" w:cs="Times New Roman"/>
                <w:b/>
                <w:bCs/>
                <w:sz w:val="20"/>
                <w:szCs w:val="20"/>
              </w:rPr>
            </w:pPr>
            <w:r w:rsidRPr="00C75C76">
              <w:rPr>
                <w:rFonts w:ascii="Times New Roman" w:hAnsi="Times New Roman" w:cs="Times New Roman"/>
                <w:b/>
                <w:bCs/>
                <w:sz w:val="20"/>
                <w:szCs w:val="20"/>
              </w:rPr>
              <w:t>КО</w:t>
            </w:r>
          </w:p>
        </w:tc>
        <w:tc>
          <w:tcPr>
            <w:tcW w:w="660" w:type="dxa"/>
            <w:tcBorders>
              <w:top w:val="single" w:sz="4" w:space="0" w:color="auto"/>
              <w:left w:val="nil"/>
              <w:bottom w:val="single" w:sz="4" w:space="0" w:color="auto"/>
              <w:right w:val="single" w:sz="4" w:space="0" w:color="auto"/>
            </w:tcBorders>
            <w:vAlign w:val="center"/>
          </w:tcPr>
          <w:p w14:paraId="57088D88" w14:textId="6DE11CC3" w:rsidR="00444B07" w:rsidRPr="00C75C76" w:rsidRDefault="00444B07" w:rsidP="006631C4">
            <w:pPr>
              <w:jc w:val="center"/>
              <w:rPr>
                <w:rFonts w:ascii="Times New Roman" w:hAnsi="Times New Roman" w:cs="Times New Roman"/>
                <w:b/>
                <w:bCs/>
                <w:sz w:val="20"/>
                <w:szCs w:val="20"/>
              </w:rPr>
            </w:pPr>
            <w:r w:rsidRPr="00C75C76">
              <w:rPr>
                <w:rFonts w:ascii="Times New Roman" w:hAnsi="Times New Roman" w:cs="Times New Roman"/>
                <w:b/>
                <w:bCs/>
                <w:sz w:val="20"/>
                <w:szCs w:val="20"/>
              </w:rPr>
              <w:t>КМ</w:t>
            </w:r>
          </w:p>
        </w:tc>
        <w:tc>
          <w:tcPr>
            <w:tcW w:w="643" w:type="dxa"/>
            <w:tcBorders>
              <w:top w:val="single" w:sz="4" w:space="0" w:color="auto"/>
              <w:left w:val="nil"/>
              <w:bottom w:val="single" w:sz="4" w:space="0" w:color="auto"/>
              <w:right w:val="single" w:sz="4" w:space="0" w:color="auto"/>
            </w:tcBorders>
            <w:vAlign w:val="center"/>
          </w:tcPr>
          <w:p w14:paraId="2934153A" w14:textId="7FA51049" w:rsidR="00444B07" w:rsidRPr="00C75C76" w:rsidRDefault="00444B07" w:rsidP="006631C4">
            <w:pPr>
              <w:jc w:val="center"/>
              <w:rPr>
                <w:rFonts w:ascii="Times New Roman" w:hAnsi="Times New Roman" w:cs="Times New Roman"/>
                <w:b/>
                <w:bCs/>
                <w:sz w:val="20"/>
                <w:szCs w:val="20"/>
              </w:rPr>
            </w:pPr>
            <w:r>
              <w:rPr>
                <w:rFonts w:ascii="Times New Roman" w:hAnsi="Times New Roman" w:cs="Times New Roman"/>
                <w:b/>
                <w:bCs/>
                <w:sz w:val="20"/>
                <w:szCs w:val="20"/>
              </w:rPr>
              <w:t>КС</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E2A8D45" w14:textId="29CC99C6" w:rsidR="00444B07" w:rsidRPr="00C75C76" w:rsidRDefault="00444B07" w:rsidP="006631C4">
            <w:pPr>
              <w:jc w:val="center"/>
              <w:rPr>
                <w:rFonts w:ascii="Times New Roman" w:hAnsi="Times New Roman" w:cs="Times New Roman"/>
                <w:b/>
                <w:bCs/>
                <w:sz w:val="20"/>
                <w:szCs w:val="20"/>
              </w:rPr>
            </w:pPr>
            <w:r w:rsidRPr="00C75C76">
              <w:rPr>
                <w:rFonts w:ascii="Times New Roman" w:hAnsi="Times New Roman" w:cs="Times New Roman"/>
                <w:b/>
                <w:bCs/>
                <w:sz w:val="20"/>
                <w:szCs w:val="20"/>
              </w:rPr>
              <w:t>Страховая премия, руб.</w:t>
            </w:r>
          </w:p>
        </w:tc>
      </w:tr>
      <w:tr w:rsidR="00471AC8" w:rsidRPr="00E5708F" w14:paraId="1A719CFD" w14:textId="77777777" w:rsidTr="00444B07">
        <w:trPr>
          <w:gridAfter w:val="1"/>
          <w:wAfter w:w="9" w:type="dxa"/>
          <w:trHeight w:val="540"/>
          <w:jc w:val="center"/>
        </w:trPr>
        <w:tc>
          <w:tcPr>
            <w:tcW w:w="567" w:type="dxa"/>
            <w:tcBorders>
              <w:top w:val="nil"/>
              <w:left w:val="single" w:sz="4" w:space="0" w:color="auto"/>
              <w:bottom w:val="single" w:sz="4" w:space="0" w:color="auto"/>
              <w:right w:val="single" w:sz="4" w:space="0" w:color="auto"/>
            </w:tcBorders>
            <w:noWrap/>
            <w:vAlign w:val="center"/>
          </w:tcPr>
          <w:p w14:paraId="5C073648" w14:textId="0C956E8E" w:rsidR="00471AC8" w:rsidRPr="00C75C76" w:rsidRDefault="00F34CE3" w:rsidP="00471AC8">
            <w:pPr>
              <w:jc w:val="center"/>
              <w:rPr>
                <w:rFonts w:ascii="Times New Roman" w:hAnsi="Times New Roman" w:cs="Times New Roman"/>
                <w:sz w:val="20"/>
                <w:szCs w:val="20"/>
              </w:rPr>
            </w:pPr>
            <w:r>
              <w:rPr>
                <w:rFonts w:ascii="Times New Roman" w:hAnsi="Times New Roman" w:cs="Times New Roman"/>
                <w:sz w:val="20"/>
                <w:szCs w:val="20"/>
              </w:rPr>
              <w:t>1</w:t>
            </w:r>
          </w:p>
        </w:tc>
        <w:tc>
          <w:tcPr>
            <w:tcW w:w="1559" w:type="dxa"/>
            <w:tcBorders>
              <w:top w:val="single" w:sz="4" w:space="0" w:color="auto"/>
              <w:left w:val="nil"/>
              <w:bottom w:val="single" w:sz="4" w:space="0" w:color="auto"/>
              <w:right w:val="single" w:sz="4" w:space="0" w:color="auto"/>
            </w:tcBorders>
            <w:vAlign w:val="center"/>
          </w:tcPr>
          <w:p w14:paraId="55CD0AED" w14:textId="23A1F528" w:rsidR="00471AC8" w:rsidRPr="008D3706" w:rsidRDefault="00471AC8" w:rsidP="00471AC8">
            <w:pPr>
              <w:jc w:val="center"/>
              <w:rPr>
                <w:rFonts w:ascii="Times New Roman" w:hAnsi="Times New Roman" w:cs="Times New Roman"/>
                <w:sz w:val="20"/>
                <w:szCs w:val="20"/>
              </w:rPr>
            </w:pPr>
            <w:r w:rsidRPr="00C75C76">
              <w:rPr>
                <w:rFonts w:ascii="Times New Roman" w:hAnsi="Times New Roman" w:cs="Times New Roman"/>
                <w:sz w:val="20"/>
                <w:szCs w:val="20"/>
              </w:rPr>
              <w:t xml:space="preserve">LADA </w:t>
            </w:r>
            <w:r w:rsidR="008D3706">
              <w:rPr>
                <w:rFonts w:ascii="Times New Roman" w:hAnsi="Times New Roman" w:cs="Times New Roman"/>
                <w:sz w:val="20"/>
                <w:szCs w:val="20"/>
                <w:lang w:val="en-US"/>
              </w:rPr>
              <w:t>GRANTA</w:t>
            </w:r>
          </w:p>
        </w:tc>
        <w:tc>
          <w:tcPr>
            <w:tcW w:w="425" w:type="dxa"/>
            <w:tcBorders>
              <w:top w:val="single" w:sz="4" w:space="0" w:color="auto"/>
              <w:left w:val="single" w:sz="4" w:space="0" w:color="auto"/>
              <w:bottom w:val="single" w:sz="4" w:space="0" w:color="auto"/>
              <w:right w:val="single" w:sz="4" w:space="0" w:color="auto"/>
            </w:tcBorders>
            <w:vAlign w:val="center"/>
          </w:tcPr>
          <w:p w14:paraId="178F81E9" w14:textId="34B3E004" w:rsidR="00471AC8" w:rsidRPr="00444B07" w:rsidRDefault="008810F7" w:rsidP="00471AC8">
            <w:pPr>
              <w:jc w:val="center"/>
              <w:rPr>
                <w:rFonts w:ascii="Times New Roman" w:hAnsi="Times New Roman" w:cs="Times New Roman"/>
                <w:sz w:val="16"/>
                <w:szCs w:val="16"/>
              </w:rPr>
            </w:pPr>
            <w:r>
              <w:rPr>
                <w:rFonts w:ascii="Times New Roman" w:hAnsi="Times New Roman" w:cs="Times New Roman"/>
                <w:sz w:val="16"/>
                <w:szCs w:val="16"/>
              </w:rPr>
              <w:t>шт</w:t>
            </w:r>
          </w:p>
        </w:tc>
        <w:tc>
          <w:tcPr>
            <w:tcW w:w="2126" w:type="dxa"/>
            <w:tcBorders>
              <w:top w:val="single" w:sz="4" w:space="0" w:color="auto"/>
              <w:left w:val="single" w:sz="4" w:space="0" w:color="auto"/>
              <w:bottom w:val="single" w:sz="4" w:space="0" w:color="auto"/>
              <w:right w:val="single" w:sz="4" w:space="0" w:color="auto"/>
            </w:tcBorders>
            <w:vAlign w:val="center"/>
          </w:tcPr>
          <w:p w14:paraId="4ECAD99E" w14:textId="7026B235" w:rsidR="00471AC8" w:rsidRPr="006631C4" w:rsidRDefault="00471AC8" w:rsidP="00471AC8">
            <w:pPr>
              <w:jc w:val="center"/>
              <w:rPr>
                <w:rFonts w:ascii="Times New Roman" w:hAnsi="Times New Roman" w:cs="Times New Roman"/>
                <w:sz w:val="20"/>
                <w:szCs w:val="20"/>
              </w:rPr>
            </w:pPr>
            <w:r w:rsidRPr="00C75C76">
              <w:rPr>
                <w:rFonts w:ascii="Times New Roman" w:hAnsi="Times New Roman" w:cs="Times New Roman"/>
                <w:sz w:val="20"/>
                <w:szCs w:val="20"/>
              </w:rPr>
              <w:t xml:space="preserve">Транспортные средства категории "B" </w:t>
            </w:r>
            <w:r>
              <w:rPr>
                <w:rFonts w:ascii="Times New Roman" w:hAnsi="Times New Roman" w:cs="Times New Roman"/>
                <w:sz w:val="20"/>
                <w:szCs w:val="20"/>
              </w:rPr>
              <w:br/>
            </w:r>
            <w:r w:rsidRPr="00C75C76">
              <w:rPr>
                <w:rFonts w:ascii="Times New Roman" w:hAnsi="Times New Roman" w:cs="Times New Roman"/>
                <w:sz w:val="20"/>
                <w:szCs w:val="20"/>
              </w:rPr>
              <w:t xml:space="preserve">юридических лиц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62902C9" w14:textId="6918E934" w:rsidR="00471AC8" w:rsidRPr="00C75C76" w:rsidRDefault="00471AC8" w:rsidP="00471AC8">
            <w:pPr>
              <w:jc w:val="center"/>
              <w:rPr>
                <w:rFonts w:ascii="Times New Roman" w:hAnsi="Times New Roman" w:cs="Times New Roman"/>
                <w:sz w:val="20"/>
                <w:szCs w:val="20"/>
                <w:lang w:val="en-US"/>
              </w:rPr>
            </w:pPr>
            <w:r w:rsidRPr="00C75C76">
              <w:rPr>
                <w:rFonts w:ascii="Times New Roman" w:hAnsi="Times New Roman" w:cs="Times New Roman"/>
                <w:bCs/>
                <w:sz w:val="20"/>
                <w:szCs w:val="20"/>
              </w:rPr>
              <w:t>ХТА</w:t>
            </w:r>
            <w:r w:rsidR="008D3706">
              <w:rPr>
                <w:rFonts w:ascii="Times New Roman" w:hAnsi="Times New Roman" w:cs="Times New Roman"/>
                <w:bCs/>
                <w:sz w:val="20"/>
                <w:szCs w:val="20"/>
              </w:rPr>
              <w:t>219440Р0228751</w:t>
            </w:r>
          </w:p>
        </w:tc>
        <w:tc>
          <w:tcPr>
            <w:tcW w:w="1276" w:type="dxa"/>
            <w:tcBorders>
              <w:top w:val="nil"/>
              <w:left w:val="nil"/>
              <w:bottom w:val="single" w:sz="4" w:space="0" w:color="auto"/>
              <w:right w:val="single" w:sz="4" w:space="0" w:color="auto"/>
            </w:tcBorders>
            <w:noWrap/>
            <w:vAlign w:val="center"/>
          </w:tcPr>
          <w:p w14:paraId="5E5CA6F2" w14:textId="5F53ED18" w:rsidR="00471AC8" w:rsidRPr="00C75C76" w:rsidRDefault="008D3706" w:rsidP="00471AC8">
            <w:pPr>
              <w:jc w:val="center"/>
              <w:rPr>
                <w:rFonts w:ascii="Times New Roman" w:hAnsi="Times New Roman" w:cs="Times New Roman"/>
                <w:sz w:val="20"/>
                <w:szCs w:val="20"/>
              </w:rPr>
            </w:pPr>
            <w:r>
              <w:rPr>
                <w:rFonts w:ascii="Times New Roman" w:hAnsi="Times New Roman" w:cs="Times New Roman"/>
                <w:bCs/>
                <w:sz w:val="20"/>
                <w:szCs w:val="20"/>
              </w:rPr>
              <w:t>Н951УЕ198</w:t>
            </w:r>
          </w:p>
        </w:tc>
        <w:tc>
          <w:tcPr>
            <w:tcW w:w="792" w:type="dxa"/>
            <w:tcBorders>
              <w:top w:val="nil"/>
              <w:left w:val="nil"/>
              <w:bottom w:val="single" w:sz="4" w:space="0" w:color="auto"/>
              <w:right w:val="single" w:sz="4" w:space="0" w:color="auto"/>
            </w:tcBorders>
            <w:shd w:val="clear" w:color="000000" w:fill="FFFFFF"/>
            <w:vAlign w:val="center"/>
          </w:tcPr>
          <w:p w14:paraId="237D6829" w14:textId="77777777" w:rsidR="00471AC8" w:rsidRPr="00C75C76" w:rsidRDefault="00471AC8" w:rsidP="00471AC8">
            <w:pPr>
              <w:jc w:val="center"/>
              <w:rPr>
                <w:rFonts w:ascii="Times New Roman" w:hAnsi="Times New Roman" w:cs="Times New Roman"/>
                <w:sz w:val="20"/>
                <w:szCs w:val="20"/>
                <w:lang w:val="en-US"/>
              </w:rPr>
            </w:pPr>
            <w:r w:rsidRPr="00C75C76">
              <w:rPr>
                <w:rFonts w:ascii="Times New Roman" w:hAnsi="Times New Roman" w:cs="Times New Roman"/>
                <w:sz w:val="20"/>
                <w:szCs w:val="20"/>
                <w:lang w:val="en-US"/>
              </w:rPr>
              <w:t>B</w:t>
            </w:r>
          </w:p>
        </w:tc>
        <w:tc>
          <w:tcPr>
            <w:tcW w:w="1193" w:type="dxa"/>
            <w:tcBorders>
              <w:top w:val="nil"/>
              <w:left w:val="nil"/>
              <w:bottom w:val="single" w:sz="4" w:space="0" w:color="auto"/>
              <w:right w:val="single" w:sz="4" w:space="0" w:color="auto"/>
            </w:tcBorders>
            <w:shd w:val="clear" w:color="000000" w:fill="FFFFFF"/>
            <w:noWrap/>
            <w:vAlign w:val="center"/>
          </w:tcPr>
          <w:p w14:paraId="1D11A2FF" w14:textId="0BBB0CC3" w:rsidR="00471AC8" w:rsidRPr="00C75C76" w:rsidRDefault="008D3706" w:rsidP="00471AC8">
            <w:pPr>
              <w:jc w:val="center"/>
              <w:rPr>
                <w:rFonts w:ascii="Times New Roman" w:hAnsi="Times New Roman" w:cs="Times New Roman"/>
                <w:sz w:val="20"/>
                <w:szCs w:val="20"/>
              </w:rPr>
            </w:pPr>
            <w:r>
              <w:rPr>
                <w:rFonts w:ascii="Times New Roman" w:hAnsi="Times New Roman" w:cs="Times New Roman"/>
                <w:sz w:val="20"/>
                <w:szCs w:val="20"/>
              </w:rPr>
              <w:t>90</w:t>
            </w:r>
          </w:p>
        </w:tc>
        <w:tc>
          <w:tcPr>
            <w:tcW w:w="1051" w:type="dxa"/>
            <w:tcBorders>
              <w:top w:val="nil"/>
              <w:left w:val="nil"/>
              <w:bottom w:val="single" w:sz="4" w:space="0" w:color="auto"/>
              <w:right w:val="single" w:sz="4" w:space="0" w:color="auto"/>
            </w:tcBorders>
            <w:shd w:val="clear" w:color="000000" w:fill="FFFFFF"/>
            <w:noWrap/>
            <w:vAlign w:val="center"/>
          </w:tcPr>
          <w:p w14:paraId="48A6C9A8" w14:textId="416DDA3D" w:rsidR="00471AC8" w:rsidRPr="00471AC8" w:rsidRDefault="00FA0663" w:rsidP="00471AC8">
            <w:pPr>
              <w:jc w:val="center"/>
              <w:rPr>
                <w:rFonts w:ascii="Times New Roman" w:hAnsi="Times New Roman" w:cs="Times New Roman"/>
                <w:sz w:val="20"/>
                <w:szCs w:val="20"/>
              </w:rPr>
            </w:pPr>
            <w:r>
              <w:rPr>
                <w:rFonts w:ascii="Times New Roman" w:hAnsi="Times New Roman" w:cs="Times New Roman"/>
                <w:sz w:val="20"/>
                <w:szCs w:val="20"/>
              </w:rPr>
              <w:t>6 580</w:t>
            </w:r>
            <w:r w:rsidR="00471AC8" w:rsidRPr="00471AC8">
              <w:rPr>
                <w:rFonts w:ascii="Times New Roman" w:hAnsi="Times New Roman" w:cs="Times New Roman"/>
                <w:sz w:val="20"/>
                <w:szCs w:val="20"/>
              </w:rPr>
              <w:t>,00</w:t>
            </w:r>
          </w:p>
        </w:tc>
        <w:tc>
          <w:tcPr>
            <w:tcW w:w="690" w:type="dxa"/>
            <w:tcBorders>
              <w:top w:val="nil"/>
              <w:left w:val="nil"/>
              <w:bottom w:val="single" w:sz="4" w:space="0" w:color="auto"/>
              <w:right w:val="single" w:sz="4" w:space="0" w:color="auto"/>
            </w:tcBorders>
            <w:shd w:val="clear" w:color="000000" w:fill="FFFFFF"/>
            <w:noWrap/>
            <w:vAlign w:val="center"/>
          </w:tcPr>
          <w:p w14:paraId="419314A3" w14:textId="59A7BC9D" w:rsidR="00471AC8" w:rsidRPr="00471AC8" w:rsidRDefault="00471AC8" w:rsidP="00471AC8">
            <w:pPr>
              <w:rPr>
                <w:rFonts w:ascii="Times New Roman" w:hAnsi="Times New Roman" w:cs="Times New Roman"/>
                <w:sz w:val="20"/>
                <w:szCs w:val="20"/>
              </w:rPr>
            </w:pPr>
            <w:r w:rsidRPr="00471AC8">
              <w:rPr>
                <w:rFonts w:ascii="Times New Roman" w:hAnsi="Times New Roman" w:cs="Times New Roman"/>
                <w:sz w:val="20"/>
                <w:szCs w:val="20"/>
              </w:rPr>
              <w:t>1,64</w:t>
            </w:r>
          </w:p>
        </w:tc>
        <w:tc>
          <w:tcPr>
            <w:tcW w:w="703" w:type="dxa"/>
            <w:tcBorders>
              <w:top w:val="nil"/>
              <w:left w:val="nil"/>
              <w:bottom w:val="single" w:sz="4" w:space="0" w:color="auto"/>
              <w:right w:val="single" w:sz="4" w:space="0" w:color="auto"/>
            </w:tcBorders>
            <w:shd w:val="clear" w:color="000000" w:fill="FFFFFF"/>
            <w:noWrap/>
            <w:vAlign w:val="center"/>
          </w:tcPr>
          <w:p w14:paraId="428B8C8D" w14:textId="2DA331B3" w:rsidR="00471AC8" w:rsidRPr="00471AC8" w:rsidRDefault="00471AC8" w:rsidP="00471AC8">
            <w:pPr>
              <w:jc w:val="center"/>
              <w:rPr>
                <w:rFonts w:ascii="Times New Roman" w:hAnsi="Times New Roman" w:cs="Times New Roman"/>
                <w:sz w:val="20"/>
                <w:szCs w:val="20"/>
              </w:rPr>
            </w:pPr>
            <w:r w:rsidRPr="00471AC8">
              <w:rPr>
                <w:rFonts w:ascii="Times New Roman" w:hAnsi="Times New Roman" w:cs="Times New Roman"/>
                <w:sz w:val="20"/>
                <w:szCs w:val="20"/>
              </w:rPr>
              <w:t>0,</w:t>
            </w:r>
            <w:r w:rsidR="00BD6934">
              <w:rPr>
                <w:rFonts w:ascii="Times New Roman" w:hAnsi="Times New Roman" w:cs="Times New Roman"/>
                <w:sz w:val="20"/>
                <w:szCs w:val="20"/>
              </w:rPr>
              <w:t>68</w:t>
            </w:r>
          </w:p>
        </w:tc>
        <w:tc>
          <w:tcPr>
            <w:tcW w:w="675" w:type="dxa"/>
            <w:tcBorders>
              <w:top w:val="single" w:sz="4" w:space="0" w:color="auto"/>
              <w:left w:val="nil"/>
              <w:bottom w:val="single" w:sz="4" w:space="0" w:color="auto"/>
              <w:right w:val="single" w:sz="4" w:space="0" w:color="auto"/>
            </w:tcBorders>
            <w:vAlign w:val="center"/>
          </w:tcPr>
          <w:p w14:paraId="7E9BE72B" w14:textId="673C957C" w:rsidR="00471AC8" w:rsidRPr="00471AC8" w:rsidRDefault="00471AC8" w:rsidP="00471AC8">
            <w:pPr>
              <w:jc w:val="center"/>
              <w:rPr>
                <w:rFonts w:ascii="Times New Roman" w:hAnsi="Times New Roman" w:cs="Times New Roman"/>
                <w:sz w:val="20"/>
                <w:szCs w:val="20"/>
              </w:rPr>
            </w:pPr>
            <w:r w:rsidRPr="00471AC8">
              <w:rPr>
                <w:rFonts w:ascii="Times New Roman" w:hAnsi="Times New Roman" w:cs="Times New Roman"/>
                <w:sz w:val="20"/>
                <w:szCs w:val="20"/>
              </w:rPr>
              <w:t>1,00</w:t>
            </w:r>
          </w:p>
        </w:tc>
        <w:tc>
          <w:tcPr>
            <w:tcW w:w="675" w:type="dxa"/>
            <w:tcBorders>
              <w:top w:val="nil"/>
              <w:left w:val="single" w:sz="4" w:space="0" w:color="auto"/>
              <w:bottom w:val="single" w:sz="4" w:space="0" w:color="auto"/>
              <w:right w:val="single" w:sz="4" w:space="0" w:color="auto"/>
            </w:tcBorders>
            <w:noWrap/>
            <w:vAlign w:val="center"/>
          </w:tcPr>
          <w:p w14:paraId="3E0056AE" w14:textId="16C72360" w:rsidR="00471AC8" w:rsidRPr="00471AC8" w:rsidRDefault="00471AC8" w:rsidP="00471AC8">
            <w:pPr>
              <w:jc w:val="center"/>
              <w:rPr>
                <w:rFonts w:ascii="Times New Roman" w:hAnsi="Times New Roman" w:cs="Times New Roman"/>
                <w:sz w:val="20"/>
                <w:szCs w:val="20"/>
              </w:rPr>
            </w:pPr>
            <w:r w:rsidRPr="00471AC8">
              <w:rPr>
                <w:rFonts w:ascii="Times New Roman" w:hAnsi="Times New Roman" w:cs="Times New Roman"/>
                <w:sz w:val="20"/>
                <w:szCs w:val="20"/>
              </w:rPr>
              <w:t>1,97</w:t>
            </w:r>
          </w:p>
        </w:tc>
        <w:tc>
          <w:tcPr>
            <w:tcW w:w="660" w:type="dxa"/>
            <w:tcBorders>
              <w:top w:val="single" w:sz="4" w:space="0" w:color="auto"/>
              <w:left w:val="nil"/>
              <w:bottom w:val="single" w:sz="4" w:space="0" w:color="auto"/>
              <w:right w:val="single" w:sz="4" w:space="0" w:color="auto"/>
            </w:tcBorders>
            <w:shd w:val="clear" w:color="000000" w:fill="FFFFFF"/>
            <w:vAlign w:val="center"/>
          </w:tcPr>
          <w:p w14:paraId="2E0A2701" w14:textId="00F8DE3F" w:rsidR="00471AC8" w:rsidRPr="00471AC8" w:rsidRDefault="00471AC8" w:rsidP="00471AC8">
            <w:pPr>
              <w:jc w:val="center"/>
              <w:rPr>
                <w:rFonts w:ascii="Times New Roman" w:hAnsi="Times New Roman" w:cs="Times New Roman"/>
                <w:sz w:val="20"/>
                <w:szCs w:val="20"/>
              </w:rPr>
            </w:pPr>
            <w:r w:rsidRPr="00471AC8">
              <w:rPr>
                <w:rFonts w:ascii="Times New Roman" w:hAnsi="Times New Roman" w:cs="Times New Roman"/>
                <w:sz w:val="20"/>
                <w:szCs w:val="20"/>
              </w:rPr>
              <w:t>1,10</w:t>
            </w:r>
          </w:p>
        </w:tc>
        <w:tc>
          <w:tcPr>
            <w:tcW w:w="643" w:type="dxa"/>
            <w:tcBorders>
              <w:top w:val="single" w:sz="4" w:space="0" w:color="auto"/>
              <w:left w:val="nil"/>
              <w:bottom w:val="single" w:sz="4" w:space="0" w:color="auto"/>
              <w:right w:val="single" w:sz="4" w:space="0" w:color="auto"/>
            </w:tcBorders>
            <w:shd w:val="clear" w:color="000000" w:fill="FFFFFF"/>
            <w:vAlign w:val="center"/>
          </w:tcPr>
          <w:p w14:paraId="03452B3A" w14:textId="5BCD2ED6" w:rsidR="00471AC8" w:rsidRPr="00471AC8" w:rsidRDefault="00471AC8" w:rsidP="00471AC8">
            <w:pPr>
              <w:jc w:val="center"/>
              <w:rPr>
                <w:rFonts w:ascii="Times New Roman" w:hAnsi="Times New Roman" w:cs="Times New Roman"/>
                <w:sz w:val="20"/>
                <w:szCs w:val="20"/>
              </w:rPr>
            </w:pPr>
            <w:r w:rsidRPr="00471AC8">
              <w:rPr>
                <w:rFonts w:ascii="Times New Roman" w:hAnsi="Times New Roman" w:cs="Times New Roman"/>
                <w:sz w:val="20"/>
                <w:szCs w:val="20"/>
              </w:rPr>
              <w:t>1,00</w:t>
            </w:r>
          </w:p>
        </w:tc>
        <w:tc>
          <w:tcPr>
            <w:tcW w:w="1276" w:type="dxa"/>
            <w:gridSpan w:val="2"/>
            <w:tcBorders>
              <w:top w:val="nil"/>
              <w:left w:val="single" w:sz="4" w:space="0" w:color="auto"/>
              <w:bottom w:val="single" w:sz="4" w:space="0" w:color="auto"/>
              <w:right w:val="single" w:sz="4" w:space="0" w:color="auto"/>
            </w:tcBorders>
            <w:shd w:val="clear" w:color="000000" w:fill="FFFFFF"/>
            <w:noWrap/>
            <w:vAlign w:val="center"/>
          </w:tcPr>
          <w:p w14:paraId="56872A61" w14:textId="701029AE" w:rsidR="00471AC8" w:rsidRPr="00471AC8" w:rsidRDefault="00511158" w:rsidP="00471AC8">
            <w:pPr>
              <w:jc w:val="center"/>
              <w:rPr>
                <w:rFonts w:ascii="Times New Roman" w:hAnsi="Times New Roman" w:cs="Times New Roman"/>
                <w:sz w:val="20"/>
                <w:szCs w:val="20"/>
              </w:rPr>
            </w:pPr>
            <w:r>
              <w:rPr>
                <w:rFonts w:ascii="Times New Roman" w:hAnsi="Times New Roman" w:cs="Times New Roman"/>
                <w:sz w:val="20"/>
                <w:szCs w:val="20"/>
              </w:rPr>
              <w:t>15</w:t>
            </w:r>
            <w:r w:rsidR="003B5E6F">
              <w:rPr>
                <w:rFonts w:ascii="Times New Roman" w:hAnsi="Times New Roman" w:cs="Times New Roman"/>
                <w:sz w:val="20"/>
                <w:szCs w:val="20"/>
              </w:rPr>
              <w:t> 901,48</w:t>
            </w:r>
          </w:p>
        </w:tc>
      </w:tr>
      <w:tr w:rsidR="00444B07" w:rsidRPr="003C45C1" w14:paraId="4511AB46" w14:textId="77777777" w:rsidTr="00471AC8">
        <w:trPr>
          <w:trHeight w:val="295"/>
          <w:jc w:val="center"/>
        </w:trPr>
        <w:tc>
          <w:tcPr>
            <w:tcW w:w="14320" w:type="dxa"/>
            <w:gridSpan w:val="16"/>
            <w:tcBorders>
              <w:top w:val="single" w:sz="4" w:space="0" w:color="auto"/>
              <w:left w:val="single" w:sz="4" w:space="0" w:color="auto"/>
              <w:bottom w:val="single" w:sz="4" w:space="0" w:color="auto"/>
              <w:right w:val="single" w:sz="4" w:space="0" w:color="auto"/>
            </w:tcBorders>
            <w:vAlign w:val="center"/>
          </w:tcPr>
          <w:p w14:paraId="228C282C" w14:textId="12C3ABAD" w:rsidR="00444B07" w:rsidRPr="00C75C76" w:rsidRDefault="00444B07" w:rsidP="00471AC8">
            <w:pPr>
              <w:jc w:val="right"/>
              <w:rPr>
                <w:rFonts w:ascii="Times New Roman" w:hAnsi="Times New Roman" w:cs="Times New Roman"/>
                <w:b/>
                <w:sz w:val="20"/>
                <w:szCs w:val="20"/>
              </w:rPr>
            </w:pPr>
            <w:r w:rsidRPr="00C75C76">
              <w:rPr>
                <w:rFonts w:ascii="Times New Roman" w:hAnsi="Times New Roman" w:cs="Times New Roman"/>
                <w:b/>
                <w:sz w:val="20"/>
                <w:szCs w:val="20"/>
              </w:rPr>
              <w:t>ИТОГО:</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tcPr>
          <w:p w14:paraId="75EDF660" w14:textId="293EEE7A" w:rsidR="00444B07" w:rsidRPr="00C75C76" w:rsidRDefault="00511158" w:rsidP="006631C4">
            <w:pPr>
              <w:jc w:val="center"/>
              <w:rPr>
                <w:rFonts w:ascii="Times New Roman" w:hAnsi="Times New Roman" w:cs="Times New Roman"/>
                <w:b/>
                <w:bCs/>
                <w:sz w:val="20"/>
                <w:szCs w:val="20"/>
              </w:rPr>
            </w:pPr>
            <w:r>
              <w:rPr>
                <w:rFonts w:ascii="Times New Roman" w:hAnsi="Times New Roman" w:cs="Times New Roman"/>
                <w:b/>
                <w:bCs/>
                <w:sz w:val="20"/>
                <w:szCs w:val="20"/>
              </w:rPr>
              <w:t>15</w:t>
            </w:r>
            <w:r w:rsidR="003B5E6F">
              <w:rPr>
                <w:rFonts w:ascii="Times New Roman" w:hAnsi="Times New Roman" w:cs="Times New Roman"/>
                <w:b/>
                <w:bCs/>
                <w:sz w:val="20"/>
                <w:szCs w:val="20"/>
              </w:rPr>
              <w:t> 901,48</w:t>
            </w:r>
          </w:p>
        </w:tc>
      </w:tr>
    </w:tbl>
    <w:p w14:paraId="0A80B7B0" w14:textId="0713A366" w:rsidR="00C75C76" w:rsidRDefault="00C75C76" w:rsidP="00F1447D">
      <w:pPr>
        <w:autoSpaceDE w:val="0"/>
        <w:autoSpaceDN w:val="0"/>
        <w:adjustRightInd w:val="0"/>
        <w:spacing w:line="276" w:lineRule="auto"/>
        <w:jc w:val="center"/>
        <w:rPr>
          <w:rFonts w:ascii="Times New Roman" w:hAnsi="Times New Roman" w:cs="Times New Roman"/>
          <w:b/>
          <w:bCs/>
          <w:sz w:val="16"/>
          <w:szCs w:val="16"/>
        </w:rPr>
      </w:pPr>
    </w:p>
    <w:p w14:paraId="177025F9" w14:textId="446D717C" w:rsidR="00C75C76" w:rsidRDefault="00C75C76" w:rsidP="00F1447D">
      <w:pPr>
        <w:autoSpaceDE w:val="0"/>
        <w:autoSpaceDN w:val="0"/>
        <w:adjustRightInd w:val="0"/>
        <w:spacing w:line="276" w:lineRule="auto"/>
        <w:jc w:val="center"/>
        <w:rPr>
          <w:rFonts w:ascii="Times New Roman" w:hAnsi="Times New Roman" w:cs="Times New Roman"/>
          <w:b/>
          <w:bCs/>
          <w:sz w:val="16"/>
          <w:szCs w:val="16"/>
        </w:rPr>
      </w:pPr>
    </w:p>
    <w:p w14:paraId="35A78C72" w14:textId="77C3C88D" w:rsidR="00C75C76" w:rsidRDefault="00C75C76" w:rsidP="00F1447D">
      <w:pPr>
        <w:autoSpaceDE w:val="0"/>
        <w:autoSpaceDN w:val="0"/>
        <w:adjustRightInd w:val="0"/>
        <w:spacing w:line="276" w:lineRule="auto"/>
        <w:jc w:val="center"/>
        <w:rPr>
          <w:rFonts w:ascii="Times New Roman" w:hAnsi="Times New Roman" w:cs="Times New Roman"/>
          <w:b/>
          <w:bCs/>
          <w:sz w:val="16"/>
          <w:szCs w:val="16"/>
        </w:rPr>
      </w:pPr>
    </w:p>
    <w:p w14:paraId="2CF1D2F1" w14:textId="54363BFE" w:rsidR="00C75C76" w:rsidRDefault="00C75C76" w:rsidP="00F1447D">
      <w:pPr>
        <w:autoSpaceDE w:val="0"/>
        <w:autoSpaceDN w:val="0"/>
        <w:adjustRightInd w:val="0"/>
        <w:spacing w:line="276" w:lineRule="auto"/>
        <w:jc w:val="center"/>
        <w:rPr>
          <w:rFonts w:ascii="Times New Roman" w:hAnsi="Times New Roman" w:cs="Times New Roman"/>
          <w:b/>
          <w:bCs/>
          <w:sz w:val="16"/>
          <w:szCs w:val="16"/>
        </w:rPr>
      </w:pPr>
    </w:p>
    <w:p w14:paraId="5CC24732" w14:textId="19039D48" w:rsidR="00F1447D" w:rsidRPr="00C75C76" w:rsidRDefault="00F1447D" w:rsidP="00A61501">
      <w:pPr>
        <w:autoSpaceDE w:val="0"/>
        <w:autoSpaceDN w:val="0"/>
        <w:adjustRightInd w:val="0"/>
        <w:spacing w:line="276" w:lineRule="auto"/>
        <w:rPr>
          <w:rFonts w:ascii="Times New Roman" w:hAnsi="Times New Roman" w:cs="Times New Roman"/>
          <w:b/>
          <w:bCs/>
          <w:sz w:val="20"/>
          <w:szCs w:val="20"/>
        </w:rPr>
      </w:pPr>
    </w:p>
    <w:sectPr w:rsidR="00F1447D" w:rsidRPr="00C75C76" w:rsidSect="008A5E30">
      <w:pgSz w:w="16838" w:h="11906" w:orient="landscape"/>
      <w:pgMar w:top="1079" w:right="1134" w:bottom="107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548BA" w14:textId="77777777" w:rsidR="000A21F6" w:rsidRDefault="000A21F6" w:rsidP="008F0954">
      <w:r>
        <w:separator/>
      </w:r>
    </w:p>
  </w:endnote>
  <w:endnote w:type="continuationSeparator" w:id="0">
    <w:p w14:paraId="06AD4CE4" w14:textId="77777777" w:rsidR="000A21F6" w:rsidRDefault="000A21F6" w:rsidP="008F0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6AAA4" w14:textId="77777777" w:rsidR="000A21F6" w:rsidRDefault="000A21F6" w:rsidP="008F0954">
      <w:r>
        <w:separator/>
      </w:r>
    </w:p>
  </w:footnote>
  <w:footnote w:type="continuationSeparator" w:id="0">
    <w:p w14:paraId="3F97913D" w14:textId="77777777" w:rsidR="000A21F6" w:rsidRDefault="000A21F6" w:rsidP="008F09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95438"/>
    <w:multiLevelType w:val="hybridMultilevel"/>
    <w:tmpl w:val="AECC33BC"/>
    <w:lvl w:ilvl="0" w:tplc="28408C2A">
      <w:start w:val="4"/>
      <w:numFmt w:val="bullet"/>
      <w:lvlText w:val="-"/>
      <w:lvlJc w:val="left"/>
      <w:pPr>
        <w:ind w:left="900" w:hanging="360"/>
      </w:pPr>
      <w:rPr>
        <w:rFonts w:ascii="Times New Roman" w:eastAsiaTheme="minorHAnsi"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16cid:durableId="1131945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954"/>
    <w:rsid w:val="00027F9B"/>
    <w:rsid w:val="00031C76"/>
    <w:rsid w:val="00045560"/>
    <w:rsid w:val="00057C10"/>
    <w:rsid w:val="000A21F6"/>
    <w:rsid w:val="000F4B38"/>
    <w:rsid w:val="00170638"/>
    <w:rsid w:val="001A5B8D"/>
    <w:rsid w:val="001F43B5"/>
    <w:rsid w:val="00236AC4"/>
    <w:rsid w:val="00292772"/>
    <w:rsid w:val="00295CF0"/>
    <w:rsid w:val="002A3DFB"/>
    <w:rsid w:val="002B2947"/>
    <w:rsid w:val="002F3537"/>
    <w:rsid w:val="00305443"/>
    <w:rsid w:val="00352BC7"/>
    <w:rsid w:val="003731CF"/>
    <w:rsid w:val="00385052"/>
    <w:rsid w:val="00393EA6"/>
    <w:rsid w:val="003B5E6F"/>
    <w:rsid w:val="003C4E24"/>
    <w:rsid w:val="003D11D6"/>
    <w:rsid w:val="003E775C"/>
    <w:rsid w:val="003F6F1F"/>
    <w:rsid w:val="00444B07"/>
    <w:rsid w:val="004664E9"/>
    <w:rsid w:val="00471AC8"/>
    <w:rsid w:val="00477B69"/>
    <w:rsid w:val="004B340F"/>
    <w:rsid w:val="004C28E7"/>
    <w:rsid w:val="004C46B7"/>
    <w:rsid w:val="004D7603"/>
    <w:rsid w:val="004F0A05"/>
    <w:rsid w:val="004F1032"/>
    <w:rsid w:val="00511158"/>
    <w:rsid w:val="0051305D"/>
    <w:rsid w:val="005455CB"/>
    <w:rsid w:val="00561F13"/>
    <w:rsid w:val="00566308"/>
    <w:rsid w:val="00577F9A"/>
    <w:rsid w:val="005A4D5D"/>
    <w:rsid w:val="005C3F9D"/>
    <w:rsid w:val="006400C4"/>
    <w:rsid w:val="006631C4"/>
    <w:rsid w:val="00696B5F"/>
    <w:rsid w:val="006B1D8C"/>
    <w:rsid w:val="006C6D1B"/>
    <w:rsid w:val="0071253C"/>
    <w:rsid w:val="0084034C"/>
    <w:rsid w:val="0085299A"/>
    <w:rsid w:val="008742F3"/>
    <w:rsid w:val="008810F7"/>
    <w:rsid w:val="008A5E30"/>
    <w:rsid w:val="008B1F8B"/>
    <w:rsid w:val="008D3706"/>
    <w:rsid w:val="008E0FCC"/>
    <w:rsid w:val="008F0954"/>
    <w:rsid w:val="008F75ED"/>
    <w:rsid w:val="00914B54"/>
    <w:rsid w:val="00973296"/>
    <w:rsid w:val="009A1DDA"/>
    <w:rsid w:val="009A4BCA"/>
    <w:rsid w:val="009B1FD9"/>
    <w:rsid w:val="00A61501"/>
    <w:rsid w:val="00A773D2"/>
    <w:rsid w:val="00A9180A"/>
    <w:rsid w:val="00B47CFD"/>
    <w:rsid w:val="00BD6934"/>
    <w:rsid w:val="00C63692"/>
    <w:rsid w:val="00C75C76"/>
    <w:rsid w:val="00C826B2"/>
    <w:rsid w:val="00CB1062"/>
    <w:rsid w:val="00D07A8F"/>
    <w:rsid w:val="00D41ED6"/>
    <w:rsid w:val="00D42DA6"/>
    <w:rsid w:val="00D63B4C"/>
    <w:rsid w:val="00D7418D"/>
    <w:rsid w:val="00D74CF1"/>
    <w:rsid w:val="00D75276"/>
    <w:rsid w:val="00DB0485"/>
    <w:rsid w:val="00E13EF7"/>
    <w:rsid w:val="00E231BA"/>
    <w:rsid w:val="00E70495"/>
    <w:rsid w:val="00EA56A6"/>
    <w:rsid w:val="00EE5311"/>
    <w:rsid w:val="00F049A0"/>
    <w:rsid w:val="00F1447D"/>
    <w:rsid w:val="00F34CE3"/>
    <w:rsid w:val="00F40C62"/>
    <w:rsid w:val="00F4134F"/>
    <w:rsid w:val="00F470CE"/>
    <w:rsid w:val="00F60D4C"/>
    <w:rsid w:val="00FA0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F300"/>
  <w15:chartTrackingRefBased/>
  <w15:docId w15:val="{1E8D7A64-EF27-434B-803E-61D1F2B4E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F0954"/>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8F0954"/>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8F0954"/>
    <w:rPr>
      <w:rFonts w:ascii="Times New Roman" w:eastAsia="Times New Roman" w:hAnsi="Times New Roman" w:cs="Times New Roman"/>
      <w:sz w:val="20"/>
      <w:szCs w:val="20"/>
      <w:lang w:eastAsia="ru-RU"/>
    </w:rPr>
  </w:style>
  <w:style w:type="character" w:styleId="a5">
    <w:name w:val="footnote reference"/>
    <w:uiPriority w:val="99"/>
    <w:rsid w:val="008F0954"/>
    <w:rPr>
      <w:vertAlign w:val="superscript"/>
    </w:rPr>
  </w:style>
  <w:style w:type="paragraph" w:styleId="a6">
    <w:name w:val="annotation text"/>
    <w:basedOn w:val="a"/>
    <w:link w:val="a7"/>
    <w:uiPriority w:val="99"/>
    <w:unhideWhenUsed/>
    <w:rsid w:val="008F0954"/>
    <w:rPr>
      <w:sz w:val="20"/>
      <w:szCs w:val="20"/>
    </w:rPr>
  </w:style>
  <w:style w:type="character" w:customStyle="1" w:styleId="a7">
    <w:name w:val="Текст примечания Знак"/>
    <w:basedOn w:val="a0"/>
    <w:link w:val="a6"/>
    <w:uiPriority w:val="99"/>
    <w:rsid w:val="008F0954"/>
    <w:rPr>
      <w:rFonts w:ascii="Courier New" w:eastAsia="Courier New" w:hAnsi="Courier New" w:cs="Courier New"/>
      <w:color w:val="000000"/>
      <w:sz w:val="20"/>
      <w:szCs w:val="20"/>
      <w:lang w:eastAsia="ru-RU" w:bidi="ru-RU"/>
    </w:rPr>
  </w:style>
  <w:style w:type="paragraph" w:styleId="a8">
    <w:name w:val="header"/>
    <w:basedOn w:val="a"/>
    <w:link w:val="a9"/>
    <w:uiPriority w:val="99"/>
    <w:unhideWhenUsed/>
    <w:rsid w:val="00A61501"/>
    <w:pPr>
      <w:tabs>
        <w:tab w:val="center" w:pos="4677"/>
        <w:tab w:val="right" w:pos="9355"/>
      </w:tabs>
    </w:pPr>
  </w:style>
  <w:style w:type="character" w:customStyle="1" w:styleId="a9">
    <w:name w:val="Верхний колонтитул Знак"/>
    <w:basedOn w:val="a0"/>
    <w:link w:val="a8"/>
    <w:uiPriority w:val="99"/>
    <w:rsid w:val="00A61501"/>
    <w:rPr>
      <w:rFonts w:ascii="Courier New" w:eastAsia="Courier New" w:hAnsi="Courier New" w:cs="Courier New"/>
      <w:color w:val="000000"/>
      <w:sz w:val="24"/>
      <w:szCs w:val="24"/>
      <w:lang w:eastAsia="ru-RU" w:bidi="ru-RU"/>
    </w:rPr>
  </w:style>
  <w:style w:type="paragraph" w:styleId="aa">
    <w:name w:val="footer"/>
    <w:basedOn w:val="a"/>
    <w:link w:val="ab"/>
    <w:uiPriority w:val="99"/>
    <w:unhideWhenUsed/>
    <w:rsid w:val="00A61501"/>
    <w:pPr>
      <w:tabs>
        <w:tab w:val="center" w:pos="4677"/>
        <w:tab w:val="right" w:pos="9355"/>
      </w:tabs>
    </w:pPr>
  </w:style>
  <w:style w:type="character" w:customStyle="1" w:styleId="ab">
    <w:name w:val="Нижний колонтитул Знак"/>
    <w:basedOn w:val="a0"/>
    <w:link w:val="aa"/>
    <w:uiPriority w:val="99"/>
    <w:rsid w:val="00A61501"/>
    <w:rPr>
      <w:rFonts w:ascii="Courier New" w:eastAsia="Courier New" w:hAnsi="Courier New" w:cs="Courier New"/>
      <w:color w:val="000000"/>
      <w:sz w:val="24"/>
      <w:szCs w:val="24"/>
      <w:lang w:eastAsia="ru-RU" w:bidi="ru-RU"/>
    </w:rPr>
  </w:style>
  <w:style w:type="paragraph" w:styleId="ac">
    <w:name w:val="List Paragraph"/>
    <w:basedOn w:val="a"/>
    <w:uiPriority w:val="34"/>
    <w:qFormat/>
    <w:rsid w:val="00F60D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00238">
      <w:bodyDiv w:val="1"/>
      <w:marLeft w:val="0"/>
      <w:marRight w:val="0"/>
      <w:marTop w:val="0"/>
      <w:marBottom w:val="0"/>
      <w:divBdr>
        <w:top w:val="none" w:sz="0" w:space="0" w:color="auto"/>
        <w:left w:val="none" w:sz="0" w:space="0" w:color="auto"/>
        <w:bottom w:val="none" w:sz="0" w:space="0" w:color="auto"/>
        <w:right w:val="none" w:sz="0" w:space="0" w:color="auto"/>
      </w:divBdr>
    </w:div>
    <w:div w:id="134640721">
      <w:bodyDiv w:val="1"/>
      <w:marLeft w:val="0"/>
      <w:marRight w:val="0"/>
      <w:marTop w:val="0"/>
      <w:marBottom w:val="0"/>
      <w:divBdr>
        <w:top w:val="none" w:sz="0" w:space="0" w:color="auto"/>
        <w:left w:val="none" w:sz="0" w:space="0" w:color="auto"/>
        <w:bottom w:val="none" w:sz="0" w:space="0" w:color="auto"/>
        <w:right w:val="none" w:sz="0" w:space="0" w:color="auto"/>
      </w:divBdr>
    </w:div>
    <w:div w:id="198326234">
      <w:bodyDiv w:val="1"/>
      <w:marLeft w:val="0"/>
      <w:marRight w:val="0"/>
      <w:marTop w:val="0"/>
      <w:marBottom w:val="0"/>
      <w:divBdr>
        <w:top w:val="none" w:sz="0" w:space="0" w:color="auto"/>
        <w:left w:val="none" w:sz="0" w:space="0" w:color="auto"/>
        <w:bottom w:val="none" w:sz="0" w:space="0" w:color="auto"/>
        <w:right w:val="none" w:sz="0" w:space="0" w:color="auto"/>
      </w:divBdr>
    </w:div>
    <w:div w:id="348263169">
      <w:bodyDiv w:val="1"/>
      <w:marLeft w:val="0"/>
      <w:marRight w:val="0"/>
      <w:marTop w:val="0"/>
      <w:marBottom w:val="0"/>
      <w:divBdr>
        <w:top w:val="none" w:sz="0" w:space="0" w:color="auto"/>
        <w:left w:val="none" w:sz="0" w:space="0" w:color="auto"/>
        <w:bottom w:val="none" w:sz="0" w:space="0" w:color="auto"/>
        <w:right w:val="none" w:sz="0" w:space="0" w:color="auto"/>
      </w:divBdr>
    </w:div>
    <w:div w:id="419060175">
      <w:bodyDiv w:val="1"/>
      <w:marLeft w:val="0"/>
      <w:marRight w:val="0"/>
      <w:marTop w:val="0"/>
      <w:marBottom w:val="0"/>
      <w:divBdr>
        <w:top w:val="none" w:sz="0" w:space="0" w:color="auto"/>
        <w:left w:val="none" w:sz="0" w:space="0" w:color="auto"/>
        <w:bottom w:val="none" w:sz="0" w:space="0" w:color="auto"/>
        <w:right w:val="none" w:sz="0" w:space="0" w:color="auto"/>
      </w:divBdr>
    </w:div>
    <w:div w:id="506797784">
      <w:bodyDiv w:val="1"/>
      <w:marLeft w:val="0"/>
      <w:marRight w:val="0"/>
      <w:marTop w:val="0"/>
      <w:marBottom w:val="0"/>
      <w:divBdr>
        <w:top w:val="none" w:sz="0" w:space="0" w:color="auto"/>
        <w:left w:val="none" w:sz="0" w:space="0" w:color="auto"/>
        <w:bottom w:val="none" w:sz="0" w:space="0" w:color="auto"/>
        <w:right w:val="none" w:sz="0" w:space="0" w:color="auto"/>
      </w:divBdr>
    </w:div>
    <w:div w:id="524486246">
      <w:bodyDiv w:val="1"/>
      <w:marLeft w:val="0"/>
      <w:marRight w:val="0"/>
      <w:marTop w:val="0"/>
      <w:marBottom w:val="0"/>
      <w:divBdr>
        <w:top w:val="none" w:sz="0" w:space="0" w:color="auto"/>
        <w:left w:val="none" w:sz="0" w:space="0" w:color="auto"/>
        <w:bottom w:val="none" w:sz="0" w:space="0" w:color="auto"/>
        <w:right w:val="none" w:sz="0" w:space="0" w:color="auto"/>
      </w:divBdr>
    </w:div>
    <w:div w:id="527525409">
      <w:bodyDiv w:val="1"/>
      <w:marLeft w:val="0"/>
      <w:marRight w:val="0"/>
      <w:marTop w:val="0"/>
      <w:marBottom w:val="0"/>
      <w:divBdr>
        <w:top w:val="none" w:sz="0" w:space="0" w:color="auto"/>
        <w:left w:val="none" w:sz="0" w:space="0" w:color="auto"/>
        <w:bottom w:val="none" w:sz="0" w:space="0" w:color="auto"/>
        <w:right w:val="none" w:sz="0" w:space="0" w:color="auto"/>
      </w:divBdr>
    </w:div>
    <w:div w:id="542255774">
      <w:bodyDiv w:val="1"/>
      <w:marLeft w:val="0"/>
      <w:marRight w:val="0"/>
      <w:marTop w:val="0"/>
      <w:marBottom w:val="0"/>
      <w:divBdr>
        <w:top w:val="none" w:sz="0" w:space="0" w:color="auto"/>
        <w:left w:val="none" w:sz="0" w:space="0" w:color="auto"/>
        <w:bottom w:val="none" w:sz="0" w:space="0" w:color="auto"/>
        <w:right w:val="none" w:sz="0" w:space="0" w:color="auto"/>
      </w:divBdr>
    </w:div>
    <w:div w:id="571161117">
      <w:bodyDiv w:val="1"/>
      <w:marLeft w:val="0"/>
      <w:marRight w:val="0"/>
      <w:marTop w:val="0"/>
      <w:marBottom w:val="0"/>
      <w:divBdr>
        <w:top w:val="none" w:sz="0" w:space="0" w:color="auto"/>
        <w:left w:val="none" w:sz="0" w:space="0" w:color="auto"/>
        <w:bottom w:val="none" w:sz="0" w:space="0" w:color="auto"/>
        <w:right w:val="none" w:sz="0" w:space="0" w:color="auto"/>
      </w:divBdr>
    </w:div>
    <w:div w:id="650064050">
      <w:bodyDiv w:val="1"/>
      <w:marLeft w:val="0"/>
      <w:marRight w:val="0"/>
      <w:marTop w:val="0"/>
      <w:marBottom w:val="0"/>
      <w:divBdr>
        <w:top w:val="none" w:sz="0" w:space="0" w:color="auto"/>
        <w:left w:val="none" w:sz="0" w:space="0" w:color="auto"/>
        <w:bottom w:val="none" w:sz="0" w:space="0" w:color="auto"/>
        <w:right w:val="none" w:sz="0" w:space="0" w:color="auto"/>
      </w:divBdr>
    </w:div>
    <w:div w:id="753665121">
      <w:bodyDiv w:val="1"/>
      <w:marLeft w:val="0"/>
      <w:marRight w:val="0"/>
      <w:marTop w:val="0"/>
      <w:marBottom w:val="0"/>
      <w:divBdr>
        <w:top w:val="none" w:sz="0" w:space="0" w:color="auto"/>
        <w:left w:val="none" w:sz="0" w:space="0" w:color="auto"/>
        <w:bottom w:val="none" w:sz="0" w:space="0" w:color="auto"/>
        <w:right w:val="none" w:sz="0" w:space="0" w:color="auto"/>
      </w:divBdr>
    </w:div>
    <w:div w:id="761418717">
      <w:bodyDiv w:val="1"/>
      <w:marLeft w:val="0"/>
      <w:marRight w:val="0"/>
      <w:marTop w:val="0"/>
      <w:marBottom w:val="0"/>
      <w:divBdr>
        <w:top w:val="none" w:sz="0" w:space="0" w:color="auto"/>
        <w:left w:val="none" w:sz="0" w:space="0" w:color="auto"/>
        <w:bottom w:val="none" w:sz="0" w:space="0" w:color="auto"/>
        <w:right w:val="none" w:sz="0" w:space="0" w:color="auto"/>
      </w:divBdr>
    </w:div>
    <w:div w:id="793327564">
      <w:bodyDiv w:val="1"/>
      <w:marLeft w:val="0"/>
      <w:marRight w:val="0"/>
      <w:marTop w:val="0"/>
      <w:marBottom w:val="0"/>
      <w:divBdr>
        <w:top w:val="none" w:sz="0" w:space="0" w:color="auto"/>
        <w:left w:val="none" w:sz="0" w:space="0" w:color="auto"/>
        <w:bottom w:val="none" w:sz="0" w:space="0" w:color="auto"/>
        <w:right w:val="none" w:sz="0" w:space="0" w:color="auto"/>
      </w:divBdr>
    </w:div>
    <w:div w:id="1069352633">
      <w:bodyDiv w:val="1"/>
      <w:marLeft w:val="0"/>
      <w:marRight w:val="0"/>
      <w:marTop w:val="0"/>
      <w:marBottom w:val="0"/>
      <w:divBdr>
        <w:top w:val="none" w:sz="0" w:space="0" w:color="auto"/>
        <w:left w:val="none" w:sz="0" w:space="0" w:color="auto"/>
        <w:bottom w:val="none" w:sz="0" w:space="0" w:color="auto"/>
        <w:right w:val="none" w:sz="0" w:space="0" w:color="auto"/>
      </w:divBdr>
    </w:div>
    <w:div w:id="1117065904">
      <w:bodyDiv w:val="1"/>
      <w:marLeft w:val="0"/>
      <w:marRight w:val="0"/>
      <w:marTop w:val="0"/>
      <w:marBottom w:val="0"/>
      <w:divBdr>
        <w:top w:val="none" w:sz="0" w:space="0" w:color="auto"/>
        <w:left w:val="none" w:sz="0" w:space="0" w:color="auto"/>
        <w:bottom w:val="none" w:sz="0" w:space="0" w:color="auto"/>
        <w:right w:val="none" w:sz="0" w:space="0" w:color="auto"/>
      </w:divBdr>
    </w:div>
    <w:div w:id="1137838686">
      <w:bodyDiv w:val="1"/>
      <w:marLeft w:val="0"/>
      <w:marRight w:val="0"/>
      <w:marTop w:val="0"/>
      <w:marBottom w:val="0"/>
      <w:divBdr>
        <w:top w:val="none" w:sz="0" w:space="0" w:color="auto"/>
        <w:left w:val="none" w:sz="0" w:space="0" w:color="auto"/>
        <w:bottom w:val="none" w:sz="0" w:space="0" w:color="auto"/>
        <w:right w:val="none" w:sz="0" w:space="0" w:color="auto"/>
      </w:divBdr>
    </w:div>
    <w:div w:id="1180855317">
      <w:bodyDiv w:val="1"/>
      <w:marLeft w:val="0"/>
      <w:marRight w:val="0"/>
      <w:marTop w:val="0"/>
      <w:marBottom w:val="0"/>
      <w:divBdr>
        <w:top w:val="none" w:sz="0" w:space="0" w:color="auto"/>
        <w:left w:val="none" w:sz="0" w:space="0" w:color="auto"/>
        <w:bottom w:val="none" w:sz="0" w:space="0" w:color="auto"/>
        <w:right w:val="none" w:sz="0" w:space="0" w:color="auto"/>
      </w:divBdr>
    </w:div>
    <w:div w:id="1264653976">
      <w:bodyDiv w:val="1"/>
      <w:marLeft w:val="0"/>
      <w:marRight w:val="0"/>
      <w:marTop w:val="0"/>
      <w:marBottom w:val="0"/>
      <w:divBdr>
        <w:top w:val="none" w:sz="0" w:space="0" w:color="auto"/>
        <w:left w:val="none" w:sz="0" w:space="0" w:color="auto"/>
        <w:bottom w:val="none" w:sz="0" w:space="0" w:color="auto"/>
        <w:right w:val="none" w:sz="0" w:space="0" w:color="auto"/>
      </w:divBdr>
    </w:div>
    <w:div w:id="1296175276">
      <w:bodyDiv w:val="1"/>
      <w:marLeft w:val="0"/>
      <w:marRight w:val="0"/>
      <w:marTop w:val="0"/>
      <w:marBottom w:val="0"/>
      <w:divBdr>
        <w:top w:val="none" w:sz="0" w:space="0" w:color="auto"/>
        <w:left w:val="none" w:sz="0" w:space="0" w:color="auto"/>
        <w:bottom w:val="none" w:sz="0" w:space="0" w:color="auto"/>
        <w:right w:val="none" w:sz="0" w:space="0" w:color="auto"/>
      </w:divBdr>
    </w:div>
    <w:div w:id="1345278476">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
    <w:div w:id="1403408646">
      <w:bodyDiv w:val="1"/>
      <w:marLeft w:val="0"/>
      <w:marRight w:val="0"/>
      <w:marTop w:val="0"/>
      <w:marBottom w:val="0"/>
      <w:divBdr>
        <w:top w:val="none" w:sz="0" w:space="0" w:color="auto"/>
        <w:left w:val="none" w:sz="0" w:space="0" w:color="auto"/>
        <w:bottom w:val="none" w:sz="0" w:space="0" w:color="auto"/>
        <w:right w:val="none" w:sz="0" w:space="0" w:color="auto"/>
      </w:divBdr>
    </w:div>
    <w:div w:id="1441756786">
      <w:bodyDiv w:val="1"/>
      <w:marLeft w:val="0"/>
      <w:marRight w:val="0"/>
      <w:marTop w:val="0"/>
      <w:marBottom w:val="0"/>
      <w:divBdr>
        <w:top w:val="none" w:sz="0" w:space="0" w:color="auto"/>
        <w:left w:val="none" w:sz="0" w:space="0" w:color="auto"/>
        <w:bottom w:val="none" w:sz="0" w:space="0" w:color="auto"/>
        <w:right w:val="none" w:sz="0" w:space="0" w:color="auto"/>
      </w:divBdr>
    </w:div>
    <w:div w:id="1574900093">
      <w:bodyDiv w:val="1"/>
      <w:marLeft w:val="0"/>
      <w:marRight w:val="0"/>
      <w:marTop w:val="0"/>
      <w:marBottom w:val="0"/>
      <w:divBdr>
        <w:top w:val="none" w:sz="0" w:space="0" w:color="auto"/>
        <w:left w:val="none" w:sz="0" w:space="0" w:color="auto"/>
        <w:bottom w:val="none" w:sz="0" w:space="0" w:color="auto"/>
        <w:right w:val="none" w:sz="0" w:space="0" w:color="auto"/>
      </w:divBdr>
    </w:div>
    <w:div w:id="1630356551">
      <w:bodyDiv w:val="1"/>
      <w:marLeft w:val="0"/>
      <w:marRight w:val="0"/>
      <w:marTop w:val="0"/>
      <w:marBottom w:val="0"/>
      <w:divBdr>
        <w:top w:val="none" w:sz="0" w:space="0" w:color="auto"/>
        <w:left w:val="none" w:sz="0" w:space="0" w:color="auto"/>
        <w:bottom w:val="none" w:sz="0" w:space="0" w:color="auto"/>
        <w:right w:val="none" w:sz="0" w:space="0" w:color="auto"/>
      </w:divBdr>
    </w:div>
    <w:div w:id="1777023104">
      <w:bodyDiv w:val="1"/>
      <w:marLeft w:val="0"/>
      <w:marRight w:val="0"/>
      <w:marTop w:val="0"/>
      <w:marBottom w:val="0"/>
      <w:divBdr>
        <w:top w:val="none" w:sz="0" w:space="0" w:color="auto"/>
        <w:left w:val="none" w:sz="0" w:space="0" w:color="auto"/>
        <w:bottom w:val="none" w:sz="0" w:space="0" w:color="auto"/>
        <w:right w:val="none" w:sz="0" w:space="0" w:color="auto"/>
      </w:divBdr>
    </w:div>
    <w:div w:id="210888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E120B4433FE5D900483C5467F5464AC92C263B3E36B1DEF17701A2082FBD0A36F019B4B9E4839C6F83978FB354250B61804A1F6746p8w8I" TargetMode="External"/><Relationship Id="rId3" Type="http://schemas.openxmlformats.org/officeDocument/2006/relationships/settings" Target="settings.xml"/><Relationship Id="rId7" Type="http://schemas.openxmlformats.org/officeDocument/2006/relationships/hyperlink" Target="consultantplus://offline/ref=59E120B4433FE5D900483C5467F5464AC92C263B3E36B1DEF17701A2082FBD0A36F019B4B8E3839038D9878BFA002D14659F551C794581F0p1w9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webSettings" Target="webSettings.xml"/><Relationship Id="rId9" Type="http://schemas.openxmlformats.org/officeDocument/2006/relationships/hyperlink" Target="consultantplus://offline/ref=EB9854B23D85897930905B1BBECE8AF7685842A66EE54FE1014FD39FA00362A8A0152E9B42EDA878w5k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696</Words>
  <Characters>3973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dc:creator>
  <cp:keywords/>
  <dc:description/>
  <cp:lastModifiedBy>ksa</cp:lastModifiedBy>
  <cp:revision>3</cp:revision>
  <cp:lastPrinted>2025-06-23T11:57:00Z</cp:lastPrinted>
  <dcterms:created xsi:type="dcterms:W3CDTF">2026-06-24T06:38:00Z</dcterms:created>
  <dcterms:modified xsi:type="dcterms:W3CDTF">2026-06-24T06:41:00Z</dcterms:modified>
</cp:coreProperties>
</file>