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B3D62" w14:textId="60655FBE" w:rsidR="00074797" w:rsidRDefault="00074797" w:rsidP="00074797">
      <w:pPr>
        <w:spacing w:after="120"/>
        <w:ind w:firstLine="284"/>
        <w:jc w:val="center"/>
        <w:rPr>
          <w:b/>
          <w:bCs/>
        </w:rPr>
      </w:pPr>
      <w:r>
        <w:rPr>
          <w:b/>
          <w:bCs/>
        </w:rPr>
        <w:t>Обоснование начальной (максимальной) цены контракта (начальных цен единиц товара, работы, услуги).</w:t>
      </w:r>
    </w:p>
    <w:p w14:paraId="757795B8" w14:textId="77777777" w:rsidR="001D13AF" w:rsidRDefault="001D13AF" w:rsidP="00CB2C24">
      <w:pPr>
        <w:autoSpaceDE w:val="0"/>
        <w:autoSpaceDN w:val="0"/>
        <w:adjustRightInd w:val="0"/>
        <w:ind w:firstLine="709"/>
        <w:jc w:val="both"/>
      </w:pPr>
      <w:r w:rsidRPr="00AF0093">
        <w:rPr>
          <w:b/>
          <w:bCs/>
        </w:rPr>
        <w:t xml:space="preserve">Поставка </w:t>
      </w:r>
      <w:r w:rsidRPr="004D457D">
        <w:rPr>
          <w:b/>
          <w:shd w:val="clear" w:color="auto" w:fill="FFFFFF"/>
        </w:rPr>
        <w:t>а</w:t>
      </w:r>
      <w:r w:rsidRPr="004D457D">
        <w:rPr>
          <w:b/>
          <w:bCs/>
        </w:rPr>
        <w:t>ппарат</w:t>
      </w:r>
      <w:r>
        <w:rPr>
          <w:b/>
          <w:bCs/>
        </w:rPr>
        <w:t>а</w:t>
      </w:r>
      <w:r w:rsidRPr="004D457D">
        <w:rPr>
          <w:b/>
          <w:bCs/>
        </w:rPr>
        <w:t xml:space="preserve"> для гальванизации и проведения электрофореза</w:t>
      </w:r>
      <w:r w:rsidRPr="001B0190">
        <w:t xml:space="preserve"> </w:t>
      </w:r>
    </w:p>
    <w:p w14:paraId="2F691618" w14:textId="07B7A524" w:rsidR="00CB2C24" w:rsidRPr="001B0190" w:rsidRDefault="00CB2C24" w:rsidP="00CB2C24">
      <w:pPr>
        <w:autoSpaceDE w:val="0"/>
        <w:autoSpaceDN w:val="0"/>
        <w:adjustRightInd w:val="0"/>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6D816923" w14:textId="2C16F688" w:rsidR="00CB2C24" w:rsidRPr="001B0190" w:rsidRDefault="00CB2C24" w:rsidP="00CB2C24">
      <w:pPr>
        <w:autoSpaceDE w:val="0"/>
        <w:autoSpaceDN w:val="0"/>
        <w:adjustRightInd w:val="0"/>
        <w:ind w:firstLine="709"/>
        <w:jc w:val="both"/>
      </w:pPr>
      <w:r w:rsidRPr="001B0190">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18AB5C6D" w14:textId="77777777" w:rsidR="00CB2C24" w:rsidRDefault="00CB2C24" w:rsidP="00CB2C24">
      <w:pPr>
        <w:autoSpaceDE w:val="0"/>
        <w:autoSpaceDN w:val="0"/>
        <w:adjustRightInd w:val="0"/>
        <w:ind w:firstLine="709"/>
        <w:jc w:val="both"/>
        <w:rPr>
          <w:i/>
          <w:color w:val="FF0000"/>
        </w:rPr>
      </w:pPr>
      <w:r w:rsidRPr="00AA43B5">
        <w:rPr>
          <w:i/>
          <w:color w:val="FF0000"/>
        </w:rPr>
        <w:t xml:space="preserve">- метод сопоставимых рыночных цен (анализа рынка); </w:t>
      </w:r>
    </w:p>
    <w:p w14:paraId="3ABDDCCE"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bookmarkStart w:id="0" w:name="_GoBack"/>
      <w:bookmarkEnd w:id="0"/>
      <w:r w:rsidRPr="00B9507D">
        <w:rPr>
          <w:rFonts w:eastAsia="Calibri"/>
          <w:lang w:eastAsia="en-US"/>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20CCA95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и(или) финансовых условий поставок товаров, выполнения работ, оказания услуг.</w:t>
      </w:r>
    </w:p>
    <w:p w14:paraId="66888A80"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и(или) финансовых условий поставок товаров, выполнения работ, оказания услуг.</w:t>
      </w:r>
    </w:p>
    <w:p w14:paraId="1F3636EE" w14:textId="77777777" w:rsidR="00CB2C24"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7DE6078C" w14:textId="77777777" w:rsidR="00CB2C24" w:rsidRPr="002A5DD1" w:rsidRDefault="00CB2C24" w:rsidP="00CB2C24">
      <w:pPr>
        <w:ind w:firstLine="709"/>
        <w:jc w:val="both"/>
        <w:rPr>
          <w:rFonts w:eastAsia="Calibri"/>
          <w:lang w:eastAsia="en-US"/>
        </w:rPr>
      </w:pPr>
      <w:r>
        <w:rPr>
          <w:rFonts w:eastAsia="Calibri"/>
          <w:lang w:eastAsia="en-US"/>
        </w:rPr>
        <w:t xml:space="preserve">2. </w:t>
      </w:r>
      <w:r w:rsidRPr="002A5DD1">
        <w:rPr>
          <w:rFonts w:eastAsia="Calibri"/>
          <w:lang w:eastAsia="en-US"/>
        </w:rPr>
        <w:t xml:space="preserve">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14:paraId="7CBC83CF" w14:textId="0CFA95E6" w:rsidR="00CB2C24" w:rsidRPr="002A5DD1" w:rsidRDefault="00CB2C24" w:rsidP="00CB2C24">
      <w:pPr>
        <w:ind w:firstLine="709"/>
        <w:jc w:val="both"/>
        <w:rPr>
          <w:rFonts w:eastAsia="Calibri"/>
          <w:lang w:eastAsia="en-US"/>
        </w:rPr>
      </w:pPr>
      <w:r w:rsidRPr="002A5DD1">
        <w:rPr>
          <w:rFonts w:eastAsia="Calibri"/>
          <w:lang w:eastAsia="en-US"/>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E8616A9" w14:textId="77777777" w:rsidR="00CB2C24" w:rsidRDefault="00CB2C24" w:rsidP="00CB2C24">
      <w:pPr>
        <w:tabs>
          <w:tab w:val="left" w:pos="6225"/>
        </w:tabs>
        <w:autoSpaceDE w:val="0"/>
        <w:autoSpaceDN w:val="0"/>
        <w:adjustRightInd w:val="0"/>
        <w:ind w:firstLine="709"/>
        <w:jc w:val="both"/>
        <w:rPr>
          <w:rFonts w:eastAsia="Calibri"/>
          <w:lang w:eastAsia="en-US"/>
        </w:rPr>
      </w:pPr>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 xml:space="preserve">заказчики применяют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w:t>
      </w:r>
      <w:r w:rsidRPr="00DA197F">
        <w:rPr>
          <w:rFonts w:eastAsia="Calibri"/>
          <w:lang w:eastAsia="en-US"/>
        </w:rPr>
        <w:lastRenderedPageBreak/>
        <w:t xml:space="preserve">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44E7AEC9"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14:paraId="0729223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5011B57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526ADC16"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688A13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141FE6F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26EBBB7D"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 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реестре контрактов, заключенных заказчиками.</w:t>
      </w:r>
    </w:p>
    <w:p w14:paraId="3C8481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 xml:space="preserve">ПП РФ </w:t>
      </w:r>
      <w:r>
        <w:rPr>
          <w:rFonts w:eastAsia="Calibri"/>
          <w:lang w:eastAsia="en-US"/>
        </w:rPr>
        <w:t xml:space="preserve">                     </w:t>
      </w:r>
      <w:r w:rsidRPr="00137987">
        <w:rPr>
          <w:rFonts w:eastAsia="Calibri"/>
          <w:lang w:eastAsia="en-US"/>
        </w:rPr>
        <w:t>№</w:t>
      </w:r>
      <w:r>
        <w:rPr>
          <w:rFonts w:eastAsia="Calibri"/>
          <w:lang w:eastAsia="en-US"/>
        </w:rPr>
        <w:t xml:space="preserve"> </w:t>
      </w:r>
      <w:r w:rsidRPr="00137987">
        <w:rPr>
          <w:rFonts w:eastAsia="Calibri"/>
          <w:lang w:eastAsia="en-US"/>
        </w:rPr>
        <w:t>1875</w:t>
      </w:r>
      <w:r w:rsidRPr="00B9507D">
        <w:rPr>
          <w:rFonts w:eastAsia="Calibri"/>
          <w:lang w:eastAsia="en-US"/>
        </w:rPr>
        <w:t xml:space="preserve">,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w:t>
      </w:r>
      <w:r w:rsidRPr="00611FD4">
        <w:rPr>
          <w:color w:val="000000"/>
        </w:rPr>
        <w:t>закупаемых услуг), начальной цены</w:t>
      </w:r>
      <w:r w:rsidRPr="00B9507D">
        <w:rPr>
          <w:rFonts w:eastAsia="Calibri"/>
          <w:lang w:eastAsia="en-US"/>
        </w:rPr>
        <w:t xml:space="preserve"> единицы работы, услуги для осуществления закупки, особенности, предусмотренные подпунктом "в" пункта 7 Постановления № 1875, не применяются.</w:t>
      </w:r>
    </w:p>
    <w:p w14:paraId="7CCF6F44" w14:textId="61E5FFEF" w:rsidR="00611FD4" w:rsidRDefault="00611FD4" w:rsidP="00611FD4">
      <w:pPr>
        <w:jc w:val="both"/>
        <w:rPr>
          <w:color w:val="000000"/>
        </w:rPr>
      </w:pPr>
      <w:r>
        <w:rPr>
          <w:color w:val="000000"/>
        </w:rPr>
        <w:t xml:space="preserve">     Для закупаемой продукции "</w:t>
      </w:r>
      <w:r w:rsidR="00692945" w:rsidRPr="00692945">
        <w:t xml:space="preserve"> </w:t>
      </w:r>
      <w:r w:rsidR="00692945" w:rsidRPr="00692945">
        <w:rPr>
          <w:color w:val="000000"/>
        </w:rPr>
        <w:t xml:space="preserve">Аппарат для гальванизации и проведения электрофореза </w:t>
      </w:r>
      <w:r>
        <w:rPr>
          <w:color w:val="000000"/>
        </w:rPr>
        <w:t xml:space="preserve">" код </w:t>
      </w:r>
      <w:r w:rsidRPr="00611FD4">
        <w:rPr>
          <w:rFonts w:eastAsia="Calibri"/>
          <w:lang w:eastAsia="en-US"/>
        </w:rPr>
        <w:t xml:space="preserve">КТРУ </w:t>
      </w:r>
      <w:r w:rsidR="00692945" w:rsidRPr="00692945">
        <w:rPr>
          <w:rFonts w:eastAsia="Calibri"/>
          <w:lang w:eastAsia="en-US"/>
        </w:rPr>
        <w:t>26.60.13.190-00000048</w:t>
      </w:r>
      <w:r w:rsidRPr="00611FD4">
        <w:rPr>
          <w:rFonts w:eastAsia="Calibri"/>
          <w:lang w:eastAsia="en-US"/>
        </w:rPr>
        <w:t xml:space="preserve">— </w:t>
      </w:r>
      <w:r w:rsidR="00692945" w:rsidRPr="00692945">
        <w:rPr>
          <w:color w:val="000000"/>
        </w:rPr>
        <w:t>Система физиотерапевтическая для электролечения многофункциональная</w:t>
      </w:r>
      <w:r>
        <w:rPr>
          <w:rFonts w:eastAsia="Calibri"/>
          <w:lang w:eastAsia="en-US"/>
        </w:rPr>
        <w:t xml:space="preserve">, </w:t>
      </w:r>
      <w:r w:rsidRPr="00611FD4">
        <w:rPr>
          <w:rFonts w:eastAsia="Calibri"/>
          <w:lang w:eastAsia="en-US"/>
        </w:rPr>
        <w:t xml:space="preserve">в соответствии с </w:t>
      </w:r>
      <w:r w:rsidRPr="00611FD4">
        <w:rPr>
          <w:color w:val="000000"/>
        </w:rPr>
        <w:t>Пост</w:t>
      </w:r>
      <w:r>
        <w:rPr>
          <w:color w:val="000000"/>
        </w:rPr>
        <w:t xml:space="preserve">ановлением № 1875 установлено </w:t>
      </w:r>
      <w:r w:rsidR="00692945">
        <w:rPr>
          <w:color w:val="000000"/>
        </w:rPr>
        <w:t>преимущество</w:t>
      </w:r>
      <w:proofErr w:type="gramStart"/>
      <w:r w:rsidR="00692945">
        <w:rPr>
          <w:color w:val="000000"/>
        </w:rPr>
        <w:t xml:space="preserve"> </w:t>
      </w:r>
      <w:r>
        <w:rPr>
          <w:color w:val="000000"/>
        </w:rPr>
        <w:t>.</w:t>
      </w:r>
      <w:proofErr w:type="gramEnd"/>
      <w:r>
        <w:rPr>
          <w:color w:val="000000"/>
        </w:rPr>
        <w:t xml:space="preserve"> Мониторинг цен проведен в соответствии с данным постановлением с учетом (подп. "г" п. 7 ПП 1875).</w:t>
      </w:r>
    </w:p>
    <w:p w14:paraId="07A328F4" w14:textId="53CDB57D" w:rsidR="00CB2C24" w:rsidRPr="00B9507D" w:rsidRDefault="00692945" w:rsidP="00692945">
      <w:pPr>
        <w:tabs>
          <w:tab w:val="left" w:pos="6225"/>
        </w:tabs>
        <w:autoSpaceDE w:val="0"/>
        <w:autoSpaceDN w:val="0"/>
        <w:adjustRightInd w:val="0"/>
        <w:jc w:val="both"/>
        <w:rPr>
          <w:rFonts w:eastAsia="Calibri"/>
          <w:lang w:eastAsia="en-US"/>
        </w:rPr>
      </w:pPr>
      <w:r>
        <w:rPr>
          <w:rFonts w:eastAsia="Calibri"/>
          <w:lang w:eastAsia="en-US"/>
        </w:rPr>
        <w:t>Ра</w:t>
      </w:r>
      <w:r w:rsidR="00CB2C24" w:rsidRPr="00B9507D">
        <w:rPr>
          <w:rFonts w:eastAsia="Calibri"/>
          <w:lang w:eastAsia="en-US"/>
        </w:rPr>
        <w:t>счет</w:t>
      </w:r>
      <w:r w:rsidR="00CB2C24" w:rsidRPr="00B9507D">
        <w:rPr>
          <w:rFonts w:eastAsia="Calibri"/>
          <w:bCs/>
          <w:lang w:eastAsia="en-US"/>
        </w:rPr>
        <w:t xml:space="preserve"> начальной (максимальной) цены контракта представлен в Таблице № 1.</w:t>
      </w:r>
      <w:r w:rsidR="00CB2C24" w:rsidRPr="00B9507D">
        <w:rPr>
          <w:rFonts w:eastAsia="Calibri"/>
          <w:lang w:eastAsia="en-US"/>
        </w:rPr>
        <w:t xml:space="preserve"> </w:t>
      </w:r>
    </w:p>
    <w:p w14:paraId="21E39C87" w14:textId="1966D9C2" w:rsidR="00CB2C24" w:rsidRDefault="00CB2C24" w:rsidP="00692945">
      <w:pPr>
        <w:spacing w:after="120"/>
        <w:jc w:val="both"/>
        <w:rPr>
          <w:rFonts w:eastAsia="Calibri"/>
          <w:bCs/>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527A227F" w14:textId="77777777" w:rsidR="00CB2C24" w:rsidRDefault="00CB2C24" w:rsidP="004B7132">
      <w:pPr>
        <w:spacing w:after="120"/>
        <w:ind w:firstLine="284"/>
        <w:jc w:val="center"/>
        <w:rPr>
          <w:rFonts w:eastAsia="Calibri"/>
          <w:bCs/>
          <w:lang w:eastAsia="en-US"/>
        </w:rPr>
        <w:sectPr w:rsidR="00CB2C24" w:rsidSect="00CB2C24">
          <w:pgSz w:w="11906" w:h="16838"/>
          <w:pgMar w:top="567" w:right="567" w:bottom="567" w:left="1418" w:header="567" w:footer="567" w:gutter="0"/>
          <w:cols w:space="708"/>
          <w:docGrid w:linePitch="360"/>
        </w:sectPr>
      </w:pPr>
    </w:p>
    <w:p w14:paraId="72AE3E87" w14:textId="5B3F0D84" w:rsidR="00CB2C24" w:rsidRDefault="00692945" w:rsidP="00692945">
      <w:pPr>
        <w:spacing w:after="120"/>
        <w:ind w:firstLine="284"/>
        <w:jc w:val="right"/>
        <w:rPr>
          <w:b/>
          <w:bCs/>
        </w:rPr>
      </w:pPr>
      <w:r>
        <w:rPr>
          <w:b/>
          <w:bCs/>
        </w:rPr>
        <w:lastRenderedPageBreak/>
        <w:t>Таблица 1</w:t>
      </w:r>
    </w:p>
    <w:tbl>
      <w:tblPr>
        <w:tblW w:w="16113" w:type="dxa"/>
        <w:tblInd w:w="108" w:type="dxa"/>
        <w:tblLayout w:type="fixed"/>
        <w:tblLook w:val="04A0" w:firstRow="1" w:lastRow="0" w:firstColumn="1" w:lastColumn="0" w:noHBand="0" w:noVBand="1"/>
      </w:tblPr>
      <w:tblGrid>
        <w:gridCol w:w="819"/>
        <w:gridCol w:w="1591"/>
        <w:gridCol w:w="41"/>
        <w:gridCol w:w="1235"/>
        <w:gridCol w:w="850"/>
        <w:gridCol w:w="851"/>
        <w:gridCol w:w="1417"/>
        <w:gridCol w:w="1276"/>
        <w:gridCol w:w="1276"/>
        <w:gridCol w:w="1276"/>
        <w:gridCol w:w="1417"/>
        <w:gridCol w:w="1276"/>
        <w:gridCol w:w="709"/>
        <w:gridCol w:w="992"/>
        <w:gridCol w:w="426"/>
        <w:gridCol w:w="661"/>
      </w:tblGrid>
      <w:tr w:rsidR="007F0196" w:rsidRPr="007F0196" w14:paraId="304ED2B3" w14:textId="77777777" w:rsidTr="007F0196">
        <w:trPr>
          <w:gridAfter w:val="1"/>
          <w:wAfter w:w="661" w:type="dxa"/>
          <w:trHeight w:val="720"/>
        </w:trPr>
        <w:tc>
          <w:tcPr>
            <w:tcW w:w="15452" w:type="dxa"/>
            <w:gridSpan w:val="15"/>
            <w:tcBorders>
              <w:top w:val="nil"/>
              <w:left w:val="nil"/>
              <w:bottom w:val="single" w:sz="4" w:space="0" w:color="auto"/>
              <w:right w:val="nil"/>
            </w:tcBorders>
            <w:shd w:val="clear" w:color="auto" w:fill="auto"/>
            <w:vAlign w:val="bottom"/>
            <w:hideMark/>
          </w:tcPr>
          <w:p w14:paraId="48E26523" w14:textId="77777777" w:rsidR="007F0196" w:rsidRPr="007F0196" w:rsidRDefault="007F0196" w:rsidP="007F0196">
            <w:pPr>
              <w:jc w:val="center"/>
              <w:rPr>
                <w:color w:val="000000"/>
              </w:rPr>
            </w:pPr>
            <w:r w:rsidRPr="007F0196">
              <w:rPr>
                <w:color w:val="000000"/>
              </w:rPr>
              <w:t xml:space="preserve">Обоснование начальной (максимальной) цены контракта, </w:t>
            </w:r>
            <w:r w:rsidRPr="007F0196">
              <w:rPr>
                <w:color w:val="000000"/>
              </w:rPr>
              <w:br/>
              <w:t xml:space="preserve">цены контракта, заключаемого с единственным поставщиком (подрядчиком, исполнителем)           </w:t>
            </w:r>
          </w:p>
        </w:tc>
      </w:tr>
      <w:tr w:rsidR="007F0196" w:rsidRPr="007F0196" w14:paraId="4C9B7C18" w14:textId="77777777" w:rsidTr="007F0196">
        <w:trPr>
          <w:gridAfter w:val="1"/>
          <w:wAfter w:w="661" w:type="dxa"/>
          <w:trHeight w:val="495"/>
        </w:trPr>
        <w:tc>
          <w:tcPr>
            <w:tcW w:w="24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F7AB14" w14:textId="77777777" w:rsidR="007F0196" w:rsidRPr="007F0196" w:rsidRDefault="007F0196" w:rsidP="007F0196">
            <w:pPr>
              <w:jc w:val="center"/>
              <w:rPr>
                <w:color w:val="000000"/>
              </w:rPr>
            </w:pPr>
            <w:r w:rsidRPr="007F0196">
              <w:rPr>
                <w:color w:val="000000"/>
              </w:rPr>
              <w:t>Характеристики объекта закупки</w:t>
            </w:r>
          </w:p>
        </w:tc>
        <w:tc>
          <w:tcPr>
            <w:tcW w:w="13001" w:type="dxa"/>
            <w:gridSpan w:val="12"/>
            <w:tcBorders>
              <w:top w:val="single" w:sz="4" w:space="0" w:color="auto"/>
              <w:left w:val="nil"/>
              <w:bottom w:val="single" w:sz="4" w:space="0" w:color="auto"/>
              <w:right w:val="single" w:sz="4" w:space="0" w:color="auto"/>
            </w:tcBorders>
            <w:shd w:val="clear" w:color="auto" w:fill="auto"/>
            <w:vAlign w:val="center"/>
            <w:hideMark/>
          </w:tcPr>
          <w:p w14:paraId="706ACF31" w14:textId="77777777" w:rsidR="007F0196" w:rsidRPr="007F0196" w:rsidRDefault="007F0196" w:rsidP="007F0196">
            <w:pPr>
              <w:jc w:val="center"/>
              <w:rPr>
                <w:color w:val="000000"/>
              </w:rPr>
            </w:pPr>
            <w:r w:rsidRPr="007F0196">
              <w:rPr>
                <w:color w:val="000000"/>
              </w:rPr>
              <w:t> </w:t>
            </w:r>
          </w:p>
        </w:tc>
      </w:tr>
      <w:tr w:rsidR="007F0196" w:rsidRPr="007F0196" w14:paraId="67506244" w14:textId="77777777" w:rsidTr="007F0196">
        <w:trPr>
          <w:gridAfter w:val="1"/>
          <w:wAfter w:w="661" w:type="dxa"/>
          <w:trHeight w:val="840"/>
        </w:trPr>
        <w:tc>
          <w:tcPr>
            <w:tcW w:w="24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F470C6" w14:textId="77777777" w:rsidR="007F0196" w:rsidRPr="007F0196" w:rsidRDefault="007F0196" w:rsidP="007F0196">
            <w:pPr>
              <w:jc w:val="center"/>
              <w:rPr>
                <w:color w:val="000000"/>
              </w:rPr>
            </w:pPr>
            <w:r w:rsidRPr="007F0196">
              <w:rPr>
                <w:color w:val="000000"/>
              </w:rPr>
              <w:t>Используемый метод определения НМЦК</w:t>
            </w:r>
            <w:r w:rsidRPr="007F0196">
              <w:rPr>
                <w:color w:val="000000"/>
              </w:rPr>
              <w:br/>
              <w:t>с обоснованием:</w:t>
            </w:r>
          </w:p>
        </w:tc>
        <w:tc>
          <w:tcPr>
            <w:tcW w:w="13001"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53971D6B" w14:textId="77777777" w:rsidR="007F0196" w:rsidRPr="007F0196" w:rsidRDefault="007F0196" w:rsidP="007F0196">
            <w:pPr>
              <w:jc w:val="center"/>
            </w:pPr>
            <w:r w:rsidRPr="007F0196">
              <w:t>НМЦК определена в соответствии с приказом Министерства здравоохранения РФ от 15.05.2020 г.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медицинских изделий»</w:t>
            </w:r>
          </w:p>
        </w:tc>
      </w:tr>
      <w:tr w:rsidR="007F0196" w:rsidRPr="007F0196" w14:paraId="77A05E8C" w14:textId="77777777" w:rsidTr="007F0196">
        <w:trPr>
          <w:gridAfter w:val="1"/>
          <w:wAfter w:w="661" w:type="dxa"/>
          <w:trHeight w:val="463"/>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11D6C716" w14:textId="39EC7457" w:rsidR="007F0196" w:rsidRPr="007F0196" w:rsidRDefault="007F0196" w:rsidP="007F0196">
            <w:pPr>
              <w:jc w:val="center"/>
            </w:pPr>
            <w:r w:rsidRPr="007F0196">
              <w:t xml:space="preserve">РАСЧЕТ НМЦК </w:t>
            </w:r>
            <w:proofErr w:type="gramStart"/>
            <w:r w:rsidRPr="007F0196">
              <w:t>ДЛЯ</w:t>
            </w:r>
            <w:proofErr w:type="gramEnd"/>
            <w:r w:rsidRPr="007F0196">
              <w:t xml:space="preserve"> МЕД. ИЗДЕЛИЙ</w:t>
            </w:r>
          </w:p>
        </w:tc>
      </w:tr>
      <w:tr w:rsidR="007F0196" w:rsidRPr="007F0196" w14:paraId="3AAD712C" w14:textId="77777777" w:rsidTr="007F0196">
        <w:trPr>
          <w:gridAfter w:val="1"/>
          <w:wAfter w:w="661" w:type="dxa"/>
          <w:trHeight w:val="2403"/>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tbl>
            <w:tblPr>
              <w:tblW w:w="15622" w:type="dxa"/>
              <w:tblCellSpacing w:w="0" w:type="dxa"/>
              <w:tblLayout w:type="fixed"/>
              <w:tblCellMar>
                <w:left w:w="0" w:type="dxa"/>
                <w:right w:w="0" w:type="dxa"/>
              </w:tblCellMar>
              <w:tblLook w:val="04A0" w:firstRow="1" w:lastRow="0" w:firstColumn="1" w:lastColumn="0" w:noHBand="0" w:noVBand="1"/>
            </w:tblPr>
            <w:tblGrid>
              <w:gridCol w:w="15622"/>
            </w:tblGrid>
            <w:tr w:rsidR="007F0196" w:rsidRPr="007F0196" w14:paraId="5B4E2606" w14:textId="77777777" w:rsidTr="007F0196">
              <w:trPr>
                <w:trHeight w:val="2505"/>
                <w:tblCellSpacing w:w="0" w:type="dxa"/>
              </w:trPr>
              <w:tc>
                <w:tcPr>
                  <w:tcW w:w="15622" w:type="dxa"/>
                  <w:tcBorders>
                    <w:top w:val="single" w:sz="4" w:space="0" w:color="auto"/>
                    <w:left w:val="single" w:sz="4" w:space="0" w:color="auto"/>
                    <w:bottom w:val="single" w:sz="4" w:space="0" w:color="auto"/>
                    <w:right w:val="single" w:sz="4" w:space="0" w:color="auto"/>
                  </w:tcBorders>
                  <w:shd w:val="clear" w:color="auto" w:fill="auto"/>
                  <w:hideMark/>
                </w:tcPr>
                <w:p w14:paraId="72E877F0" w14:textId="2EC8EBA8" w:rsidR="007F0196" w:rsidRPr="007F0196" w:rsidRDefault="007F0196" w:rsidP="007F0196">
                  <w:r w:rsidRPr="007F0196">
                    <w:rPr>
                      <w:noProof/>
                      <w:color w:val="000000"/>
                      <w14:ligatures w14:val="standardContextual"/>
                    </w:rPr>
                    <w:drawing>
                      <wp:anchor distT="0" distB="0" distL="114300" distR="114300" simplePos="0" relativeHeight="251659264" behindDoc="0" locked="0" layoutInCell="1" allowOverlap="1" wp14:anchorId="5E6B4A08" wp14:editId="4F032EE9">
                        <wp:simplePos x="0" y="0"/>
                        <wp:positionH relativeFrom="column">
                          <wp:posOffset>3281045</wp:posOffset>
                        </wp:positionH>
                        <wp:positionV relativeFrom="paragraph">
                          <wp:posOffset>144145</wp:posOffset>
                        </wp:positionV>
                        <wp:extent cx="1581150" cy="619125"/>
                        <wp:effectExtent l="0" t="0" r="0" b="0"/>
                        <wp:wrapNone/>
                        <wp:docPr id="2" name="Рисунок 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Изображение 1">
                                  <a:extLst>
                                    <a:ext uri="{FF2B5EF4-FFF2-40B4-BE49-F238E27FC236}">
                                      <a16:creationId xmlns="" xmlns:xdr="http://schemas.openxmlformats.org/drawingml/2006/spreadsheetDrawing" xmlns:a16="http://schemas.microsoft.com/office/drawing/2014/main" xmlns:lc="http://schemas.openxmlformats.org/drawingml/2006/lockedCanvas" id="{00000000-0008-0000-0000-000002000000}"/>
                                    </a:ext>
                                  </a:extLst>
                                </pic:cNvPr>
                                <pic:cNvPicPr/>
                              </pic:nvPicPr>
                              <pic:blipFill>
                                <a:blip r:embed="rId7"/>
                                <a:stretch/>
                              </pic:blipFill>
                              <pic:spPr>
                                <a:xfrm>
                                  <a:off x="0" y="0"/>
                                  <a:ext cx="1581150" cy="619125"/>
                                </a:xfrm>
                                <a:prstGeom prst="rect">
                                  <a:avLst/>
                                </a:prstGeom>
                                <a:noFill/>
                                <a:ln w="0">
                                  <a:noFill/>
                                </a:ln>
                              </pic:spPr>
                            </pic:pic>
                          </a:graphicData>
                        </a:graphic>
                        <wp14:sizeRelH relativeFrom="page">
                          <wp14:pctWidth>0</wp14:pctWidth>
                        </wp14:sizeRelH>
                        <wp14:sizeRelV relativeFrom="page">
                          <wp14:pctHeight>0</wp14:pctHeight>
                        </wp14:sizeRelV>
                      </wp:anchor>
                    </w:drawing>
                  </w:r>
                  <w:r w:rsidRPr="007F0196">
                    <w:t>Расчет НМЦК (</w:t>
                  </w:r>
                  <w:proofErr w:type="spellStart"/>
                  <w:r w:rsidRPr="007F0196">
                    <w:t>рын</w:t>
                  </w:r>
                  <w:proofErr w:type="spellEnd"/>
                  <w:r w:rsidRPr="007F0196">
                    <w:t>) произведен по формуле:</w:t>
                  </w:r>
                  <w:r w:rsidRPr="007F0196">
                    <w:br/>
                  </w:r>
                  <w:r w:rsidRPr="007F0196">
                    <w:br/>
                    <w:t>V - количество (объем) закупаемого товара;</w:t>
                  </w:r>
                  <w:r w:rsidRPr="007F0196">
                    <w:br/>
                    <w:t>n - количество значений, используемых в расчете;</w:t>
                  </w:r>
                  <w:r w:rsidRPr="007F0196">
                    <w:br/>
                    <w:t>i - номер источника ценовой информации;</w:t>
                  </w:r>
                  <w:r w:rsidRPr="007F0196">
                    <w:br/>
                  </w:r>
                  <w:proofErr w:type="spellStart"/>
                  <w:r w:rsidRPr="007F0196">
                    <w:t>Ц</w:t>
                  </w:r>
                  <w:proofErr w:type="gramStart"/>
                  <w:r w:rsidRPr="007F0196">
                    <w:t>i</w:t>
                  </w:r>
                  <w:proofErr w:type="spellEnd"/>
                  <w:proofErr w:type="gramEnd"/>
                  <w:r w:rsidRPr="007F0196">
                    <w:t xml:space="preserve"> - цена единицы товара                            </w:t>
                  </w:r>
                </w:p>
              </w:tc>
            </w:tr>
          </w:tbl>
          <w:p w14:paraId="6015AD7D" w14:textId="77777777" w:rsidR="007F0196" w:rsidRPr="007F0196" w:rsidRDefault="007F0196" w:rsidP="007F0196">
            <w:pPr>
              <w:rPr>
                <w:color w:val="000000"/>
              </w:rPr>
            </w:pPr>
          </w:p>
        </w:tc>
      </w:tr>
      <w:tr w:rsidR="007F0196" w:rsidRPr="007F0196" w14:paraId="1BD9D636" w14:textId="77777777" w:rsidTr="007F0196">
        <w:trPr>
          <w:trHeight w:val="1285"/>
        </w:trPr>
        <w:tc>
          <w:tcPr>
            <w:tcW w:w="819" w:type="dxa"/>
            <w:tcBorders>
              <w:top w:val="single" w:sz="4" w:space="0" w:color="auto"/>
              <w:left w:val="single" w:sz="4" w:space="0" w:color="auto"/>
              <w:bottom w:val="single" w:sz="4" w:space="0" w:color="auto"/>
              <w:right w:val="single" w:sz="4" w:space="0" w:color="auto"/>
            </w:tcBorders>
            <w:shd w:val="clear" w:color="auto" w:fill="auto"/>
            <w:hideMark/>
          </w:tcPr>
          <w:p w14:paraId="2ADB79E1" w14:textId="77777777" w:rsidR="007F0196" w:rsidRPr="007F0196" w:rsidRDefault="007F0196" w:rsidP="007F0196">
            <w:pPr>
              <w:jc w:val="center"/>
              <w:rPr>
                <w:color w:val="000000"/>
                <w:sz w:val="22"/>
              </w:rPr>
            </w:pPr>
            <w:r w:rsidRPr="007F0196">
              <w:rPr>
                <w:color w:val="000000"/>
                <w:sz w:val="22"/>
              </w:rPr>
              <w:t>№</w:t>
            </w:r>
          </w:p>
        </w:tc>
        <w:tc>
          <w:tcPr>
            <w:tcW w:w="1591" w:type="dxa"/>
            <w:tcBorders>
              <w:top w:val="single" w:sz="4" w:space="0" w:color="auto"/>
              <w:left w:val="single" w:sz="4" w:space="0" w:color="auto"/>
              <w:bottom w:val="single" w:sz="4" w:space="0" w:color="auto"/>
              <w:right w:val="single" w:sz="4" w:space="0" w:color="auto"/>
            </w:tcBorders>
            <w:shd w:val="clear" w:color="auto" w:fill="auto"/>
            <w:hideMark/>
          </w:tcPr>
          <w:p w14:paraId="40DF7EDC" w14:textId="77777777" w:rsidR="007F0196" w:rsidRPr="007F0196" w:rsidRDefault="007F0196" w:rsidP="007F0196">
            <w:pPr>
              <w:jc w:val="center"/>
              <w:rPr>
                <w:color w:val="000000"/>
                <w:sz w:val="18"/>
              </w:rPr>
            </w:pPr>
            <w:r w:rsidRPr="007F0196">
              <w:rPr>
                <w:color w:val="000000"/>
                <w:sz w:val="18"/>
              </w:rPr>
              <w:t>Наименование товара, услуги (работы)</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129AC2" w14:textId="77777777" w:rsidR="007F0196" w:rsidRPr="007F0196" w:rsidRDefault="007F0196" w:rsidP="007F0196">
            <w:pPr>
              <w:jc w:val="center"/>
              <w:rPr>
                <w:color w:val="000000"/>
                <w:sz w:val="18"/>
              </w:rPr>
            </w:pPr>
            <w:r w:rsidRPr="007F0196">
              <w:rPr>
                <w:color w:val="000000"/>
                <w:sz w:val="18"/>
              </w:rPr>
              <w:t>ОКПД</w:t>
            </w:r>
            <w:proofErr w:type="gramStart"/>
            <w:r w:rsidRPr="007F0196">
              <w:rPr>
                <w:color w:val="000000"/>
                <w:sz w:val="18"/>
              </w:rPr>
              <w:t>2</w:t>
            </w:r>
            <w:proofErr w:type="gramEnd"/>
            <w:r w:rsidRPr="007F0196">
              <w:rPr>
                <w:color w:val="000000"/>
                <w:sz w:val="18"/>
              </w:rPr>
              <w:t>/КТРУ</w:t>
            </w:r>
          </w:p>
        </w:tc>
        <w:tc>
          <w:tcPr>
            <w:tcW w:w="850" w:type="dxa"/>
            <w:tcBorders>
              <w:top w:val="nil"/>
              <w:left w:val="single" w:sz="4" w:space="0" w:color="auto"/>
              <w:bottom w:val="single" w:sz="4" w:space="0" w:color="auto"/>
              <w:right w:val="single" w:sz="4" w:space="0" w:color="auto"/>
            </w:tcBorders>
            <w:shd w:val="clear" w:color="auto" w:fill="auto"/>
            <w:hideMark/>
          </w:tcPr>
          <w:p w14:paraId="68D40356" w14:textId="77777777" w:rsidR="007F0196" w:rsidRDefault="007F0196" w:rsidP="007F0196">
            <w:pPr>
              <w:jc w:val="center"/>
              <w:rPr>
                <w:color w:val="000000"/>
                <w:sz w:val="18"/>
              </w:rPr>
            </w:pPr>
            <w:r>
              <w:rPr>
                <w:color w:val="000000"/>
                <w:sz w:val="18"/>
              </w:rPr>
              <w:t>Ед.</w:t>
            </w:r>
          </w:p>
          <w:p w14:paraId="39C7E057" w14:textId="29911A86" w:rsidR="007F0196" w:rsidRPr="007F0196" w:rsidRDefault="007F0196" w:rsidP="007F0196">
            <w:pPr>
              <w:jc w:val="center"/>
              <w:rPr>
                <w:color w:val="000000"/>
                <w:sz w:val="18"/>
              </w:rPr>
            </w:pPr>
            <w:proofErr w:type="spellStart"/>
            <w:r>
              <w:rPr>
                <w:color w:val="000000"/>
                <w:sz w:val="18"/>
              </w:rPr>
              <w:t>изм</w:t>
            </w:r>
            <w:proofErr w:type="spellEnd"/>
          </w:p>
        </w:tc>
        <w:tc>
          <w:tcPr>
            <w:tcW w:w="851" w:type="dxa"/>
            <w:tcBorders>
              <w:top w:val="nil"/>
              <w:left w:val="single" w:sz="4" w:space="0" w:color="auto"/>
              <w:bottom w:val="single" w:sz="4" w:space="0" w:color="auto"/>
              <w:right w:val="single" w:sz="4" w:space="0" w:color="auto"/>
            </w:tcBorders>
            <w:shd w:val="clear" w:color="auto" w:fill="auto"/>
            <w:hideMark/>
          </w:tcPr>
          <w:p w14:paraId="43F6379B" w14:textId="77777777" w:rsidR="007F0196" w:rsidRPr="007F0196" w:rsidRDefault="007F0196" w:rsidP="007F0196">
            <w:pPr>
              <w:jc w:val="center"/>
              <w:rPr>
                <w:color w:val="000000"/>
                <w:sz w:val="18"/>
              </w:rPr>
            </w:pPr>
            <w:r w:rsidRPr="007F0196">
              <w:rPr>
                <w:color w:val="000000"/>
                <w:sz w:val="18"/>
              </w:rPr>
              <w:t>Кол-во</w:t>
            </w:r>
          </w:p>
        </w:tc>
        <w:tc>
          <w:tcPr>
            <w:tcW w:w="1417" w:type="dxa"/>
            <w:tcBorders>
              <w:top w:val="nil"/>
              <w:left w:val="nil"/>
              <w:right w:val="single" w:sz="4" w:space="0" w:color="auto"/>
            </w:tcBorders>
            <w:shd w:val="clear" w:color="auto" w:fill="auto"/>
            <w:hideMark/>
          </w:tcPr>
          <w:p w14:paraId="57C01285" w14:textId="77777777" w:rsidR="007F0196" w:rsidRPr="007F0196" w:rsidRDefault="007F0196" w:rsidP="007F0196">
            <w:pPr>
              <w:jc w:val="center"/>
              <w:rPr>
                <w:color w:val="000000"/>
                <w:sz w:val="18"/>
              </w:rPr>
            </w:pPr>
            <w:r w:rsidRPr="007F0196">
              <w:rPr>
                <w:color w:val="000000"/>
                <w:sz w:val="18"/>
              </w:rPr>
              <w:t>Поставщик 1</w:t>
            </w:r>
          </w:p>
        </w:tc>
        <w:tc>
          <w:tcPr>
            <w:tcW w:w="1276" w:type="dxa"/>
            <w:tcBorders>
              <w:top w:val="nil"/>
              <w:left w:val="nil"/>
              <w:right w:val="single" w:sz="4" w:space="0" w:color="auto"/>
            </w:tcBorders>
            <w:shd w:val="clear" w:color="auto" w:fill="auto"/>
            <w:hideMark/>
          </w:tcPr>
          <w:p w14:paraId="7E9350A7" w14:textId="77777777" w:rsidR="007F0196" w:rsidRPr="007F0196" w:rsidRDefault="007F0196" w:rsidP="007F0196">
            <w:pPr>
              <w:jc w:val="center"/>
              <w:rPr>
                <w:color w:val="000000"/>
                <w:sz w:val="18"/>
              </w:rPr>
            </w:pPr>
            <w:r w:rsidRPr="007F0196">
              <w:rPr>
                <w:color w:val="000000"/>
                <w:sz w:val="18"/>
              </w:rPr>
              <w:t>Поставщик 2</w:t>
            </w:r>
          </w:p>
        </w:tc>
        <w:tc>
          <w:tcPr>
            <w:tcW w:w="1276" w:type="dxa"/>
            <w:tcBorders>
              <w:top w:val="nil"/>
              <w:left w:val="nil"/>
              <w:right w:val="single" w:sz="4" w:space="0" w:color="auto"/>
            </w:tcBorders>
            <w:shd w:val="clear" w:color="auto" w:fill="auto"/>
            <w:hideMark/>
          </w:tcPr>
          <w:p w14:paraId="748A1CC9" w14:textId="392377F0" w:rsidR="007F0196" w:rsidRPr="007F0196" w:rsidRDefault="007F0196" w:rsidP="007F0196">
            <w:pPr>
              <w:jc w:val="center"/>
              <w:rPr>
                <w:color w:val="000000"/>
                <w:sz w:val="18"/>
              </w:rPr>
            </w:pPr>
            <w:r w:rsidRPr="007F0196">
              <w:rPr>
                <w:color w:val="000000"/>
                <w:sz w:val="18"/>
              </w:rPr>
              <w:t>Поставщик 3</w:t>
            </w:r>
          </w:p>
        </w:tc>
        <w:tc>
          <w:tcPr>
            <w:tcW w:w="1276" w:type="dxa"/>
            <w:tcBorders>
              <w:top w:val="single" w:sz="4" w:space="0" w:color="auto"/>
              <w:left w:val="nil"/>
              <w:right w:val="single" w:sz="4" w:space="0" w:color="auto"/>
            </w:tcBorders>
            <w:shd w:val="clear" w:color="auto" w:fill="auto"/>
            <w:hideMark/>
          </w:tcPr>
          <w:p w14:paraId="1581EEF7" w14:textId="77777777" w:rsidR="007F0196" w:rsidRPr="007F0196" w:rsidRDefault="007F0196" w:rsidP="007F0196">
            <w:pPr>
              <w:jc w:val="center"/>
              <w:rPr>
                <w:color w:val="000000"/>
                <w:sz w:val="18"/>
              </w:rPr>
            </w:pPr>
            <w:r w:rsidRPr="007F0196">
              <w:rPr>
                <w:color w:val="000000"/>
                <w:sz w:val="18"/>
              </w:rPr>
              <w:t>Среднее квадратичное отклонение</w:t>
            </w:r>
          </w:p>
          <w:p w14:paraId="34B9287D" w14:textId="20BD1180" w:rsidR="007F0196" w:rsidRPr="007F0196" w:rsidRDefault="007F0196" w:rsidP="007F0196">
            <w:pPr>
              <w:rPr>
                <w:color w:val="000000"/>
                <w:sz w:val="18"/>
              </w:rPr>
            </w:pPr>
            <w:r w:rsidRPr="007F0196">
              <w:rPr>
                <w:noProof/>
                <w:color w:val="000000"/>
                <w14:ligatures w14:val="standardContextual"/>
              </w:rPr>
              <w:drawing>
                <wp:anchor distT="0" distB="0" distL="114300" distR="114300" simplePos="0" relativeHeight="251661312" behindDoc="0" locked="0" layoutInCell="1" allowOverlap="1" wp14:anchorId="5503F8DD" wp14:editId="105510C7">
                  <wp:simplePos x="0" y="0"/>
                  <wp:positionH relativeFrom="column">
                    <wp:posOffset>4445</wp:posOffset>
                  </wp:positionH>
                  <wp:positionV relativeFrom="paragraph">
                    <wp:posOffset>33655</wp:posOffset>
                  </wp:positionV>
                  <wp:extent cx="689610" cy="378460"/>
                  <wp:effectExtent l="0" t="0" r="0" b="2540"/>
                  <wp:wrapNone/>
                  <wp:docPr id="4" name="Рисунок 4">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pic:cNvPr>
                          <pic:cNvPicPr/>
                        </pic:nvPicPr>
                        <pic:blipFill>
                          <a:blip r:embed="rId8"/>
                          <a:stretch/>
                        </pic:blipFill>
                        <pic:spPr>
                          <a:xfrm>
                            <a:off x="0" y="0"/>
                            <a:ext cx="689610" cy="378460"/>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717F509D" w14:textId="77777777" w:rsidR="007F0196" w:rsidRPr="007F0196" w:rsidRDefault="007F0196" w:rsidP="007F0196">
            <w:pPr>
              <w:rPr>
                <w:color w:val="000000"/>
                <w:sz w:val="18"/>
              </w:rPr>
            </w:pPr>
          </w:p>
        </w:tc>
        <w:tc>
          <w:tcPr>
            <w:tcW w:w="1417" w:type="dxa"/>
            <w:tcBorders>
              <w:top w:val="single" w:sz="4" w:space="0" w:color="auto"/>
              <w:left w:val="nil"/>
              <w:right w:val="single" w:sz="4" w:space="0" w:color="auto"/>
            </w:tcBorders>
            <w:shd w:val="clear" w:color="auto" w:fill="auto"/>
            <w:hideMark/>
          </w:tcPr>
          <w:p w14:paraId="351138B1" w14:textId="77777777" w:rsidR="007F0196" w:rsidRPr="007F0196" w:rsidRDefault="007F0196" w:rsidP="007F0196">
            <w:pPr>
              <w:jc w:val="center"/>
              <w:rPr>
                <w:color w:val="000000"/>
                <w:sz w:val="18"/>
              </w:rPr>
            </w:pPr>
            <w:r w:rsidRPr="007F0196">
              <w:rPr>
                <w:color w:val="000000"/>
                <w:sz w:val="18"/>
              </w:rPr>
              <w:t>Коэффициент вариации</w:t>
            </w:r>
            <w:proofErr w:type="gramStart"/>
            <w:r w:rsidRPr="007F0196">
              <w:rPr>
                <w:color w:val="000000"/>
                <w:sz w:val="18"/>
              </w:rPr>
              <w:t xml:space="preserve"> (%)</w:t>
            </w:r>
            <w:proofErr w:type="gramEnd"/>
          </w:p>
          <w:p w14:paraId="70B8AF98" w14:textId="1A204FA8" w:rsidR="007F0196" w:rsidRPr="007F0196" w:rsidRDefault="007F0196" w:rsidP="007F0196">
            <w:pPr>
              <w:rPr>
                <w:color w:val="000000"/>
                <w:sz w:val="18"/>
              </w:rPr>
            </w:pPr>
            <w:r w:rsidRPr="007F0196">
              <w:rPr>
                <w:noProof/>
                <w:color w:val="000000"/>
                <w14:ligatures w14:val="standardContextual"/>
              </w:rPr>
              <w:drawing>
                <wp:anchor distT="0" distB="0" distL="114300" distR="114300" simplePos="0" relativeHeight="251662336" behindDoc="0" locked="0" layoutInCell="1" allowOverlap="1" wp14:anchorId="146F0C9B" wp14:editId="5C64586E">
                  <wp:simplePos x="0" y="0"/>
                  <wp:positionH relativeFrom="column">
                    <wp:posOffset>40364</wp:posOffset>
                  </wp:positionH>
                  <wp:positionV relativeFrom="paragraph">
                    <wp:posOffset>113761</wp:posOffset>
                  </wp:positionV>
                  <wp:extent cx="698740" cy="345056"/>
                  <wp:effectExtent l="0" t="0" r="6350" b="0"/>
                  <wp:wrapNone/>
                  <wp:docPr id="5" name="Рисунок 5">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1">
                            <a:extLst>
                              <a:ext uri="{FF2B5EF4-FFF2-40B4-BE49-F238E27FC236}">
                                <a16:creationId xmlns="" xmlns:xdr="http://schemas.openxmlformats.org/drawingml/2006/spreadsheetDrawing" xmlns:a16="http://schemas.microsoft.com/office/drawing/2014/main" xmlns:lc="http://schemas.openxmlformats.org/drawingml/2006/lockedCanvas" id="{00000000-0008-0000-0000-000005000000}"/>
                              </a:ext>
                            </a:extLst>
                          </pic:cNvPr>
                          <pic:cNvPicPr/>
                        </pic:nvPicPr>
                        <pic:blipFill>
                          <a:blip r:embed="rId9"/>
                          <a:stretch/>
                        </pic:blipFill>
                        <pic:spPr>
                          <a:xfrm>
                            <a:off x="0" y="0"/>
                            <a:ext cx="698740" cy="345056"/>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3C449225" w14:textId="77777777" w:rsidR="007F0196" w:rsidRPr="007F0196" w:rsidRDefault="007F0196" w:rsidP="007F0196">
            <w:pPr>
              <w:rPr>
                <w:color w:val="000000"/>
                <w:sz w:val="18"/>
              </w:rPr>
            </w:pPr>
          </w:p>
        </w:tc>
        <w:tc>
          <w:tcPr>
            <w:tcW w:w="1276" w:type="dxa"/>
            <w:tcBorders>
              <w:top w:val="nil"/>
              <w:left w:val="single" w:sz="4" w:space="0" w:color="auto"/>
              <w:bottom w:val="single" w:sz="4" w:space="0" w:color="auto"/>
              <w:right w:val="single" w:sz="4" w:space="0" w:color="auto"/>
            </w:tcBorders>
            <w:shd w:val="clear" w:color="auto" w:fill="auto"/>
            <w:hideMark/>
          </w:tcPr>
          <w:p w14:paraId="2DA759B4" w14:textId="77777777" w:rsidR="007F0196" w:rsidRPr="007F0196" w:rsidRDefault="007F0196" w:rsidP="007F0196">
            <w:pPr>
              <w:jc w:val="center"/>
              <w:rPr>
                <w:color w:val="000000"/>
                <w:sz w:val="18"/>
              </w:rPr>
            </w:pPr>
            <w:r w:rsidRPr="007F0196">
              <w:rPr>
                <w:color w:val="000000"/>
                <w:sz w:val="18"/>
              </w:rPr>
              <w:t>Минимальная цена (руб.)</w:t>
            </w:r>
          </w:p>
        </w:tc>
        <w:tc>
          <w:tcPr>
            <w:tcW w:w="709" w:type="dxa"/>
            <w:tcBorders>
              <w:top w:val="nil"/>
              <w:left w:val="single" w:sz="4" w:space="0" w:color="auto"/>
              <w:bottom w:val="single" w:sz="4" w:space="0" w:color="auto"/>
              <w:right w:val="single" w:sz="4" w:space="0" w:color="auto"/>
            </w:tcBorders>
            <w:shd w:val="clear" w:color="auto" w:fill="auto"/>
            <w:hideMark/>
          </w:tcPr>
          <w:p w14:paraId="08291414" w14:textId="77777777" w:rsidR="007F0196" w:rsidRPr="007F0196" w:rsidRDefault="007F0196" w:rsidP="007F0196">
            <w:pPr>
              <w:jc w:val="center"/>
              <w:rPr>
                <w:color w:val="000000"/>
                <w:sz w:val="18"/>
              </w:rPr>
            </w:pPr>
            <w:r w:rsidRPr="007F0196">
              <w:rPr>
                <w:color w:val="000000"/>
                <w:sz w:val="18"/>
              </w:rPr>
              <w:t>НДС, %</w:t>
            </w:r>
          </w:p>
        </w:tc>
        <w:tc>
          <w:tcPr>
            <w:tcW w:w="992" w:type="dxa"/>
            <w:tcBorders>
              <w:top w:val="nil"/>
              <w:left w:val="single" w:sz="4" w:space="0" w:color="auto"/>
              <w:bottom w:val="single" w:sz="4" w:space="0" w:color="auto"/>
              <w:right w:val="single" w:sz="4" w:space="0" w:color="auto"/>
            </w:tcBorders>
            <w:shd w:val="clear" w:color="auto" w:fill="auto"/>
            <w:hideMark/>
          </w:tcPr>
          <w:p w14:paraId="2AF3F3E5" w14:textId="77777777" w:rsidR="007F0196" w:rsidRPr="007F0196" w:rsidRDefault="007F0196" w:rsidP="007F0196">
            <w:pPr>
              <w:jc w:val="center"/>
              <w:rPr>
                <w:color w:val="000000"/>
                <w:sz w:val="18"/>
              </w:rPr>
            </w:pPr>
            <w:r w:rsidRPr="007F0196">
              <w:rPr>
                <w:color w:val="000000"/>
                <w:sz w:val="18"/>
              </w:rPr>
              <w:t>Начальная цена единицы МИ с НДС (руб.)</w:t>
            </w:r>
          </w:p>
        </w:tc>
        <w:tc>
          <w:tcPr>
            <w:tcW w:w="1087" w:type="dxa"/>
            <w:gridSpan w:val="2"/>
            <w:tcBorders>
              <w:top w:val="single" w:sz="4" w:space="0" w:color="auto"/>
              <w:left w:val="nil"/>
              <w:right w:val="single" w:sz="4" w:space="0" w:color="auto"/>
            </w:tcBorders>
            <w:shd w:val="clear" w:color="auto" w:fill="auto"/>
            <w:noWrap/>
            <w:hideMark/>
          </w:tcPr>
          <w:p w14:paraId="2FC042BC" w14:textId="77777777" w:rsidR="007F0196" w:rsidRPr="007F0196" w:rsidRDefault="007F0196" w:rsidP="007F0196">
            <w:pPr>
              <w:jc w:val="center"/>
              <w:rPr>
                <w:color w:val="000000"/>
                <w:sz w:val="18"/>
              </w:rPr>
            </w:pPr>
            <w:r w:rsidRPr="007F0196">
              <w:rPr>
                <w:color w:val="000000"/>
                <w:sz w:val="18"/>
              </w:rPr>
              <w:t>НМЦК (</w:t>
            </w:r>
            <w:proofErr w:type="spellStart"/>
            <w:r w:rsidRPr="007F0196">
              <w:rPr>
                <w:color w:val="000000"/>
                <w:sz w:val="18"/>
              </w:rPr>
              <w:t>рын</w:t>
            </w:r>
            <w:proofErr w:type="spellEnd"/>
            <w:r w:rsidRPr="007F0196">
              <w:rPr>
                <w:color w:val="000000"/>
                <w:sz w:val="18"/>
              </w:rPr>
              <w:t>)</w:t>
            </w:r>
          </w:p>
          <w:p w14:paraId="7DCCF26C" w14:textId="2FDF44BB" w:rsidR="007F0196" w:rsidRPr="007F0196" w:rsidRDefault="007F0196" w:rsidP="007F0196">
            <w:pPr>
              <w:ind w:firstLine="34"/>
              <w:rPr>
                <w:color w:val="000000"/>
                <w:sz w:val="18"/>
              </w:rPr>
            </w:pPr>
            <w:r w:rsidRPr="007F0196">
              <w:rPr>
                <w:noProof/>
                <w:color w:val="000000"/>
                <w:sz w:val="18"/>
                <w14:ligatures w14:val="standardContextual"/>
              </w:rPr>
              <w:drawing>
                <wp:anchor distT="0" distB="0" distL="114300" distR="114300" simplePos="0" relativeHeight="251672576" behindDoc="0" locked="0" layoutInCell="1" allowOverlap="1" wp14:anchorId="03435361" wp14:editId="235C756E">
                  <wp:simplePos x="0" y="0"/>
                  <wp:positionH relativeFrom="column">
                    <wp:posOffset>-68580</wp:posOffset>
                  </wp:positionH>
                  <wp:positionV relativeFrom="paragraph">
                    <wp:posOffset>104140</wp:posOffset>
                  </wp:positionV>
                  <wp:extent cx="741680" cy="342900"/>
                  <wp:effectExtent l="0" t="0" r="0" b="0"/>
                  <wp:wrapNone/>
                  <wp:docPr id="3" name="Рисунок 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Изображение 2">
                            <a:extLst>
                              <a:ext uri="{FF2B5EF4-FFF2-40B4-BE49-F238E27FC236}">
                                <a16:creationId xmlns="" xmlns:xdr="http://schemas.openxmlformats.org/drawingml/2006/spreadsheetDrawing" xmlns:a16="http://schemas.microsoft.com/office/drawing/2014/main" xmlns:lc="http://schemas.openxmlformats.org/drawingml/2006/lockedCanvas" id="{00000000-0008-0000-0000-000003000000}"/>
                              </a:ext>
                            </a:extLst>
                          </pic:cNvPr>
                          <pic:cNvPicPr/>
                        </pic:nvPicPr>
                        <pic:blipFill>
                          <a:blip r:embed="rId7"/>
                          <a:stretch/>
                        </pic:blipFill>
                        <pic:spPr>
                          <a:xfrm>
                            <a:off x="0" y="0"/>
                            <a:ext cx="741680" cy="342900"/>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6BE06D9B" w14:textId="77777777" w:rsidR="007F0196" w:rsidRPr="007F0196" w:rsidRDefault="007F0196" w:rsidP="007F0196">
            <w:pPr>
              <w:rPr>
                <w:color w:val="000000"/>
                <w:sz w:val="18"/>
              </w:rPr>
            </w:pPr>
          </w:p>
        </w:tc>
      </w:tr>
      <w:tr w:rsidR="007F0196" w:rsidRPr="007F0196" w14:paraId="61F71979" w14:textId="77777777" w:rsidTr="007F0196">
        <w:trPr>
          <w:trHeight w:val="1050"/>
        </w:trPr>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C77C1" w14:textId="77777777" w:rsidR="007F0196" w:rsidRPr="007F0196" w:rsidRDefault="007F0196" w:rsidP="007F0196">
            <w:pPr>
              <w:jc w:val="center"/>
              <w:rPr>
                <w:color w:val="000000"/>
                <w:sz w:val="22"/>
              </w:rPr>
            </w:pPr>
            <w:r w:rsidRPr="007F0196">
              <w:rPr>
                <w:color w:val="000000"/>
                <w:sz w:val="22"/>
              </w:rPr>
              <w:t>1</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14:paraId="419B19D4" w14:textId="77777777" w:rsidR="007F0196" w:rsidRPr="007F0196" w:rsidRDefault="007F0196" w:rsidP="007F0196">
            <w:pPr>
              <w:jc w:val="center"/>
              <w:rPr>
                <w:color w:val="000000"/>
                <w:sz w:val="20"/>
              </w:rPr>
            </w:pPr>
            <w:r w:rsidRPr="007F0196">
              <w:rPr>
                <w:color w:val="000000"/>
                <w:sz w:val="20"/>
              </w:rPr>
              <w:t>Система физиотерапевтическая для электролечения многофункциональная</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3AB760" w14:textId="77777777" w:rsidR="007F0196" w:rsidRPr="007F0196" w:rsidRDefault="007F0196" w:rsidP="007F0196">
            <w:pPr>
              <w:jc w:val="center"/>
              <w:rPr>
                <w:color w:val="000000"/>
                <w:sz w:val="18"/>
              </w:rPr>
            </w:pPr>
            <w:r w:rsidRPr="007F0196">
              <w:rPr>
                <w:color w:val="000000"/>
                <w:sz w:val="18"/>
              </w:rPr>
              <w:t>26.60.13.190-00000048</w:t>
            </w:r>
          </w:p>
        </w:tc>
        <w:tc>
          <w:tcPr>
            <w:tcW w:w="850" w:type="dxa"/>
            <w:tcBorders>
              <w:top w:val="nil"/>
              <w:left w:val="nil"/>
              <w:bottom w:val="single" w:sz="4" w:space="0" w:color="auto"/>
              <w:right w:val="single" w:sz="4" w:space="0" w:color="auto"/>
            </w:tcBorders>
            <w:shd w:val="clear" w:color="auto" w:fill="auto"/>
            <w:vAlign w:val="center"/>
            <w:hideMark/>
          </w:tcPr>
          <w:p w14:paraId="4599C427" w14:textId="77777777" w:rsidR="007F0196" w:rsidRPr="007F0196" w:rsidRDefault="007F0196" w:rsidP="007F0196">
            <w:pPr>
              <w:jc w:val="center"/>
              <w:rPr>
                <w:color w:val="000000"/>
                <w:sz w:val="18"/>
              </w:rPr>
            </w:pPr>
            <w:proofErr w:type="spellStart"/>
            <w:proofErr w:type="gramStart"/>
            <w:r w:rsidRPr="007F0196">
              <w:rPr>
                <w:color w:val="000000"/>
                <w:sz w:val="18"/>
              </w:rPr>
              <w:t>шт</w:t>
            </w:r>
            <w:proofErr w:type="spellEnd"/>
            <w:proofErr w:type="gramEnd"/>
          </w:p>
        </w:tc>
        <w:tc>
          <w:tcPr>
            <w:tcW w:w="851" w:type="dxa"/>
            <w:tcBorders>
              <w:top w:val="nil"/>
              <w:left w:val="nil"/>
              <w:bottom w:val="single" w:sz="4" w:space="0" w:color="auto"/>
              <w:right w:val="single" w:sz="4" w:space="0" w:color="auto"/>
            </w:tcBorders>
            <w:shd w:val="clear" w:color="auto" w:fill="auto"/>
            <w:vAlign w:val="center"/>
            <w:hideMark/>
          </w:tcPr>
          <w:p w14:paraId="3706E3C3" w14:textId="77777777" w:rsidR="007F0196" w:rsidRPr="007F0196" w:rsidRDefault="007F0196" w:rsidP="007F0196">
            <w:pPr>
              <w:jc w:val="center"/>
              <w:rPr>
                <w:color w:val="000000"/>
                <w:sz w:val="22"/>
              </w:rPr>
            </w:pPr>
            <w:r w:rsidRPr="007F0196">
              <w:rPr>
                <w:color w:val="000000"/>
                <w:sz w:val="22"/>
              </w:rPr>
              <w:t>1</w:t>
            </w:r>
          </w:p>
        </w:tc>
        <w:tc>
          <w:tcPr>
            <w:tcW w:w="1417" w:type="dxa"/>
            <w:tcBorders>
              <w:top w:val="double" w:sz="6" w:space="0" w:color="auto"/>
              <w:left w:val="double" w:sz="6" w:space="0" w:color="auto"/>
              <w:bottom w:val="double" w:sz="6" w:space="0" w:color="auto"/>
              <w:right w:val="double" w:sz="6" w:space="0" w:color="auto"/>
            </w:tcBorders>
            <w:shd w:val="clear" w:color="auto" w:fill="auto"/>
            <w:vAlign w:val="center"/>
            <w:hideMark/>
          </w:tcPr>
          <w:p w14:paraId="1E5C7048" w14:textId="77777777" w:rsidR="007F0196" w:rsidRPr="007F0196" w:rsidRDefault="007F0196" w:rsidP="007F0196">
            <w:pPr>
              <w:spacing w:after="240"/>
              <w:jc w:val="center"/>
              <w:rPr>
                <w:color w:val="000000"/>
                <w:sz w:val="22"/>
              </w:rPr>
            </w:pPr>
            <w:r w:rsidRPr="007F0196">
              <w:rPr>
                <w:color w:val="000000"/>
                <w:sz w:val="22"/>
              </w:rPr>
              <w:t xml:space="preserve">36000.00 </w:t>
            </w:r>
          </w:p>
        </w:tc>
        <w:tc>
          <w:tcPr>
            <w:tcW w:w="1276" w:type="dxa"/>
            <w:tcBorders>
              <w:top w:val="double" w:sz="6" w:space="0" w:color="auto"/>
              <w:left w:val="nil"/>
              <w:bottom w:val="double" w:sz="6" w:space="0" w:color="auto"/>
              <w:right w:val="double" w:sz="6" w:space="0" w:color="auto"/>
            </w:tcBorders>
            <w:shd w:val="clear" w:color="auto" w:fill="auto"/>
            <w:vAlign w:val="center"/>
            <w:hideMark/>
          </w:tcPr>
          <w:p w14:paraId="5B4C35B9" w14:textId="77777777" w:rsidR="007F0196" w:rsidRPr="007F0196" w:rsidRDefault="007F0196" w:rsidP="007F0196">
            <w:pPr>
              <w:spacing w:after="240"/>
              <w:jc w:val="center"/>
              <w:rPr>
                <w:color w:val="000000"/>
                <w:sz w:val="22"/>
              </w:rPr>
            </w:pPr>
            <w:r w:rsidRPr="007F0196">
              <w:rPr>
                <w:color w:val="000000"/>
                <w:sz w:val="22"/>
              </w:rPr>
              <w:t xml:space="preserve">41000.00 </w:t>
            </w:r>
          </w:p>
        </w:tc>
        <w:tc>
          <w:tcPr>
            <w:tcW w:w="1276" w:type="dxa"/>
            <w:tcBorders>
              <w:top w:val="double" w:sz="6" w:space="0" w:color="auto"/>
              <w:left w:val="nil"/>
              <w:bottom w:val="double" w:sz="6" w:space="0" w:color="auto"/>
              <w:right w:val="single" w:sz="4" w:space="0" w:color="auto"/>
            </w:tcBorders>
            <w:shd w:val="clear" w:color="auto" w:fill="auto"/>
            <w:vAlign w:val="center"/>
            <w:hideMark/>
          </w:tcPr>
          <w:p w14:paraId="15B5E38F" w14:textId="77777777" w:rsidR="007F0196" w:rsidRPr="007F0196" w:rsidRDefault="007F0196" w:rsidP="007F0196">
            <w:pPr>
              <w:spacing w:after="240"/>
              <w:jc w:val="center"/>
              <w:rPr>
                <w:color w:val="000000"/>
                <w:sz w:val="22"/>
              </w:rPr>
            </w:pPr>
            <w:r w:rsidRPr="007F0196">
              <w:rPr>
                <w:color w:val="000000"/>
                <w:sz w:val="22"/>
              </w:rPr>
              <w:t xml:space="preserve">38000.00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A742" w14:textId="77777777" w:rsidR="007F0196" w:rsidRPr="007F0196" w:rsidRDefault="007F0196" w:rsidP="007F0196">
            <w:pPr>
              <w:jc w:val="center"/>
              <w:rPr>
                <w:color w:val="000000"/>
                <w:sz w:val="22"/>
              </w:rPr>
            </w:pPr>
            <w:r w:rsidRPr="007F0196">
              <w:rPr>
                <w:color w:val="000000"/>
                <w:sz w:val="22"/>
              </w:rPr>
              <w:t>2516,61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B0885AA" w14:textId="77777777" w:rsidR="007F0196" w:rsidRPr="007F0196" w:rsidRDefault="007F0196" w:rsidP="007F0196">
            <w:pPr>
              <w:jc w:val="center"/>
              <w:rPr>
                <w:color w:val="000000"/>
                <w:sz w:val="22"/>
              </w:rPr>
            </w:pPr>
            <w:r w:rsidRPr="007F0196">
              <w:rPr>
                <w:color w:val="000000"/>
                <w:sz w:val="22"/>
              </w:rPr>
              <w:t>6,57</w:t>
            </w:r>
          </w:p>
        </w:tc>
        <w:tc>
          <w:tcPr>
            <w:tcW w:w="1276" w:type="dxa"/>
            <w:tcBorders>
              <w:top w:val="nil"/>
              <w:left w:val="nil"/>
              <w:bottom w:val="single" w:sz="4" w:space="0" w:color="auto"/>
              <w:right w:val="single" w:sz="4" w:space="0" w:color="auto"/>
            </w:tcBorders>
            <w:shd w:val="clear" w:color="auto" w:fill="auto"/>
            <w:vAlign w:val="center"/>
            <w:hideMark/>
          </w:tcPr>
          <w:p w14:paraId="50FC99CE" w14:textId="77777777" w:rsidR="007F0196" w:rsidRPr="007F0196" w:rsidRDefault="007F0196" w:rsidP="007F0196">
            <w:pPr>
              <w:jc w:val="center"/>
              <w:rPr>
                <w:color w:val="000000"/>
                <w:sz w:val="22"/>
              </w:rPr>
            </w:pPr>
            <w:r w:rsidRPr="007F0196">
              <w:rPr>
                <w:color w:val="000000"/>
                <w:sz w:val="22"/>
              </w:rPr>
              <w:t>36000</w:t>
            </w:r>
          </w:p>
        </w:tc>
        <w:tc>
          <w:tcPr>
            <w:tcW w:w="709" w:type="dxa"/>
            <w:tcBorders>
              <w:top w:val="nil"/>
              <w:left w:val="nil"/>
              <w:bottom w:val="single" w:sz="4" w:space="0" w:color="auto"/>
              <w:right w:val="single" w:sz="4" w:space="0" w:color="auto"/>
            </w:tcBorders>
            <w:shd w:val="clear" w:color="auto" w:fill="auto"/>
            <w:vAlign w:val="center"/>
            <w:hideMark/>
          </w:tcPr>
          <w:p w14:paraId="05A565E1" w14:textId="77777777" w:rsidR="007F0196" w:rsidRPr="007F0196" w:rsidRDefault="007F0196" w:rsidP="007F0196">
            <w:pPr>
              <w:jc w:val="center"/>
              <w:rPr>
                <w:color w:val="000000"/>
                <w:sz w:val="22"/>
              </w:rPr>
            </w:pPr>
            <w:r w:rsidRPr="007F0196">
              <w:rPr>
                <w:color w:val="000000"/>
                <w:sz w:val="22"/>
              </w:rPr>
              <w:t>0</w:t>
            </w:r>
          </w:p>
        </w:tc>
        <w:tc>
          <w:tcPr>
            <w:tcW w:w="992" w:type="dxa"/>
            <w:tcBorders>
              <w:top w:val="nil"/>
              <w:left w:val="nil"/>
              <w:bottom w:val="single" w:sz="4" w:space="0" w:color="auto"/>
              <w:right w:val="single" w:sz="4" w:space="0" w:color="auto"/>
            </w:tcBorders>
            <w:shd w:val="clear" w:color="auto" w:fill="auto"/>
            <w:vAlign w:val="center"/>
            <w:hideMark/>
          </w:tcPr>
          <w:p w14:paraId="35422DC0" w14:textId="77777777" w:rsidR="007F0196" w:rsidRPr="007F0196" w:rsidRDefault="007F0196" w:rsidP="007F0196">
            <w:pPr>
              <w:jc w:val="center"/>
              <w:rPr>
                <w:color w:val="000000"/>
                <w:sz w:val="22"/>
              </w:rPr>
            </w:pPr>
            <w:r w:rsidRPr="007F0196">
              <w:rPr>
                <w:color w:val="000000"/>
                <w:sz w:val="22"/>
              </w:rPr>
              <w:t>36000</w:t>
            </w:r>
          </w:p>
        </w:tc>
        <w:tc>
          <w:tcPr>
            <w:tcW w:w="1087" w:type="dxa"/>
            <w:gridSpan w:val="2"/>
            <w:tcBorders>
              <w:top w:val="single" w:sz="4" w:space="0" w:color="auto"/>
              <w:left w:val="nil"/>
              <w:bottom w:val="single" w:sz="4" w:space="0" w:color="auto"/>
              <w:right w:val="single" w:sz="4" w:space="0" w:color="auto"/>
            </w:tcBorders>
            <w:shd w:val="clear" w:color="auto" w:fill="auto"/>
            <w:vAlign w:val="center"/>
            <w:hideMark/>
          </w:tcPr>
          <w:p w14:paraId="46E1DD64" w14:textId="77777777" w:rsidR="007F0196" w:rsidRPr="007F0196" w:rsidRDefault="007F0196" w:rsidP="007F0196">
            <w:pPr>
              <w:jc w:val="center"/>
              <w:rPr>
                <w:color w:val="000000"/>
                <w:sz w:val="22"/>
              </w:rPr>
            </w:pPr>
            <w:r w:rsidRPr="007F0196">
              <w:rPr>
                <w:color w:val="000000"/>
                <w:sz w:val="22"/>
              </w:rPr>
              <w:t>36000</w:t>
            </w:r>
          </w:p>
        </w:tc>
      </w:tr>
      <w:tr w:rsidR="007F0196" w:rsidRPr="007F0196" w14:paraId="55ACAAC7" w14:textId="77777777" w:rsidTr="00312D9D">
        <w:trPr>
          <w:trHeight w:val="300"/>
        </w:trPr>
        <w:tc>
          <w:tcPr>
            <w:tcW w:w="13325" w:type="dxa"/>
            <w:gridSpan w:val="12"/>
            <w:tcBorders>
              <w:top w:val="single" w:sz="4" w:space="0" w:color="auto"/>
              <w:left w:val="single" w:sz="4" w:space="0" w:color="auto"/>
              <w:bottom w:val="single" w:sz="4" w:space="0" w:color="auto"/>
              <w:right w:val="single" w:sz="4" w:space="0" w:color="auto"/>
            </w:tcBorders>
            <w:shd w:val="clear" w:color="auto" w:fill="auto"/>
            <w:hideMark/>
          </w:tcPr>
          <w:p w14:paraId="0A23A009" w14:textId="71203CC5" w:rsidR="007F0196" w:rsidRPr="007F0196" w:rsidRDefault="007F0196" w:rsidP="007F0196">
            <w:pPr>
              <w:jc w:val="right"/>
              <w:rPr>
                <w:color w:val="000000"/>
                <w:sz w:val="22"/>
              </w:rPr>
            </w:pPr>
            <w:r w:rsidRPr="007F0196">
              <w:rPr>
                <w:color w:val="000000"/>
                <w:sz w:val="22"/>
              </w:rPr>
              <w:t> Итого:</w:t>
            </w:r>
          </w:p>
        </w:tc>
        <w:tc>
          <w:tcPr>
            <w:tcW w:w="709" w:type="dxa"/>
            <w:tcBorders>
              <w:top w:val="nil"/>
              <w:left w:val="nil"/>
              <w:bottom w:val="single" w:sz="4" w:space="0" w:color="auto"/>
              <w:right w:val="single" w:sz="4" w:space="0" w:color="auto"/>
            </w:tcBorders>
            <w:shd w:val="clear" w:color="auto" w:fill="auto"/>
            <w:vAlign w:val="center"/>
            <w:hideMark/>
          </w:tcPr>
          <w:p w14:paraId="13BF1DC3" w14:textId="77777777" w:rsidR="007F0196" w:rsidRPr="007F0196" w:rsidRDefault="007F0196" w:rsidP="007F0196">
            <w:pPr>
              <w:jc w:val="center"/>
              <w:rPr>
                <w:color w:val="000000"/>
                <w:sz w:val="22"/>
              </w:rPr>
            </w:pPr>
            <w:r w:rsidRPr="007F0196">
              <w:rPr>
                <w:color w:val="000000"/>
                <w:sz w:val="22"/>
              </w:rPr>
              <w:t> </w:t>
            </w:r>
          </w:p>
        </w:tc>
        <w:tc>
          <w:tcPr>
            <w:tcW w:w="992" w:type="dxa"/>
            <w:tcBorders>
              <w:top w:val="nil"/>
              <w:left w:val="nil"/>
              <w:bottom w:val="single" w:sz="4" w:space="0" w:color="auto"/>
              <w:right w:val="single" w:sz="4" w:space="0" w:color="auto"/>
            </w:tcBorders>
            <w:shd w:val="clear" w:color="auto" w:fill="auto"/>
            <w:vAlign w:val="center"/>
            <w:hideMark/>
          </w:tcPr>
          <w:p w14:paraId="25E586ED" w14:textId="77777777" w:rsidR="007F0196" w:rsidRPr="007F0196" w:rsidRDefault="007F0196" w:rsidP="007F0196">
            <w:pPr>
              <w:jc w:val="center"/>
              <w:rPr>
                <w:color w:val="000000"/>
                <w:sz w:val="22"/>
              </w:rPr>
            </w:pPr>
            <w:r w:rsidRPr="007F0196">
              <w:rPr>
                <w:color w:val="000000"/>
                <w:sz w:val="22"/>
              </w:rPr>
              <w:t> </w:t>
            </w:r>
          </w:p>
        </w:tc>
        <w:tc>
          <w:tcPr>
            <w:tcW w:w="1087" w:type="dxa"/>
            <w:gridSpan w:val="2"/>
            <w:tcBorders>
              <w:top w:val="nil"/>
              <w:left w:val="nil"/>
              <w:bottom w:val="single" w:sz="4" w:space="0" w:color="auto"/>
              <w:right w:val="single" w:sz="4" w:space="0" w:color="auto"/>
            </w:tcBorders>
            <w:shd w:val="clear" w:color="auto" w:fill="auto"/>
            <w:vAlign w:val="center"/>
            <w:hideMark/>
          </w:tcPr>
          <w:p w14:paraId="7175F7B4" w14:textId="353FF17E" w:rsidR="007F0196" w:rsidRPr="007F0196" w:rsidRDefault="007F0196" w:rsidP="007F0196">
            <w:pPr>
              <w:rPr>
                <w:color w:val="000000"/>
                <w:sz w:val="22"/>
              </w:rPr>
            </w:pPr>
            <w:r>
              <w:rPr>
                <w:color w:val="000000"/>
                <w:sz w:val="22"/>
              </w:rPr>
              <w:t>36</w:t>
            </w:r>
            <w:r w:rsidRPr="007F0196">
              <w:rPr>
                <w:color w:val="000000"/>
                <w:sz w:val="22"/>
              </w:rPr>
              <w:t>000,00</w:t>
            </w:r>
          </w:p>
        </w:tc>
      </w:tr>
      <w:tr w:rsidR="007F0196" w:rsidRPr="007F0196" w14:paraId="6322608A" w14:textId="77777777" w:rsidTr="007F0196">
        <w:trPr>
          <w:gridAfter w:val="1"/>
          <w:wAfter w:w="661" w:type="dxa"/>
          <w:trHeight w:val="780"/>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560A121C" w14:textId="77777777" w:rsidR="007F0196" w:rsidRDefault="007F0196" w:rsidP="007F0196">
            <w:pPr>
              <w:jc w:val="center"/>
              <w:rPr>
                <w:color w:val="000000"/>
                <w:sz w:val="22"/>
              </w:rPr>
            </w:pPr>
            <w:r w:rsidRPr="007F0196">
              <w:rPr>
                <w:color w:val="000000"/>
                <w:sz w:val="22"/>
              </w:rPr>
              <w:t>На основании проведенного анализа рынка и расчетов, НМЦК составляет: 36 000,00 ₽ рублей.</w:t>
            </w:r>
          </w:p>
          <w:p w14:paraId="5C206DD5" w14:textId="5B658E4B" w:rsidR="007F0196" w:rsidRPr="007F0196" w:rsidRDefault="007F0196" w:rsidP="007F0196">
            <w:pPr>
              <w:jc w:val="right"/>
              <w:rPr>
                <w:color w:val="000000"/>
                <w:sz w:val="22"/>
              </w:rPr>
            </w:pPr>
            <w:r>
              <w:rPr>
                <w:color w:val="000000"/>
                <w:sz w:val="22"/>
              </w:rPr>
              <w:t>17.07.2026</w:t>
            </w:r>
          </w:p>
        </w:tc>
      </w:tr>
    </w:tbl>
    <w:p w14:paraId="1CF66CB4" w14:textId="77777777" w:rsidR="00692945" w:rsidRPr="007F0196" w:rsidRDefault="00692945" w:rsidP="007F0196">
      <w:pPr>
        <w:spacing w:after="120"/>
        <w:rPr>
          <w:b/>
          <w:bCs/>
          <w:sz w:val="22"/>
        </w:rPr>
      </w:pPr>
    </w:p>
    <w:sectPr w:rsidR="00692945" w:rsidRPr="007F0196" w:rsidSect="00CB2C24">
      <w:pgSz w:w="16838" w:h="11906" w:orient="landscape"/>
      <w:pgMar w:top="1418" w:right="567" w:bottom="567"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B683D" w14:textId="77777777" w:rsidR="00312D9D" w:rsidRDefault="00312D9D" w:rsidP="007F0196">
      <w:r>
        <w:separator/>
      </w:r>
    </w:p>
  </w:endnote>
  <w:endnote w:type="continuationSeparator" w:id="0">
    <w:p w14:paraId="0BFE07CC" w14:textId="77777777" w:rsidR="00312D9D" w:rsidRDefault="00312D9D" w:rsidP="007F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1992D" w14:textId="77777777" w:rsidR="00312D9D" w:rsidRDefault="00312D9D" w:rsidP="007F0196">
      <w:r>
        <w:separator/>
      </w:r>
    </w:p>
  </w:footnote>
  <w:footnote w:type="continuationSeparator" w:id="0">
    <w:p w14:paraId="09788D52" w14:textId="77777777" w:rsidR="00312D9D" w:rsidRDefault="00312D9D" w:rsidP="007F01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40DBE"/>
    <w:rsid w:val="000624F6"/>
    <w:rsid w:val="0006263C"/>
    <w:rsid w:val="00074797"/>
    <w:rsid w:val="000E3557"/>
    <w:rsid w:val="00113E96"/>
    <w:rsid w:val="00123775"/>
    <w:rsid w:val="001612A4"/>
    <w:rsid w:val="001A687F"/>
    <w:rsid w:val="001D13AF"/>
    <w:rsid w:val="001E43A4"/>
    <w:rsid w:val="001E797B"/>
    <w:rsid w:val="0021397B"/>
    <w:rsid w:val="00251F25"/>
    <w:rsid w:val="00312D9D"/>
    <w:rsid w:val="0036146E"/>
    <w:rsid w:val="00376463"/>
    <w:rsid w:val="003E2949"/>
    <w:rsid w:val="0042683E"/>
    <w:rsid w:val="00491054"/>
    <w:rsid w:val="004B7132"/>
    <w:rsid w:val="004E5933"/>
    <w:rsid w:val="0050632B"/>
    <w:rsid w:val="00524BCA"/>
    <w:rsid w:val="00611FD4"/>
    <w:rsid w:val="006630FD"/>
    <w:rsid w:val="00683FEB"/>
    <w:rsid w:val="00692945"/>
    <w:rsid w:val="006F4F74"/>
    <w:rsid w:val="007543B2"/>
    <w:rsid w:val="007F0196"/>
    <w:rsid w:val="00803786"/>
    <w:rsid w:val="00822F89"/>
    <w:rsid w:val="008F05CA"/>
    <w:rsid w:val="009217D7"/>
    <w:rsid w:val="00970E76"/>
    <w:rsid w:val="00973E27"/>
    <w:rsid w:val="009A571B"/>
    <w:rsid w:val="009F7421"/>
    <w:rsid w:val="00A45DC1"/>
    <w:rsid w:val="00A97BC5"/>
    <w:rsid w:val="00AB181F"/>
    <w:rsid w:val="00AF75AB"/>
    <w:rsid w:val="00BF2195"/>
    <w:rsid w:val="00C403A4"/>
    <w:rsid w:val="00C50C57"/>
    <w:rsid w:val="00C53BC7"/>
    <w:rsid w:val="00CB2C24"/>
    <w:rsid w:val="00CD39E9"/>
    <w:rsid w:val="00CF3EE6"/>
    <w:rsid w:val="00D265A7"/>
    <w:rsid w:val="00D40BC3"/>
    <w:rsid w:val="00D71371"/>
    <w:rsid w:val="00DA2E15"/>
    <w:rsid w:val="00DA42EC"/>
    <w:rsid w:val="00EC6B9B"/>
    <w:rsid w:val="00EF56DB"/>
    <w:rsid w:val="00F359D6"/>
    <w:rsid w:val="00FA31DC"/>
    <w:rsid w:val="00FA5892"/>
    <w:rsid w:val="00FB4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914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F0196"/>
    <w:pPr>
      <w:tabs>
        <w:tab w:val="center" w:pos="4677"/>
        <w:tab w:val="right" w:pos="9355"/>
      </w:tabs>
    </w:pPr>
  </w:style>
  <w:style w:type="character" w:customStyle="1" w:styleId="a7">
    <w:name w:val="Верхний колонтитул Знак"/>
    <w:basedOn w:val="a0"/>
    <w:link w:val="a6"/>
    <w:uiPriority w:val="99"/>
    <w:rsid w:val="007F0196"/>
    <w:rPr>
      <w:rFonts w:ascii="Times New Roman" w:eastAsia="Times New Roman" w:hAnsi="Times New Roman" w:cs="Times New Roman"/>
      <w:kern w:val="0"/>
      <w:sz w:val="24"/>
      <w:szCs w:val="24"/>
      <w:lang w:eastAsia="ru-RU"/>
      <w14:ligatures w14:val="none"/>
    </w:rPr>
  </w:style>
  <w:style w:type="paragraph" w:styleId="a8">
    <w:name w:val="footer"/>
    <w:basedOn w:val="a"/>
    <w:link w:val="a9"/>
    <w:uiPriority w:val="99"/>
    <w:unhideWhenUsed/>
    <w:rsid w:val="007F0196"/>
    <w:pPr>
      <w:tabs>
        <w:tab w:val="center" w:pos="4677"/>
        <w:tab w:val="right" w:pos="9355"/>
      </w:tabs>
    </w:pPr>
  </w:style>
  <w:style w:type="character" w:customStyle="1" w:styleId="a9">
    <w:name w:val="Нижний колонтитул Знак"/>
    <w:basedOn w:val="a0"/>
    <w:link w:val="a8"/>
    <w:uiPriority w:val="99"/>
    <w:rsid w:val="007F0196"/>
    <w:rPr>
      <w:rFonts w:ascii="Times New Roman" w:eastAsia="Times New Roman" w:hAnsi="Times New Roman" w:cs="Times New Roman"/>
      <w:kern w:val="0"/>
      <w:sz w:val="24"/>
      <w:szCs w:val="24"/>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F0196"/>
    <w:pPr>
      <w:tabs>
        <w:tab w:val="center" w:pos="4677"/>
        <w:tab w:val="right" w:pos="9355"/>
      </w:tabs>
    </w:pPr>
  </w:style>
  <w:style w:type="character" w:customStyle="1" w:styleId="a7">
    <w:name w:val="Верхний колонтитул Знак"/>
    <w:basedOn w:val="a0"/>
    <w:link w:val="a6"/>
    <w:uiPriority w:val="99"/>
    <w:rsid w:val="007F0196"/>
    <w:rPr>
      <w:rFonts w:ascii="Times New Roman" w:eastAsia="Times New Roman" w:hAnsi="Times New Roman" w:cs="Times New Roman"/>
      <w:kern w:val="0"/>
      <w:sz w:val="24"/>
      <w:szCs w:val="24"/>
      <w:lang w:eastAsia="ru-RU"/>
      <w14:ligatures w14:val="none"/>
    </w:rPr>
  </w:style>
  <w:style w:type="paragraph" w:styleId="a8">
    <w:name w:val="footer"/>
    <w:basedOn w:val="a"/>
    <w:link w:val="a9"/>
    <w:uiPriority w:val="99"/>
    <w:unhideWhenUsed/>
    <w:rsid w:val="007F0196"/>
    <w:pPr>
      <w:tabs>
        <w:tab w:val="center" w:pos="4677"/>
        <w:tab w:val="right" w:pos="9355"/>
      </w:tabs>
    </w:pPr>
  </w:style>
  <w:style w:type="character" w:customStyle="1" w:styleId="a9">
    <w:name w:val="Нижний колонтитул Знак"/>
    <w:basedOn w:val="a0"/>
    <w:link w:val="a8"/>
    <w:uiPriority w:val="99"/>
    <w:rsid w:val="007F0196"/>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3305">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590696301">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 w:id="1902446596">
      <w:bodyDiv w:val="1"/>
      <w:marLeft w:val="0"/>
      <w:marRight w:val="0"/>
      <w:marTop w:val="0"/>
      <w:marBottom w:val="0"/>
      <w:divBdr>
        <w:top w:val="none" w:sz="0" w:space="0" w:color="auto"/>
        <w:left w:val="none" w:sz="0" w:space="0" w:color="auto"/>
        <w:bottom w:val="none" w:sz="0" w:space="0" w:color="auto"/>
        <w:right w:val="none" w:sz="0" w:space="0" w:color="auto"/>
      </w:divBdr>
    </w:div>
    <w:div w:id="2050490465">
      <w:bodyDiv w:val="1"/>
      <w:marLeft w:val="0"/>
      <w:marRight w:val="0"/>
      <w:marTop w:val="0"/>
      <w:marBottom w:val="0"/>
      <w:divBdr>
        <w:top w:val="none" w:sz="0" w:space="0" w:color="auto"/>
        <w:left w:val="none" w:sz="0" w:space="0" w:color="auto"/>
        <w:bottom w:val="none" w:sz="0" w:space="0" w:color="auto"/>
        <w:right w:val="none" w:sz="0" w:space="0" w:color="auto"/>
      </w:divBdr>
    </w:div>
    <w:div w:id="2085567010">
      <w:bodyDiv w:val="1"/>
      <w:marLeft w:val="0"/>
      <w:marRight w:val="0"/>
      <w:marTop w:val="0"/>
      <w:marBottom w:val="0"/>
      <w:divBdr>
        <w:top w:val="none" w:sz="0" w:space="0" w:color="auto"/>
        <w:left w:val="none" w:sz="0" w:space="0" w:color="auto"/>
        <w:bottom w:val="none" w:sz="0" w:space="0" w:color="auto"/>
        <w:right w:val="none" w:sz="0" w:space="0" w:color="auto"/>
      </w:divBdr>
    </w:div>
    <w:div w:id="2125076788">
      <w:bodyDiv w:val="1"/>
      <w:marLeft w:val="0"/>
      <w:marRight w:val="0"/>
      <w:marTop w:val="0"/>
      <w:marBottom w:val="0"/>
      <w:divBdr>
        <w:top w:val="none" w:sz="0" w:space="0" w:color="auto"/>
        <w:left w:val="none" w:sz="0" w:space="0" w:color="auto"/>
        <w:bottom w:val="none" w:sz="0" w:space="0" w:color="auto"/>
        <w:right w:val="none" w:sz="0" w:space="0" w:color="auto"/>
      </w:divBdr>
    </w:div>
    <w:div w:id="2137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Pages>
  <Words>1441</Words>
  <Characters>8219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Родина Мария Александровна</cp:lastModifiedBy>
  <cp:revision>34</cp:revision>
  <cp:lastPrinted>2026-07-17T09:01:00Z</cp:lastPrinted>
  <dcterms:created xsi:type="dcterms:W3CDTF">2023-12-06T09:41:00Z</dcterms:created>
  <dcterms:modified xsi:type="dcterms:W3CDTF">2026-07-17T09:10:00Z</dcterms:modified>
</cp:coreProperties>
</file>