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62CB3" w14:textId="77777777" w:rsidR="00A85393" w:rsidRDefault="00A85393" w:rsidP="00A8539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  <w:r w:rsidRPr="00733970">
        <w:rPr>
          <w:rFonts w:ascii="Times New Roman" w:hAnsi="Times New Roman"/>
          <w:b/>
          <w:bCs/>
        </w:rPr>
        <w:t>ОБОСНОВАНИЕ НАЧАЛЬНОЙ (МАКСИМАЛЬНОЙ) ЦЕНЫ КОНТРАКТА</w:t>
      </w:r>
    </w:p>
    <w:p w14:paraId="6FED7610" w14:textId="77777777" w:rsidR="00A85393" w:rsidRDefault="00A85393" w:rsidP="00A8539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</w:p>
    <w:p w14:paraId="03D73602" w14:textId="77777777" w:rsidR="00D97D29" w:rsidRDefault="00A85393" w:rsidP="00A8539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</w:rPr>
      </w:pPr>
      <w:r w:rsidRPr="00B71147">
        <w:rPr>
          <w:rFonts w:ascii="Times New Roman" w:hAnsi="Times New Roman"/>
          <w:bCs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</w:t>
      </w:r>
      <w:r>
        <w:rPr>
          <w:rFonts w:ascii="Times New Roman" w:hAnsi="Times New Roman"/>
          <w:bCs/>
        </w:rPr>
        <w:t>,</w:t>
      </w:r>
      <w:r w:rsidRPr="00B71147">
        <w:rPr>
          <w:rFonts w:ascii="Times New Roman" w:hAnsi="Times New Roman"/>
          <w:bCs/>
        </w:rPr>
        <w:t xml:space="preserve"> методически</w:t>
      </w:r>
      <w:r>
        <w:rPr>
          <w:rFonts w:ascii="Times New Roman" w:hAnsi="Times New Roman"/>
          <w:bCs/>
        </w:rPr>
        <w:t>ми</w:t>
      </w:r>
      <w:r w:rsidRPr="00B71147">
        <w:rPr>
          <w:rFonts w:ascii="Times New Roman" w:hAnsi="Times New Roman"/>
          <w:bCs/>
        </w:rPr>
        <w:t xml:space="preserve"> рекомендаци</w:t>
      </w:r>
      <w:r>
        <w:rPr>
          <w:rFonts w:ascii="Times New Roman" w:hAnsi="Times New Roman"/>
          <w:bCs/>
        </w:rPr>
        <w:t>ями</w:t>
      </w:r>
      <w:r w:rsidRPr="00B71147">
        <w:rPr>
          <w:rFonts w:ascii="Times New Roman" w:hAnsi="Times New Roman"/>
          <w:bCs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  <w:r w:rsidR="00D97D29">
        <w:rPr>
          <w:rFonts w:ascii="Times New Roman" w:hAnsi="Times New Roman"/>
          <w:bCs/>
        </w:rPr>
        <w:t>.</w:t>
      </w:r>
    </w:p>
    <w:p w14:paraId="723F974E" w14:textId="478576F0" w:rsidR="00FA45F2" w:rsidRPr="003137F9" w:rsidRDefault="00FA45F2" w:rsidP="00FA45F2">
      <w:pPr>
        <w:ind w:firstLine="708"/>
        <w:jc w:val="both"/>
        <w:rPr>
          <w:rFonts w:ascii="Times New Roman" w:eastAsia="Times New Roman" w:hAnsi="Times New Roman"/>
        </w:rPr>
      </w:pPr>
      <w:r w:rsidRPr="003137F9">
        <w:rPr>
          <w:rFonts w:ascii="Times New Roman" w:eastAsia="Times New Roman" w:hAnsi="Times New Roman"/>
        </w:rPr>
        <w:t xml:space="preserve">Для определения цены использован </w:t>
      </w:r>
      <w:r w:rsidR="001E32A1" w:rsidRPr="00D87710">
        <w:rPr>
          <w:rFonts w:ascii="Times New Roman" w:hAnsi="Times New Roman"/>
        </w:rPr>
        <w:t>проектно-сметный метод</w:t>
      </w:r>
      <w:r w:rsidRPr="003137F9">
        <w:rPr>
          <w:rFonts w:ascii="Times New Roman" w:eastAsia="Times New Roman" w:hAnsi="Times New Roman"/>
        </w:rPr>
        <w:t xml:space="preserve">. </w:t>
      </w:r>
    </w:p>
    <w:p w14:paraId="6A78DFB3" w14:textId="235ECCF8" w:rsidR="00FA45F2" w:rsidRPr="003137F9" w:rsidRDefault="00D60647" w:rsidP="00FA45F2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/>
        </w:rPr>
      </w:pPr>
      <w:r w:rsidRPr="00D60647">
        <w:rPr>
          <w:rFonts w:ascii="Times New Roman" w:eastAsia="Times New Roman" w:hAnsi="Times New Roman"/>
          <w:bCs/>
        </w:rPr>
        <w:t>Стоимость услуг составляет 0,2% от полной сметной стоимости работ, по которым осуществляется авторский надзор.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5670"/>
      </w:tblGrid>
      <w:tr w:rsidR="00A85393" w:rsidRPr="00733970" w14:paraId="66BD34F6" w14:textId="77777777" w:rsidTr="00A85393">
        <w:trPr>
          <w:trHeight w:val="197"/>
          <w:jc w:val="center"/>
        </w:trPr>
        <w:tc>
          <w:tcPr>
            <w:tcW w:w="3681" w:type="dxa"/>
          </w:tcPr>
          <w:p w14:paraId="3A2AD123" w14:textId="77777777" w:rsidR="00A85393" w:rsidRDefault="00A85393" w:rsidP="005A7BEE">
            <w:pPr>
              <w:tabs>
                <w:tab w:val="left" w:pos="1800"/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33970">
              <w:rPr>
                <w:rFonts w:ascii="Times New Roman" w:hAnsi="Times New Roman"/>
              </w:rPr>
              <w:t xml:space="preserve">Используемый метод определения НМЦК </w:t>
            </w:r>
          </w:p>
          <w:p w14:paraId="17A5EFE7" w14:textId="77777777" w:rsidR="00A85393" w:rsidRPr="00733970" w:rsidRDefault="00A85393" w:rsidP="005A7BEE">
            <w:pPr>
              <w:tabs>
                <w:tab w:val="left" w:pos="1800"/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53F12FA2" w14:textId="2FACCEEE" w:rsidR="00A85393" w:rsidRPr="00733970" w:rsidRDefault="00D87710" w:rsidP="005A7B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7710">
              <w:rPr>
                <w:rFonts w:ascii="Times New Roman" w:hAnsi="Times New Roman"/>
              </w:rPr>
              <w:t>проектно-сметный метод</w:t>
            </w:r>
          </w:p>
        </w:tc>
      </w:tr>
      <w:tr w:rsidR="00A85393" w:rsidRPr="00733970" w14:paraId="77E60679" w14:textId="77777777" w:rsidTr="00A85393">
        <w:trPr>
          <w:jc w:val="center"/>
        </w:trPr>
        <w:tc>
          <w:tcPr>
            <w:tcW w:w="3681" w:type="dxa"/>
          </w:tcPr>
          <w:p w14:paraId="03A5BCC7" w14:textId="4AAA1BB9" w:rsidR="00A85393" w:rsidRPr="00F066B0" w:rsidRDefault="00A85393" w:rsidP="005A7BEE">
            <w:pPr>
              <w:tabs>
                <w:tab w:val="left" w:pos="1800"/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33970">
              <w:rPr>
                <w:rFonts w:ascii="Times New Roman" w:hAnsi="Times New Roman"/>
              </w:rPr>
              <w:t>Расчет НМЦК</w:t>
            </w:r>
            <w:r w:rsidR="00F066B0" w:rsidRPr="00F066B0">
              <w:rPr>
                <w:rFonts w:ascii="Times New Roman" w:hAnsi="Times New Roman"/>
              </w:rPr>
              <w:t xml:space="preserve"> (</w:t>
            </w:r>
            <w:r w:rsidR="00F066B0">
              <w:rPr>
                <w:rFonts w:ascii="Times New Roman" w:hAnsi="Times New Roman"/>
              </w:rPr>
              <w:t xml:space="preserve">Контракт </w:t>
            </w:r>
            <w:r w:rsidR="00F066B0" w:rsidRPr="00F066B0">
              <w:rPr>
                <w:rFonts w:ascii="Times New Roman" w:hAnsi="Times New Roman"/>
              </w:rPr>
              <w:t xml:space="preserve">№ </w:t>
            </w:r>
            <w:r w:rsidR="00557EF7">
              <w:rPr>
                <w:rFonts w:ascii="Times New Roman" w:hAnsi="Times New Roman"/>
              </w:rPr>
              <w:t>85</w:t>
            </w:r>
            <w:r w:rsidR="00F066B0" w:rsidRPr="00F066B0">
              <w:rPr>
                <w:rFonts w:ascii="Times New Roman" w:hAnsi="Times New Roman"/>
              </w:rPr>
              <w:t>-2</w:t>
            </w:r>
            <w:r w:rsidR="00557EF7">
              <w:rPr>
                <w:rFonts w:ascii="Times New Roman" w:hAnsi="Times New Roman"/>
              </w:rPr>
              <w:t>6</w:t>
            </w:r>
            <w:r w:rsidR="00F066B0" w:rsidRPr="00F066B0">
              <w:rPr>
                <w:rFonts w:ascii="Times New Roman" w:hAnsi="Times New Roman"/>
              </w:rPr>
              <w:t xml:space="preserve"> от </w:t>
            </w:r>
            <w:r w:rsidR="00557EF7">
              <w:rPr>
                <w:rFonts w:ascii="Times New Roman" w:hAnsi="Times New Roman"/>
              </w:rPr>
              <w:t>15</w:t>
            </w:r>
            <w:r w:rsidR="00F066B0" w:rsidRPr="00F066B0">
              <w:rPr>
                <w:rFonts w:ascii="Times New Roman" w:hAnsi="Times New Roman"/>
              </w:rPr>
              <w:t>.0</w:t>
            </w:r>
            <w:r w:rsidR="00557EF7">
              <w:rPr>
                <w:rFonts w:ascii="Times New Roman" w:hAnsi="Times New Roman"/>
              </w:rPr>
              <w:t>6</w:t>
            </w:r>
            <w:r w:rsidR="00F066B0" w:rsidRPr="00F066B0">
              <w:rPr>
                <w:rFonts w:ascii="Times New Roman" w:hAnsi="Times New Roman"/>
              </w:rPr>
              <w:t>.202</w:t>
            </w:r>
            <w:r w:rsidR="00557EF7">
              <w:rPr>
                <w:rFonts w:ascii="Times New Roman" w:hAnsi="Times New Roman"/>
              </w:rPr>
              <w:t>6</w:t>
            </w:r>
            <w:r w:rsidR="00F066B0" w:rsidRPr="00F066B0">
              <w:rPr>
                <w:rFonts w:ascii="Times New Roman" w:hAnsi="Times New Roman"/>
              </w:rPr>
              <w:t>г.)</w:t>
            </w:r>
          </w:p>
          <w:p w14:paraId="0847D7FE" w14:textId="77777777" w:rsidR="00A85393" w:rsidRPr="00733970" w:rsidRDefault="00A85393" w:rsidP="005A7BEE">
            <w:pPr>
              <w:tabs>
                <w:tab w:val="left" w:pos="1800"/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4735D981" w14:textId="3A1FBEC8" w:rsidR="00A85393" w:rsidRPr="00733970" w:rsidRDefault="00A85393" w:rsidP="00D97D2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 w:rsidRPr="00733970">
              <w:rPr>
                <w:rFonts w:ascii="Times New Roman" w:hAnsi="Times New Roman"/>
              </w:rPr>
              <w:t xml:space="preserve">НМЦК составляет: </w:t>
            </w:r>
            <w:r w:rsidR="00557EF7">
              <w:rPr>
                <w:rFonts w:ascii="Times New Roman" w:hAnsi="Times New Roman"/>
              </w:rPr>
              <w:t>8 783,45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430C28">
              <w:rPr>
                <w:rFonts w:ascii="Times New Roman" w:hAnsi="Times New Roman"/>
                <w:bCs/>
              </w:rPr>
              <w:t>руб</w:t>
            </w:r>
            <w:r w:rsidRPr="008A746F">
              <w:rPr>
                <w:rFonts w:ascii="Times New Roman" w:hAnsi="Times New Roman"/>
                <w:b/>
              </w:rPr>
              <w:t>.</w:t>
            </w:r>
          </w:p>
        </w:tc>
      </w:tr>
      <w:tr w:rsidR="00A85393" w:rsidRPr="00733970" w14:paraId="57F6657D" w14:textId="77777777" w:rsidTr="00A85393">
        <w:trPr>
          <w:jc w:val="center"/>
        </w:trPr>
        <w:tc>
          <w:tcPr>
            <w:tcW w:w="3681" w:type="dxa"/>
          </w:tcPr>
          <w:p w14:paraId="4E933D47" w14:textId="77777777" w:rsidR="00A85393" w:rsidRPr="00733970" w:rsidRDefault="00A85393" w:rsidP="005A7BEE">
            <w:pPr>
              <w:tabs>
                <w:tab w:val="left" w:pos="1800"/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B22E6">
              <w:rPr>
                <w:rFonts w:ascii="Times New Roman" w:hAnsi="Times New Roman"/>
              </w:rPr>
              <w:t>Наименование валюты</w:t>
            </w:r>
          </w:p>
        </w:tc>
        <w:tc>
          <w:tcPr>
            <w:tcW w:w="5670" w:type="dxa"/>
          </w:tcPr>
          <w:p w14:paraId="01A2A73C" w14:textId="77777777" w:rsidR="00A85393" w:rsidRPr="00733970" w:rsidRDefault="00A85393" w:rsidP="005A7BE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  <w:r w:rsidRPr="00733970">
              <w:rPr>
                <w:rFonts w:ascii="Times New Roman" w:hAnsi="Times New Roman"/>
                <w:color w:val="000000"/>
              </w:rPr>
              <w:t xml:space="preserve">Валюта, используемая при формировании начальной (максимальной) цены Контракта, цены заявки на участие в </w:t>
            </w:r>
            <w:r>
              <w:rPr>
                <w:rFonts w:ascii="Times New Roman" w:hAnsi="Times New Roman"/>
                <w:color w:val="000000"/>
              </w:rPr>
              <w:t>электронном аукционе</w:t>
            </w:r>
            <w:r w:rsidRPr="00733970">
              <w:rPr>
                <w:rFonts w:ascii="Times New Roman" w:hAnsi="Times New Roman"/>
                <w:color w:val="000000"/>
              </w:rPr>
              <w:t xml:space="preserve"> и расчетов с подрядчиком - рубль Российской Федерации.</w:t>
            </w:r>
          </w:p>
        </w:tc>
      </w:tr>
    </w:tbl>
    <w:p w14:paraId="22A04B33" w14:textId="77777777" w:rsidR="00A85393" w:rsidRDefault="00A85393" w:rsidP="00A85393"/>
    <w:p w14:paraId="2B44069D" w14:textId="77777777" w:rsidR="00B27F03" w:rsidRDefault="00B27F03" w:rsidP="00A85393"/>
    <w:p w14:paraId="05401E4C" w14:textId="77777777" w:rsidR="00B27F03" w:rsidRDefault="00B27F03" w:rsidP="00A85393"/>
    <w:p w14:paraId="7A7199D9" w14:textId="426447E7" w:rsidR="00A22844" w:rsidRPr="00B27F03" w:rsidRDefault="00B27F03">
      <w:pPr>
        <w:rPr>
          <w:rFonts w:ascii="Times New Roman" w:hAnsi="Times New Roman"/>
        </w:rPr>
      </w:pPr>
      <w:r w:rsidRPr="00B27F03">
        <w:rPr>
          <w:rFonts w:ascii="Times New Roman" w:hAnsi="Times New Roman"/>
        </w:rPr>
        <w:t xml:space="preserve">Директор       </w:t>
      </w:r>
      <w:r>
        <w:rPr>
          <w:rFonts w:ascii="Times New Roman" w:hAnsi="Times New Roman"/>
        </w:rPr>
        <w:t xml:space="preserve">                                                                                </w:t>
      </w:r>
      <w:r w:rsidRPr="00B27F03">
        <w:rPr>
          <w:rFonts w:ascii="Times New Roman" w:hAnsi="Times New Roman"/>
        </w:rPr>
        <w:t>Шестакова М.Г.</w:t>
      </w:r>
    </w:p>
    <w:sectPr w:rsidR="00A22844" w:rsidRPr="00B27F03" w:rsidSect="001E32A1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93"/>
    <w:rsid w:val="00064713"/>
    <w:rsid w:val="001E32A1"/>
    <w:rsid w:val="00220F9E"/>
    <w:rsid w:val="00373098"/>
    <w:rsid w:val="003D7B48"/>
    <w:rsid w:val="00430C28"/>
    <w:rsid w:val="00557EF7"/>
    <w:rsid w:val="006532D7"/>
    <w:rsid w:val="008B6117"/>
    <w:rsid w:val="00A22844"/>
    <w:rsid w:val="00A85393"/>
    <w:rsid w:val="00B27F03"/>
    <w:rsid w:val="00D60647"/>
    <w:rsid w:val="00D87710"/>
    <w:rsid w:val="00D97D29"/>
    <w:rsid w:val="00E60BB2"/>
    <w:rsid w:val="00F0015A"/>
    <w:rsid w:val="00F066B0"/>
    <w:rsid w:val="00F34500"/>
    <w:rsid w:val="00FA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4DE66"/>
  <w15:chartTrackingRefBased/>
  <w15:docId w15:val="{99ED3E44-80F8-457E-A203-5335CC04C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5393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4</cp:revision>
  <dcterms:created xsi:type="dcterms:W3CDTF">2025-06-10T07:33:00Z</dcterms:created>
  <dcterms:modified xsi:type="dcterms:W3CDTF">2026-07-01T08:58:00Z</dcterms:modified>
</cp:coreProperties>
</file>