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0A23" w:rsidRPr="00AB49E0" w:rsidRDefault="00630A23" w:rsidP="00AB49E0">
      <w:pPr>
        <w:jc w:val="right"/>
        <w:rPr>
          <w:sz w:val="20"/>
          <w:szCs w:val="20"/>
        </w:rPr>
      </w:pPr>
    </w:p>
    <w:p w:rsidR="00630A23" w:rsidRDefault="00630A23" w:rsidP="00711A20">
      <w:pPr>
        <w:widowControl w:val="0"/>
        <w:autoSpaceDE w:val="0"/>
        <w:autoSpaceDN w:val="0"/>
        <w:adjustRightInd w:val="0"/>
        <w:contextualSpacing/>
        <w:jc w:val="center"/>
        <w:rPr>
          <w:b/>
        </w:rPr>
      </w:pPr>
      <w:r>
        <w:rPr>
          <w:b/>
        </w:rPr>
        <w:t>РАСЧЕТ ЦЕНЫ КОНТРАКТА, ЗАКЛЮЧАЕМОГО С ЕДИНСТВЕННЫМ ИСПОЛНИТЕЛЕМ</w:t>
      </w:r>
    </w:p>
    <w:p w:rsidR="00A206E9" w:rsidRDefault="00A206E9" w:rsidP="00711A20">
      <w:pPr>
        <w:widowControl w:val="0"/>
        <w:autoSpaceDE w:val="0"/>
        <w:autoSpaceDN w:val="0"/>
        <w:adjustRightInd w:val="0"/>
        <w:contextualSpacing/>
        <w:jc w:val="cente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9"/>
        <w:gridCol w:w="11455"/>
      </w:tblGrid>
      <w:tr w:rsidR="00B35103" w:rsidRPr="008A65C3" w:rsidTr="00DD1D0C">
        <w:trPr>
          <w:trHeight w:val="573"/>
        </w:trPr>
        <w:tc>
          <w:tcPr>
            <w:tcW w:w="3679" w:type="dxa"/>
            <w:shd w:val="clear" w:color="auto" w:fill="auto"/>
          </w:tcPr>
          <w:p w:rsidR="00B35103" w:rsidRPr="008A65C3" w:rsidRDefault="00B35103" w:rsidP="00DD1D0C">
            <w:pPr>
              <w:jc w:val="both"/>
              <w:rPr>
                <w:b/>
              </w:rPr>
            </w:pPr>
            <w:r w:rsidRPr="008A65C3">
              <w:rPr>
                <w:b/>
                <w:sz w:val="22"/>
                <w:szCs w:val="22"/>
              </w:rPr>
              <w:t>Основные характеристики объекта закупки</w:t>
            </w:r>
          </w:p>
        </w:tc>
        <w:tc>
          <w:tcPr>
            <w:tcW w:w="11455" w:type="dxa"/>
            <w:shd w:val="clear" w:color="auto" w:fill="auto"/>
            <w:vAlign w:val="center"/>
          </w:tcPr>
          <w:p w:rsidR="00B35103" w:rsidRPr="00BC468E" w:rsidRDefault="00AC6C3A" w:rsidP="000B7657">
            <w:pPr>
              <w:rPr>
                <w:lang w:eastAsia="en-US"/>
              </w:rPr>
            </w:pPr>
            <w:r>
              <w:rPr>
                <w:sz w:val="22"/>
                <w:szCs w:val="22"/>
              </w:rPr>
              <w:t>П</w:t>
            </w:r>
            <w:r w:rsidRPr="00BB65C5">
              <w:rPr>
                <w:sz w:val="22"/>
                <w:szCs w:val="22"/>
              </w:rPr>
              <w:t>оставк</w:t>
            </w:r>
            <w:r>
              <w:rPr>
                <w:sz w:val="22"/>
                <w:szCs w:val="22"/>
              </w:rPr>
              <w:t>а</w:t>
            </w:r>
            <w:r w:rsidRPr="00BB65C5">
              <w:rPr>
                <w:sz w:val="22"/>
                <w:szCs w:val="22"/>
              </w:rPr>
              <w:t xml:space="preserve"> </w:t>
            </w:r>
            <w:r w:rsidR="009F4FA4" w:rsidRPr="002D3FA0">
              <w:rPr>
                <w:sz w:val="22"/>
                <w:szCs w:val="22"/>
              </w:rPr>
              <w:t xml:space="preserve">футболок </w:t>
            </w:r>
            <w:r w:rsidR="000B7657">
              <w:rPr>
                <w:sz w:val="22"/>
                <w:szCs w:val="22"/>
              </w:rPr>
              <w:t>в 2026</w:t>
            </w:r>
            <w:r w:rsidR="009F4FA4" w:rsidRPr="002D3FA0">
              <w:rPr>
                <w:sz w:val="22"/>
                <w:szCs w:val="22"/>
              </w:rPr>
              <w:t xml:space="preserve"> году</w:t>
            </w:r>
          </w:p>
        </w:tc>
      </w:tr>
      <w:tr w:rsidR="00B35103" w:rsidRPr="008A65C3" w:rsidTr="00DD1D0C">
        <w:tc>
          <w:tcPr>
            <w:tcW w:w="3679" w:type="dxa"/>
            <w:shd w:val="clear" w:color="auto" w:fill="auto"/>
          </w:tcPr>
          <w:p w:rsidR="00B35103" w:rsidRPr="008A65C3" w:rsidRDefault="00B35103" w:rsidP="00DD1D0C">
            <w:pPr>
              <w:rPr>
                <w:b/>
              </w:rPr>
            </w:pPr>
            <w:r w:rsidRPr="008A65C3">
              <w:rPr>
                <w:b/>
                <w:sz w:val="22"/>
                <w:szCs w:val="22"/>
              </w:rPr>
              <w:t>Используемый метод определения цены контракта с обоснованием:</w:t>
            </w:r>
          </w:p>
        </w:tc>
        <w:tc>
          <w:tcPr>
            <w:tcW w:w="11455" w:type="dxa"/>
            <w:shd w:val="clear" w:color="auto" w:fill="auto"/>
          </w:tcPr>
          <w:p w:rsidR="00B35103" w:rsidRPr="008A65C3" w:rsidRDefault="00B35103" w:rsidP="00DD1D0C">
            <w:pPr>
              <w:tabs>
                <w:tab w:val="left" w:pos="290"/>
              </w:tabs>
              <w:jc w:val="both"/>
            </w:pPr>
            <w:r w:rsidRPr="008A65C3">
              <w:rPr>
                <w:sz w:val="22"/>
                <w:szCs w:val="22"/>
              </w:rPr>
              <w:t xml:space="preserve">Формирование цены контракта осуществлено в соответствии с п.1 части 1 ст.22 Федерального закона от 05.04.2013 № 44-ФЗ, разделом 3 Приказа Минэкономразвития России от 02.10.2013 № 567 посредством применения приоритетного </w:t>
            </w:r>
            <w:r w:rsidRPr="008A65C3">
              <w:rPr>
                <w:b/>
                <w:i/>
                <w:sz w:val="22"/>
                <w:szCs w:val="22"/>
              </w:rPr>
              <w:t xml:space="preserve">метода сопоставимых рыночных цен (анализа рынка) </w:t>
            </w:r>
            <w:r w:rsidRPr="003E3D6B">
              <w:rPr>
                <w:sz w:val="22"/>
                <w:szCs w:val="22"/>
              </w:rPr>
              <w:t>о</w:t>
            </w:r>
            <w:r w:rsidRPr="008A65C3">
              <w:rPr>
                <w:sz w:val="22"/>
                <w:szCs w:val="22"/>
              </w:rPr>
              <w:t xml:space="preserve">казания </w:t>
            </w:r>
            <w:r w:rsidRPr="003E3D6B">
              <w:rPr>
                <w:sz w:val="22"/>
                <w:szCs w:val="22"/>
              </w:rPr>
              <w:t>идентичного товара</w:t>
            </w:r>
            <w:r w:rsidRPr="008A65C3">
              <w:rPr>
                <w:sz w:val="22"/>
                <w:szCs w:val="22"/>
              </w:rPr>
              <w:t>.</w:t>
            </w:r>
          </w:p>
        </w:tc>
      </w:tr>
      <w:tr w:rsidR="00B35103" w:rsidRPr="008A65C3" w:rsidTr="00DD1D0C">
        <w:tc>
          <w:tcPr>
            <w:tcW w:w="15134" w:type="dxa"/>
            <w:gridSpan w:val="2"/>
            <w:shd w:val="clear" w:color="auto" w:fill="auto"/>
          </w:tcPr>
          <w:p w:rsidR="00B35103" w:rsidRPr="008A65C3" w:rsidRDefault="00B35103" w:rsidP="00DD1D0C">
            <w:pPr>
              <w:ind w:firstLine="709"/>
              <w:jc w:val="both"/>
            </w:pPr>
            <w:r w:rsidRPr="008A65C3">
              <w:rPr>
                <w:b/>
                <w:sz w:val="22"/>
                <w:szCs w:val="22"/>
              </w:rPr>
              <w:t>Обоснование и расчет цены контракта:</w:t>
            </w:r>
          </w:p>
        </w:tc>
      </w:tr>
      <w:tr w:rsidR="00B35103" w:rsidRPr="008A65C3" w:rsidTr="00DD1D0C">
        <w:tc>
          <w:tcPr>
            <w:tcW w:w="15134" w:type="dxa"/>
            <w:gridSpan w:val="2"/>
            <w:shd w:val="clear" w:color="auto" w:fill="auto"/>
          </w:tcPr>
          <w:p w:rsidR="00B35103" w:rsidRPr="00E87F7D" w:rsidRDefault="000B7657" w:rsidP="00DD1D0C">
            <w:pPr>
              <w:pStyle w:val="a4"/>
              <w:widowControl w:val="0"/>
              <w:numPr>
                <w:ilvl w:val="0"/>
                <w:numId w:val="1"/>
              </w:numPr>
              <w:tabs>
                <w:tab w:val="left" w:pos="0"/>
                <w:tab w:val="left" w:pos="284"/>
              </w:tabs>
              <w:autoSpaceDE w:val="0"/>
              <w:autoSpaceDN w:val="0"/>
              <w:adjustRightInd w:val="0"/>
              <w:spacing w:after="0" w:line="240" w:lineRule="auto"/>
              <w:ind w:left="0" w:firstLine="0"/>
              <w:jc w:val="both"/>
            </w:pPr>
            <w:r>
              <w:rPr>
                <w:rFonts w:ascii="Times New Roman" w:eastAsia="Calibri" w:hAnsi="Times New Roman" w:cs="Times New Roman"/>
              </w:rPr>
              <w:t>ГБУ ДО СШ</w:t>
            </w:r>
            <w:r w:rsidR="00B35103" w:rsidRPr="00641C22">
              <w:rPr>
                <w:rFonts w:ascii="Times New Roman" w:eastAsia="Calibri" w:hAnsi="Times New Roman" w:cs="Times New Roman"/>
              </w:rPr>
              <w:t xml:space="preserve"> №1 Московского района был направлен запрос на получение ценовой информации в 5 организаций, осуществляющих </w:t>
            </w:r>
            <w:r w:rsidR="00B35103" w:rsidRPr="00641C22">
              <w:rPr>
                <w:rFonts w:ascii="Times New Roman" w:eastAsia="Times New Roman" w:hAnsi="Times New Roman" w:cs="Times New Roman"/>
                <w:lang w:eastAsia="ru-RU"/>
              </w:rPr>
              <w:t>поставку идентичного товара</w:t>
            </w:r>
            <w:r w:rsidR="00B35103" w:rsidRPr="00641C22">
              <w:rPr>
                <w:rFonts w:ascii="Times New Roman" w:eastAsia="Calibri" w:hAnsi="Times New Roman" w:cs="Times New Roman"/>
              </w:rPr>
              <w:t>.  На дату окончания предоставления ценовой информации получено 3 коммерческих предложения.</w:t>
            </w:r>
            <w:r w:rsidR="00B35103" w:rsidRPr="00641C22">
              <w:rPr>
                <w:rFonts w:eastAsia="Courier New"/>
                <w:lang w:bidi="ru-RU"/>
              </w:rPr>
              <w:t xml:space="preserve">  </w:t>
            </w:r>
          </w:p>
          <w:p w:rsidR="00B35103" w:rsidRPr="008A65C3" w:rsidRDefault="00B35103" w:rsidP="00DD1D0C">
            <w:pPr>
              <w:tabs>
                <w:tab w:val="left" w:pos="993"/>
              </w:tabs>
              <w:jc w:val="both"/>
              <w:rPr>
                <w:rFonts w:eastAsiaTheme="minorHAnsi"/>
                <w:lang w:eastAsia="en-US"/>
              </w:rPr>
            </w:pPr>
            <w:r w:rsidRPr="008A65C3">
              <w:rPr>
                <w:sz w:val="22"/>
                <w:szCs w:val="22"/>
              </w:rPr>
              <w:t xml:space="preserve">2) На основании полученных данных о </w:t>
            </w:r>
            <w:r w:rsidRPr="008A65C3">
              <w:rPr>
                <w:rFonts w:eastAsiaTheme="minorHAnsi"/>
                <w:sz w:val="22"/>
                <w:szCs w:val="22"/>
                <w:lang w:eastAsia="en-US"/>
              </w:rPr>
              <w:t>с</w:t>
            </w:r>
            <w:r w:rsidRPr="008A65C3">
              <w:rPr>
                <w:sz w:val="22"/>
                <w:szCs w:val="22"/>
              </w:rPr>
              <w:t xml:space="preserve">тоимости было проведено исследование в целях определения однородности совокупности значений выявленных цен, используемых в расчете цены контракта </w:t>
            </w:r>
            <w:r w:rsidRPr="008A65C3">
              <w:rPr>
                <w:rFonts w:eastAsiaTheme="minorHAnsi"/>
                <w:sz w:val="22"/>
                <w:szCs w:val="22"/>
                <w:lang w:eastAsia="en-US"/>
              </w:rPr>
              <w:t>определен коэффициент вариации:</w:t>
            </w:r>
          </w:p>
          <w:tbl>
            <w:tblPr>
              <w:tblStyle w:val="21"/>
              <w:tblW w:w="5000" w:type="pct"/>
              <w:tblLayout w:type="fixed"/>
              <w:tblLook w:val="04A0" w:firstRow="1" w:lastRow="0" w:firstColumn="1" w:lastColumn="0" w:noHBand="0" w:noVBand="1"/>
            </w:tblPr>
            <w:tblGrid>
              <w:gridCol w:w="485"/>
              <w:gridCol w:w="1846"/>
              <w:gridCol w:w="698"/>
              <w:gridCol w:w="787"/>
              <w:gridCol w:w="1175"/>
              <w:gridCol w:w="1372"/>
              <w:gridCol w:w="1372"/>
              <w:gridCol w:w="1228"/>
              <w:gridCol w:w="1240"/>
              <w:gridCol w:w="1276"/>
              <w:gridCol w:w="1136"/>
              <w:gridCol w:w="769"/>
              <w:gridCol w:w="1524"/>
            </w:tblGrid>
            <w:tr w:rsidR="00B35103" w:rsidRPr="001D471D" w:rsidTr="003B64FB">
              <w:trPr>
                <w:trHeight w:val="256"/>
              </w:trPr>
              <w:tc>
                <w:tcPr>
                  <w:tcW w:w="163"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 п/п</w:t>
                  </w:r>
                </w:p>
              </w:tc>
              <w:tc>
                <w:tcPr>
                  <w:tcW w:w="619"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Наименование объекта закупки</w:t>
                  </w:r>
                </w:p>
              </w:tc>
              <w:tc>
                <w:tcPr>
                  <w:tcW w:w="234"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Ед.изм.</w:t>
                  </w:r>
                </w:p>
              </w:tc>
              <w:tc>
                <w:tcPr>
                  <w:tcW w:w="264"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 xml:space="preserve">Количество </w:t>
                  </w:r>
                </w:p>
              </w:tc>
              <w:tc>
                <w:tcPr>
                  <w:tcW w:w="1314" w:type="pct"/>
                  <w:gridSpan w:val="3"/>
                  <w:vAlign w:val="center"/>
                </w:tcPr>
                <w:p w:rsidR="00B35103" w:rsidRPr="001D471D" w:rsidRDefault="00B35103" w:rsidP="00DD1D0C">
                  <w:pPr>
                    <w:tabs>
                      <w:tab w:val="left" w:pos="290"/>
                    </w:tabs>
                    <w:contextualSpacing/>
                    <w:jc w:val="center"/>
                    <w:rPr>
                      <w:sz w:val="20"/>
                      <w:szCs w:val="20"/>
                    </w:rPr>
                  </w:pPr>
                  <w:r w:rsidRPr="001D471D">
                    <w:rPr>
                      <w:sz w:val="20"/>
                      <w:szCs w:val="20"/>
                    </w:rPr>
                    <w:t xml:space="preserve">Цена единицы вида </w:t>
                  </w:r>
                  <w:r>
                    <w:rPr>
                      <w:sz w:val="20"/>
                      <w:szCs w:val="20"/>
                    </w:rPr>
                    <w:t>товара</w:t>
                  </w:r>
                  <w:r w:rsidRPr="001D471D">
                    <w:rPr>
                      <w:sz w:val="20"/>
                      <w:szCs w:val="20"/>
                    </w:rPr>
                    <w:t xml:space="preserve"> с учетом всех расходов по контракту (руб.)</w:t>
                  </w:r>
                </w:p>
              </w:tc>
              <w:tc>
                <w:tcPr>
                  <w:tcW w:w="412"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 xml:space="preserve">Средняя арифметическая величина цены единицы </w:t>
                  </w:r>
                  <w:r>
                    <w:rPr>
                      <w:sz w:val="20"/>
                      <w:szCs w:val="20"/>
                    </w:rPr>
                    <w:t>товара</w:t>
                  </w:r>
                  <w:r w:rsidRPr="001D471D">
                    <w:rPr>
                      <w:sz w:val="20"/>
                      <w:szCs w:val="20"/>
                    </w:rPr>
                    <w:t>, руб.</w:t>
                  </w:r>
                </w:p>
              </w:tc>
              <w:tc>
                <w:tcPr>
                  <w:tcW w:w="416" w:type="pct"/>
                  <w:vMerge w:val="restart"/>
                  <w:vAlign w:val="center"/>
                </w:tcPr>
                <w:p w:rsidR="00B35103" w:rsidRPr="00B323A3" w:rsidRDefault="00B35103" w:rsidP="00DD1D0C">
                  <w:pPr>
                    <w:tabs>
                      <w:tab w:val="left" w:pos="290"/>
                    </w:tabs>
                    <w:contextualSpacing/>
                    <w:jc w:val="center"/>
                    <w:rPr>
                      <w:b/>
                      <w:sz w:val="20"/>
                      <w:szCs w:val="20"/>
                    </w:rPr>
                  </w:pPr>
                  <w:r w:rsidRPr="00B323A3">
                    <w:rPr>
                      <w:b/>
                      <w:sz w:val="20"/>
                      <w:szCs w:val="20"/>
                    </w:rPr>
                    <w:t xml:space="preserve">Наименьшее значение цены </w:t>
                  </w:r>
                  <w:r>
                    <w:rPr>
                      <w:b/>
                      <w:sz w:val="20"/>
                      <w:szCs w:val="20"/>
                    </w:rPr>
                    <w:t>товара</w:t>
                  </w:r>
                  <w:r w:rsidRPr="00B323A3">
                    <w:rPr>
                      <w:b/>
                      <w:sz w:val="20"/>
                      <w:szCs w:val="20"/>
                    </w:rPr>
                    <w:t>,</w:t>
                  </w:r>
                </w:p>
                <w:p w:rsidR="00B35103" w:rsidRPr="001D471D" w:rsidRDefault="00B35103" w:rsidP="00DD1D0C">
                  <w:pPr>
                    <w:tabs>
                      <w:tab w:val="left" w:pos="290"/>
                    </w:tabs>
                    <w:contextualSpacing/>
                    <w:jc w:val="center"/>
                    <w:rPr>
                      <w:sz w:val="20"/>
                      <w:szCs w:val="20"/>
                    </w:rPr>
                  </w:pPr>
                  <w:r w:rsidRPr="00B323A3">
                    <w:rPr>
                      <w:b/>
                      <w:sz w:val="20"/>
                      <w:szCs w:val="20"/>
                    </w:rPr>
                    <w:t>руб</w:t>
                  </w:r>
                  <w:r w:rsidRPr="001D471D">
                    <w:rPr>
                      <w:sz w:val="20"/>
                      <w:szCs w:val="20"/>
                    </w:rPr>
                    <w:t>.</w:t>
                  </w:r>
                </w:p>
              </w:tc>
              <w:tc>
                <w:tcPr>
                  <w:tcW w:w="428"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Среднее квадратич. отклонение</w:t>
                  </w:r>
                </w:p>
              </w:tc>
              <w:tc>
                <w:tcPr>
                  <w:tcW w:w="381"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Коэффициент вариации,</w:t>
                  </w:r>
                </w:p>
                <w:p w:rsidR="00B35103" w:rsidRPr="001D471D" w:rsidRDefault="00B35103" w:rsidP="00DD1D0C">
                  <w:pPr>
                    <w:tabs>
                      <w:tab w:val="left" w:pos="290"/>
                    </w:tabs>
                    <w:contextualSpacing/>
                    <w:jc w:val="center"/>
                    <w:rPr>
                      <w:sz w:val="20"/>
                      <w:szCs w:val="20"/>
                    </w:rPr>
                  </w:pPr>
                  <w:r w:rsidRPr="001D471D">
                    <w:rPr>
                      <w:sz w:val="20"/>
                      <w:szCs w:val="20"/>
                    </w:rPr>
                    <w:t>%</w:t>
                  </w:r>
                </w:p>
              </w:tc>
              <w:tc>
                <w:tcPr>
                  <w:tcW w:w="258" w:type="pct"/>
                  <w:vMerge w:val="restart"/>
                  <w:vAlign w:val="center"/>
                </w:tcPr>
                <w:p w:rsidR="00B35103" w:rsidRPr="00320183" w:rsidRDefault="00B35103" w:rsidP="00DD1D0C">
                  <w:pPr>
                    <w:jc w:val="center"/>
                    <w:rPr>
                      <w:color w:val="000000"/>
                      <w:szCs w:val="20"/>
                    </w:rPr>
                  </w:pPr>
                  <w:r w:rsidRPr="00320183">
                    <w:rPr>
                      <w:color w:val="000000"/>
                      <w:sz w:val="22"/>
                      <w:szCs w:val="22"/>
                    </w:rPr>
                    <w:t>ОДН/</w:t>
                  </w:r>
                </w:p>
                <w:p w:rsidR="00B35103" w:rsidRPr="00320183" w:rsidRDefault="00B35103" w:rsidP="00DD1D0C">
                  <w:pPr>
                    <w:jc w:val="center"/>
                    <w:rPr>
                      <w:color w:val="000000"/>
                      <w:szCs w:val="20"/>
                    </w:rPr>
                  </w:pPr>
                  <w:r w:rsidRPr="00320183">
                    <w:rPr>
                      <w:color w:val="000000"/>
                      <w:sz w:val="22"/>
                      <w:szCs w:val="22"/>
                    </w:rPr>
                    <w:t>НЕ</w:t>
                  </w:r>
                </w:p>
                <w:p w:rsidR="00B35103" w:rsidRPr="00B323A3" w:rsidRDefault="00B35103" w:rsidP="00DD1D0C">
                  <w:pPr>
                    <w:tabs>
                      <w:tab w:val="left" w:pos="290"/>
                    </w:tabs>
                    <w:contextualSpacing/>
                    <w:jc w:val="center"/>
                    <w:rPr>
                      <w:b/>
                      <w:sz w:val="20"/>
                      <w:szCs w:val="20"/>
                    </w:rPr>
                  </w:pPr>
                  <w:r w:rsidRPr="00320183">
                    <w:rPr>
                      <w:color w:val="000000"/>
                      <w:sz w:val="22"/>
                      <w:szCs w:val="22"/>
                    </w:rPr>
                    <w:t>ОДН.</w:t>
                  </w:r>
                </w:p>
              </w:tc>
              <w:tc>
                <w:tcPr>
                  <w:tcW w:w="511" w:type="pct"/>
                  <w:vMerge w:val="restart"/>
                  <w:vAlign w:val="center"/>
                </w:tcPr>
                <w:p w:rsidR="00B35103" w:rsidRPr="00B323A3" w:rsidRDefault="00B35103" w:rsidP="00DD1D0C">
                  <w:pPr>
                    <w:tabs>
                      <w:tab w:val="left" w:pos="290"/>
                    </w:tabs>
                    <w:contextualSpacing/>
                    <w:jc w:val="center"/>
                    <w:rPr>
                      <w:b/>
                      <w:sz w:val="20"/>
                      <w:szCs w:val="20"/>
                    </w:rPr>
                  </w:pPr>
                  <w:r w:rsidRPr="00B323A3">
                    <w:rPr>
                      <w:b/>
                      <w:sz w:val="20"/>
                      <w:szCs w:val="20"/>
                    </w:rPr>
                    <w:t>Минимальная цена</w:t>
                  </w:r>
                </w:p>
                <w:p w:rsidR="00B35103" w:rsidRDefault="00B35103" w:rsidP="00DD1D0C">
                  <w:pPr>
                    <w:tabs>
                      <w:tab w:val="left" w:pos="290"/>
                    </w:tabs>
                    <w:contextualSpacing/>
                    <w:jc w:val="center"/>
                    <w:rPr>
                      <w:b/>
                      <w:sz w:val="20"/>
                      <w:szCs w:val="20"/>
                    </w:rPr>
                  </w:pPr>
                  <w:r w:rsidRPr="00B323A3">
                    <w:rPr>
                      <w:b/>
                      <w:sz w:val="20"/>
                      <w:szCs w:val="20"/>
                    </w:rPr>
                    <w:t>контракта</w:t>
                  </w:r>
                  <w:r>
                    <w:rPr>
                      <w:b/>
                      <w:sz w:val="20"/>
                      <w:szCs w:val="20"/>
                    </w:rPr>
                    <w:t>,</w:t>
                  </w:r>
                </w:p>
                <w:p w:rsidR="00B35103" w:rsidRPr="001D471D" w:rsidRDefault="00B35103" w:rsidP="00DD1D0C">
                  <w:pPr>
                    <w:tabs>
                      <w:tab w:val="left" w:pos="290"/>
                    </w:tabs>
                    <w:contextualSpacing/>
                    <w:jc w:val="center"/>
                    <w:rPr>
                      <w:sz w:val="20"/>
                      <w:szCs w:val="20"/>
                    </w:rPr>
                  </w:pPr>
                  <w:r w:rsidRPr="00B323A3">
                    <w:rPr>
                      <w:b/>
                      <w:sz w:val="20"/>
                      <w:szCs w:val="20"/>
                    </w:rPr>
                    <w:t>руб.</w:t>
                  </w:r>
                </w:p>
              </w:tc>
            </w:tr>
            <w:tr w:rsidR="00B35103" w:rsidRPr="001D471D" w:rsidTr="003B64FB">
              <w:trPr>
                <w:trHeight w:val="1982"/>
              </w:trPr>
              <w:tc>
                <w:tcPr>
                  <w:tcW w:w="163" w:type="pct"/>
                  <w:vMerge/>
                </w:tcPr>
                <w:p w:rsidR="00B35103" w:rsidRPr="001D471D" w:rsidRDefault="00B35103" w:rsidP="00DD1D0C">
                  <w:pPr>
                    <w:tabs>
                      <w:tab w:val="left" w:pos="290"/>
                    </w:tabs>
                    <w:contextualSpacing/>
                    <w:rPr>
                      <w:sz w:val="20"/>
                      <w:szCs w:val="20"/>
                    </w:rPr>
                  </w:pPr>
                </w:p>
              </w:tc>
              <w:tc>
                <w:tcPr>
                  <w:tcW w:w="619" w:type="pct"/>
                  <w:vMerge/>
                </w:tcPr>
                <w:p w:rsidR="00B35103" w:rsidRPr="001D471D" w:rsidRDefault="00B35103" w:rsidP="00DD1D0C">
                  <w:pPr>
                    <w:tabs>
                      <w:tab w:val="left" w:pos="290"/>
                    </w:tabs>
                    <w:contextualSpacing/>
                    <w:rPr>
                      <w:sz w:val="20"/>
                      <w:szCs w:val="20"/>
                    </w:rPr>
                  </w:pPr>
                </w:p>
              </w:tc>
              <w:tc>
                <w:tcPr>
                  <w:tcW w:w="234" w:type="pct"/>
                  <w:vMerge/>
                </w:tcPr>
                <w:p w:rsidR="00B35103" w:rsidRPr="001D471D" w:rsidRDefault="00B35103" w:rsidP="00DD1D0C">
                  <w:pPr>
                    <w:tabs>
                      <w:tab w:val="left" w:pos="290"/>
                    </w:tabs>
                    <w:contextualSpacing/>
                    <w:rPr>
                      <w:sz w:val="20"/>
                      <w:szCs w:val="20"/>
                    </w:rPr>
                  </w:pPr>
                </w:p>
              </w:tc>
              <w:tc>
                <w:tcPr>
                  <w:tcW w:w="264" w:type="pct"/>
                  <w:vMerge/>
                </w:tcPr>
                <w:p w:rsidR="00B35103" w:rsidRPr="001D471D" w:rsidRDefault="00B35103" w:rsidP="00DD1D0C">
                  <w:pPr>
                    <w:tabs>
                      <w:tab w:val="left" w:pos="290"/>
                    </w:tabs>
                    <w:contextualSpacing/>
                    <w:rPr>
                      <w:sz w:val="20"/>
                      <w:szCs w:val="20"/>
                    </w:rPr>
                  </w:pPr>
                </w:p>
              </w:tc>
              <w:tc>
                <w:tcPr>
                  <w:tcW w:w="394" w:type="pct"/>
                  <w:vAlign w:val="center"/>
                </w:tcPr>
                <w:p w:rsidR="00B35103" w:rsidRPr="007B3C95" w:rsidRDefault="00B35103" w:rsidP="00DD1D0C">
                  <w:pPr>
                    <w:jc w:val="center"/>
                    <w:rPr>
                      <w:sz w:val="18"/>
                      <w:szCs w:val="18"/>
                    </w:rPr>
                  </w:pPr>
                  <w:r w:rsidRPr="007B3C95">
                    <w:rPr>
                      <w:sz w:val="18"/>
                      <w:szCs w:val="18"/>
                    </w:rPr>
                    <w:t>Цена предл. №1</w:t>
                  </w:r>
                </w:p>
                <w:p w:rsidR="00B35103" w:rsidRPr="007B3C95" w:rsidRDefault="00B35103" w:rsidP="00DD1D0C">
                  <w:pPr>
                    <w:jc w:val="center"/>
                    <w:rPr>
                      <w:sz w:val="18"/>
                      <w:szCs w:val="18"/>
                    </w:rPr>
                  </w:pPr>
                  <w:r w:rsidRPr="007B3C95">
                    <w:rPr>
                      <w:sz w:val="18"/>
                      <w:szCs w:val="18"/>
                    </w:rPr>
                    <w:t xml:space="preserve">Вх. </w:t>
                  </w:r>
                </w:p>
                <w:p w:rsidR="00B35103" w:rsidRPr="007B3C95" w:rsidRDefault="00B35103" w:rsidP="007149FF">
                  <w:pPr>
                    <w:jc w:val="center"/>
                    <w:rPr>
                      <w:b/>
                      <w:sz w:val="18"/>
                      <w:szCs w:val="18"/>
                    </w:rPr>
                  </w:pPr>
                  <w:r w:rsidRPr="007B3C95">
                    <w:rPr>
                      <w:b/>
                      <w:sz w:val="18"/>
                      <w:szCs w:val="18"/>
                    </w:rPr>
                    <w:t xml:space="preserve">№ </w:t>
                  </w:r>
                  <w:r w:rsidR="007149FF">
                    <w:rPr>
                      <w:b/>
                      <w:sz w:val="18"/>
                      <w:szCs w:val="18"/>
                    </w:rPr>
                    <w:t>236</w:t>
                  </w:r>
                  <w:r w:rsidRPr="007B3C95">
                    <w:rPr>
                      <w:b/>
                      <w:sz w:val="18"/>
                      <w:szCs w:val="18"/>
                    </w:rPr>
                    <w:t xml:space="preserve"> от </w:t>
                  </w:r>
                  <w:r w:rsidR="007149FF">
                    <w:rPr>
                      <w:b/>
                      <w:sz w:val="18"/>
                      <w:szCs w:val="18"/>
                    </w:rPr>
                    <w:t>2</w:t>
                  </w:r>
                  <w:r w:rsidR="00844E9F">
                    <w:rPr>
                      <w:b/>
                      <w:sz w:val="18"/>
                      <w:szCs w:val="18"/>
                    </w:rPr>
                    <w:t>1</w:t>
                  </w:r>
                  <w:r w:rsidRPr="007B3C95">
                    <w:rPr>
                      <w:b/>
                      <w:sz w:val="18"/>
                      <w:szCs w:val="18"/>
                    </w:rPr>
                    <w:t>.</w:t>
                  </w:r>
                  <w:r w:rsidR="001E3C91">
                    <w:rPr>
                      <w:b/>
                      <w:sz w:val="18"/>
                      <w:szCs w:val="18"/>
                    </w:rPr>
                    <w:t>0</w:t>
                  </w:r>
                  <w:r w:rsidR="00844E9F">
                    <w:rPr>
                      <w:b/>
                      <w:sz w:val="18"/>
                      <w:szCs w:val="18"/>
                    </w:rPr>
                    <w:t>7</w:t>
                  </w:r>
                  <w:r w:rsidRPr="007B3C95">
                    <w:rPr>
                      <w:b/>
                      <w:sz w:val="18"/>
                      <w:szCs w:val="18"/>
                    </w:rPr>
                    <w:t>.202</w:t>
                  </w:r>
                  <w:r w:rsidR="001E3C91">
                    <w:rPr>
                      <w:b/>
                      <w:sz w:val="18"/>
                      <w:szCs w:val="18"/>
                    </w:rPr>
                    <w:t>5</w:t>
                  </w:r>
                </w:p>
              </w:tc>
              <w:tc>
                <w:tcPr>
                  <w:tcW w:w="460" w:type="pct"/>
                  <w:vAlign w:val="center"/>
                </w:tcPr>
                <w:p w:rsidR="00B35103" w:rsidRPr="007B3C95" w:rsidRDefault="00B35103" w:rsidP="00DD1D0C">
                  <w:pPr>
                    <w:jc w:val="center"/>
                    <w:rPr>
                      <w:sz w:val="18"/>
                      <w:szCs w:val="18"/>
                    </w:rPr>
                  </w:pPr>
                  <w:r w:rsidRPr="007B3C95">
                    <w:rPr>
                      <w:sz w:val="18"/>
                      <w:szCs w:val="18"/>
                    </w:rPr>
                    <w:t>Цена предл. №1</w:t>
                  </w:r>
                </w:p>
                <w:p w:rsidR="00B35103" w:rsidRPr="007B3C95" w:rsidRDefault="00B35103" w:rsidP="00DD1D0C">
                  <w:pPr>
                    <w:jc w:val="center"/>
                    <w:rPr>
                      <w:sz w:val="18"/>
                      <w:szCs w:val="18"/>
                    </w:rPr>
                  </w:pPr>
                  <w:r w:rsidRPr="007B3C95">
                    <w:rPr>
                      <w:sz w:val="18"/>
                      <w:szCs w:val="18"/>
                    </w:rPr>
                    <w:t xml:space="preserve">Вх. </w:t>
                  </w:r>
                </w:p>
                <w:p w:rsidR="00B35103" w:rsidRPr="007B3C95" w:rsidRDefault="00844E9F" w:rsidP="00686EEF">
                  <w:pPr>
                    <w:jc w:val="center"/>
                    <w:rPr>
                      <w:b/>
                      <w:sz w:val="18"/>
                      <w:szCs w:val="18"/>
                    </w:rPr>
                  </w:pPr>
                  <w:r w:rsidRPr="007B3C95">
                    <w:rPr>
                      <w:b/>
                      <w:sz w:val="18"/>
                      <w:szCs w:val="18"/>
                    </w:rPr>
                    <w:t xml:space="preserve">№ </w:t>
                  </w:r>
                  <w:r w:rsidR="00876909" w:rsidRPr="007B3C95">
                    <w:rPr>
                      <w:b/>
                      <w:sz w:val="18"/>
                      <w:szCs w:val="18"/>
                    </w:rPr>
                    <w:t xml:space="preserve">№ </w:t>
                  </w:r>
                  <w:r w:rsidR="00876909">
                    <w:rPr>
                      <w:b/>
                      <w:sz w:val="18"/>
                      <w:szCs w:val="18"/>
                    </w:rPr>
                    <w:t>238</w:t>
                  </w:r>
                  <w:r w:rsidR="00876909" w:rsidRPr="007B3C95">
                    <w:rPr>
                      <w:b/>
                      <w:sz w:val="18"/>
                      <w:szCs w:val="18"/>
                    </w:rPr>
                    <w:t xml:space="preserve"> от </w:t>
                  </w:r>
                  <w:r w:rsidR="00876909">
                    <w:rPr>
                      <w:b/>
                      <w:sz w:val="18"/>
                      <w:szCs w:val="18"/>
                    </w:rPr>
                    <w:t>21</w:t>
                  </w:r>
                  <w:r w:rsidR="00876909" w:rsidRPr="007B3C95">
                    <w:rPr>
                      <w:b/>
                      <w:sz w:val="18"/>
                      <w:szCs w:val="18"/>
                    </w:rPr>
                    <w:t>.</w:t>
                  </w:r>
                  <w:r w:rsidR="00876909">
                    <w:rPr>
                      <w:b/>
                      <w:sz w:val="18"/>
                      <w:szCs w:val="18"/>
                    </w:rPr>
                    <w:t>07</w:t>
                  </w:r>
                  <w:r w:rsidR="00876909" w:rsidRPr="007B3C95">
                    <w:rPr>
                      <w:b/>
                      <w:sz w:val="18"/>
                      <w:szCs w:val="18"/>
                    </w:rPr>
                    <w:t>.202</w:t>
                  </w:r>
                  <w:r w:rsidR="00876909">
                    <w:rPr>
                      <w:b/>
                      <w:sz w:val="18"/>
                      <w:szCs w:val="18"/>
                    </w:rPr>
                    <w:t>5</w:t>
                  </w:r>
                </w:p>
              </w:tc>
              <w:tc>
                <w:tcPr>
                  <w:tcW w:w="460" w:type="pct"/>
                  <w:vAlign w:val="center"/>
                </w:tcPr>
                <w:p w:rsidR="00B35103" w:rsidRPr="007B3C95" w:rsidRDefault="00B35103" w:rsidP="00DD1D0C">
                  <w:pPr>
                    <w:jc w:val="center"/>
                    <w:rPr>
                      <w:sz w:val="18"/>
                      <w:szCs w:val="18"/>
                    </w:rPr>
                  </w:pPr>
                  <w:r w:rsidRPr="007B3C95">
                    <w:rPr>
                      <w:sz w:val="18"/>
                      <w:szCs w:val="18"/>
                    </w:rPr>
                    <w:t>Цена предл. №1</w:t>
                  </w:r>
                </w:p>
                <w:p w:rsidR="00B35103" w:rsidRPr="007B3C95" w:rsidRDefault="00B35103" w:rsidP="00DD1D0C">
                  <w:pPr>
                    <w:jc w:val="center"/>
                    <w:rPr>
                      <w:sz w:val="18"/>
                      <w:szCs w:val="18"/>
                    </w:rPr>
                  </w:pPr>
                  <w:r w:rsidRPr="007B3C95">
                    <w:rPr>
                      <w:sz w:val="18"/>
                      <w:szCs w:val="18"/>
                    </w:rPr>
                    <w:t xml:space="preserve">Вх. </w:t>
                  </w:r>
                </w:p>
                <w:p w:rsidR="00B35103" w:rsidRPr="007B3C95" w:rsidRDefault="00844E9F" w:rsidP="00686EEF">
                  <w:pPr>
                    <w:jc w:val="center"/>
                    <w:rPr>
                      <w:b/>
                      <w:sz w:val="18"/>
                      <w:szCs w:val="18"/>
                    </w:rPr>
                  </w:pPr>
                  <w:r w:rsidRPr="007B3C95">
                    <w:rPr>
                      <w:b/>
                      <w:sz w:val="18"/>
                      <w:szCs w:val="18"/>
                    </w:rPr>
                    <w:t xml:space="preserve">№ </w:t>
                  </w:r>
                  <w:r w:rsidR="00876909" w:rsidRPr="007B3C95">
                    <w:rPr>
                      <w:b/>
                      <w:sz w:val="18"/>
                      <w:szCs w:val="18"/>
                    </w:rPr>
                    <w:t xml:space="preserve">№ </w:t>
                  </w:r>
                  <w:r w:rsidR="00876909">
                    <w:rPr>
                      <w:b/>
                      <w:sz w:val="18"/>
                      <w:szCs w:val="18"/>
                    </w:rPr>
                    <w:t>237</w:t>
                  </w:r>
                  <w:r w:rsidR="00876909" w:rsidRPr="007B3C95">
                    <w:rPr>
                      <w:b/>
                      <w:sz w:val="18"/>
                      <w:szCs w:val="18"/>
                    </w:rPr>
                    <w:t xml:space="preserve"> от </w:t>
                  </w:r>
                  <w:r w:rsidR="00876909">
                    <w:rPr>
                      <w:b/>
                      <w:sz w:val="18"/>
                      <w:szCs w:val="18"/>
                    </w:rPr>
                    <w:t>21</w:t>
                  </w:r>
                  <w:r w:rsidR="00876909" w:rsidRPr="007B3C95">
                    <w:rPr>
                      <w:b/>
                      <w:sz w:val="18"/>
                      <w:szCs w:val="18"/>
                    </w:rPr>
                    <w:t>.</w:t>
                  </w:r>
                  <w:r w:rsidR="00876909">
                    <w:rPr>
                      <w:b/>
                      <w:sz w:val="18"/>
                      <w:szCs w:val="18"/>
                    </w:rPr>
                    <w:t>07</w:t>
                  </w:r>
                  <w:r w:rsidR="00876909" w:rsidRPr="007B3C95">
                    <w:rPr>
                      <w:b/>
                      <w:sz w:val="18"/>
                      <w:szCs w:val="18"/>
                    </w:rPr>
                    <w:t>.202</w:t>
                  </w:r>
                  <w:r w:rsidR="00876909">
                    <w:rPr>
                      <w:b/>
                      <w:sz w:val="18"/>
                      <w:szCs w:val="18"/>
                    </w:rPr>
                    <w:t>5</w:t>
                  </w:r>
                </w:p>
              </w:tc>
              <w:tc>
                <w:tcPr>
                  <w:tcW w:w="412" w:type="pct"/>
                  <w:vMerge/>
                </w:tcPr>
                <w:p w:rsidR="00B35103" w:rsidRPr="001D471D" w:rsidRDefault="00B35103" w:rsidP="00DD1D0C">
                  <w:pPr>
                    <w:tabs>
                      <w:tab w:val="left" w:pos="290"/>
                    </w:tabs>
                    <w:contextualSpacing/>
                    <w:rPr>
                      <w:sz w:val="20"/>
                      <w:szCs w:val="20"/>
                    </w:rPr>
                  </w:pPr>
                </w:p>
              </w:tc>
              <w:tc>
                <w:tcPr>
                  <w:tcW w:w="416" w:type="pct"/>
                  <w:vMerge/>
                </w:tcPr>
                <w:p w:rsidR="00B35103" w:rsidRPr="001D471D" w:rsidRDefault="00B35103" w:rsidP="00DD1D0C">
                  <w:pPr>
                    <w:tabs>
                      <w:tab w:val="left" w:pos="290"/>
                    </w:tabs>
                    <w:contextualSpacing/>
                    <w:rPr>
                      <w:sz w:val="20"/>
                      <w:szCs w:val="20"/>
                    </w:rPr>
                  </w:pPr>
                </w:p>
              </w:tc>
              <w:tc>
                <w:tcPr>
                  <w:tcW w:w="428" w:type="pct"/>
                  <w:vMerge/>
                </w:tcPr>
                <w:p w:rsidR="00B35103" w:rsidRPr="001D471D" w:rsidRDefault="00B35103" w:rsidP="00DD1D0C">
                  <w:pPr>
                    <w:tabs>
                      <w:tab w:val="left" w:pos="290"/>
                    </w:tabs>
                    <w:contextualSpacing/>
                    <w:rPr>
                      <w:sz w:val="20"/>
                      <w:szCs w:val="20"/>
                    </w:rPr>
                  </w:pPr>
                </w:p>
              </w:tc>
              <w:tc>
                <w:tcPr>
                  <w:tcW w:w="381" w:type="pct"/>
                  <w:vMerge/>
                </w:tcPr>
                <w:p w:rsidR="00B35103" w:rsidRPr="001D471D" w:rsidRDefault="00B35103" w:rsidP="00DD1D0C">
                  <w:pPr>
                    <w:tabs>
                      <w:tab w:val="left" w:pos="290"/>
                    </w:tabs>
                    <w:contextualSpacing/>
                    <w:rPr>
                      <w:sz w:val="20"/>
                      <w:szCs w:val="20"/>
                    </w:rPr>
                  </w:pPr>
                </w:p>
              </w:tc>
              <w:tc>
                <w:tcPr>
                  <w:tcW w:w="258" w:type="pct"/>
                  <w:vMerge/>
                </w:tcPr>
                <w:p w:rsidR="00B35103" w:rsidRPr="001D471D" w:rsidRDefault="00B35103" w:rsidP="00DD1D0C">
                  <w:pPr>
                    <w:tabs>
                      <w:tab w:val="left" w:pos="290"/>
                    </w:tabs>
                    <w:contextualSpacing/>
                    <w:rPr>
                      <w:sz w:val="20"/>
                      <w:szCs w:val="20"/>
                    </w:rPr>
                  </w:pPr>
                </w:p>
              </w:tc>
              <w:tc>
                <w:tcPr>
                  <w:tcW w:w="511" w:type="pct"/>
                  <w:vMerge/>
                </w:tcPr>
                <w:p w:rsidR="00B35103" w:rsidRPr="001D471D" w:rsidRDefault="00B35103" w:rsidP="00DD1D0C">
                  <w:pPr>
                    <w:tabs>
                      <w:tab w:val="left" w:pos="290"/>
                    </w:tabs>
                    <w:contextualSpacing/>
                    <w:rPr>
                      <w:sz w:val="20"/>
                      <w:szCs w:val="20"/>
                    </w:rPr>
                  </w:pPr>
                </w:p>
              </w:tc>
            </w:tr>
            <w:tr w:rsidR="00B35103" w:rsidRPr="001D471D" w:rsidTr="003B64FB">
              <w:trPr>
                <w:trHeight w:val="206"/>
              </w:trPr>
              <w:tc>
                <w:tcPr>
                  <w:tcW w:w="163" w:type="pct"/>
                </w:tcPr>
                <w:p w:rsidR="00B35103" w:rsidRPr="001D471D" w:rsidRDefault="00B35103" w:rsidP="00DD1D0C">
                  <w:pPr>
                    <w:tabs>
                      <w:tab w:val="left" w:pos="290"/>
                    </w:tabs>
                    <w:contextualSpacing/>
                    <w:jc w:val="center"/>
                    <w:rPr>
                      <w:i/>
                      <w:sz w:val="20"/>
                      <w:szCs w:val="20"/>
                    </w:rPr>
                  </w:pPr>
                  <w:r w:rsidRPr="001D471D">
                    <w:rPr>
                      <w:i/>
                      <w:sz w:val="20"/>
                      <w:szCs w:val="20"/>
                    </w:rPr>
                    <w:t>1</w:t>
                  </w:r>
                </w:p>
              </w:tc>
              <w:tc>
                <w:tcPr>
                  <w:tcW w:w="619" w:type="pct"/>
                </w:tcPr>
                <w:p w:rsidR="00B35103" w:rsidRPr="001D471D" w:rsidRDefault="00B35103" w:rsidP="00DD1D0C">
                  <w:pPr>
                    <w:tabs>
                      <w:tab w:val="left" w:pos="290"/>
                    </w:tabs>
                    <w:contextualSpacing/>
                    <w:jc w:val="center"/>
                    <w:rPr>
                      <w:i/>
                      <w:sz w:val="20"/>
                      <w:szCs w:val="20"/>
                    </w:rPr>
                  </w:pPr>
                  <w:r w:rsidRPr="001D471D">
                    <w:rPr>
                      <w:i/>
                      <w:sz w:val="20"/>
                      <w:szCs w:val="20"/>
                    </w:rPr>
                    <w:t>2</w:t>
                  </w:r>
                </w:p>
              </w:tc>
              <w:tc>
                <w:tcPr>
                  <w:tcW w:w="234" w:type="pct"/>
                </w:tcPr>
                <w:p w:rsidR="00B35103" w:rsidRPr="001D471D" w:rsidRDefault="00B35103" w:rsidP="00DD1D0C">
                  <w:pPr>
                    <w:tabs>
                      <w:tab w:val="left" w:pos="290"/>
                    </w:tabs>
                    <w:contextualSpacing/>
                    <w:jc w:val="center"/>
                    <w:rPr>
                      <w:i/>
                      <w:sz w:val="20"/>
                      <w:szCs w:val="20"/>
                    </w:rPr>
                  </w:pPr>
                  <w:r w:rsidRPr="001D471D">
                    <w:rPr>
                      <w:i/>
                      <w:sz w:val="20"/>
                      <w:szCs w:val="20"/>
                    </w:rPr>
                    <w:t>3</w:t>
                  </w:r>
                </w:p>
              </w:tc>
              <w:tc>
                <w:tcPr>
                  <w:tcW w:w="264" w:type="pct"/>
                </w:tcPr>
                <w:p w:rsidR="00B35103" w:rsidRPr="001D471D" w:rsidRDefault="00B35103" w:rsidP="00DD1D0C">
                  <w:pPr>
                    <w:tabs>
                      <w:tab w:val="left" w:pos="290"/>
                    </w:tabs>
                    <w:contextualSpacing/>
                    <w:jc w:val="center"/>
                    <w:rPr>
                      <w:i/>
                      <w:sz w:val="20"/>
                      <w:szCs w:val="20"/>
                    </w:rPr>
                  </w:pPr>
                  <w:r w:rsidRPr="001D471D">
                    <w:rPr>
                      <w:i/>
                      <w:sz w:val="20"/>
                      <w:szCs w:val="20"/>
                    </w:rPr>
                    <w:t>4</w:t>
                  </w:r>
                </w:p>
              </w:tc>
              <w:tc>
                <w:tcPr>
                  <w:tcW w:w="394"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5</w:t>
                  </w:r>
                </w:p>
              </w:tc>
              <w:tc>
                <w:tcPr>
                  <w:tcW w:w="460"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6</w:t>
                  </w:r>
                </w:p>
              </w:tc>
              <w:tc>
                <w:tcPr>
                  <w:tcW w:w="460"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7</w:t>
                  </w:r>
                </w:p>
              </w:tc>
              <w:tc>
                <w:tcPr>
                  <w:tcW w:w="412" w:type="pct"/>
                </w:tcPr>
                <w:p w:rsidR="00B35103" w:rsidRPr="001D471D" w:rsidRDefault="00B35103" w:rsidP="00DD1D0C">
                  <w:pPr>
                    <w:tabs>
                      <w:tab w:val="left" w:pos="290"/>
                    </w:tabs>
                    <w:contextualSpacing/>
                    <w:jc w:val="center"/>
                    <w:rPr>
                      <w:i/>
                      <w:sz w:val="20"/>
                      <w:szCs w:val="20"/>
                    </w:rPr>
                  </w:pPr>
                  <w:r w:rsidRPr="001D471D">
                    <w:rPr>
                      <w:i/>
                      <w:sz w:val="20"/>
                      <w:szCs w:val="20"/>
                    </w:rPr>
                    <w:t>8</w:t>
                  </w:r>
                </w:p>
              </w:tc>
              <w:tc>
                <w:tcPr>
                  <w:tcW w:w="416"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9</w:t>
                  </w:r>
                </w:p>
              </w:tc>
              <w:tc>
                <w:tcPr>
                  <w:tcW w:w="428"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10</w:t>
                  </w:r>
                </w:p>
              </w:tc>
              <w:tc>
                <w:tcPr>
                  <w:tcW w:w="381"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11</w:t>
                  </w:r>
                </w:p>
              </w:tc>
              <w:tc>
                <w:tcPr>
                  <w:tcW w:w="258" w:type="pct"/>
                </w:tcPr>
                <w:p w:rsidR="00B35103" w:rsidRPr="001D471D" w:rsidRDefault="00B35103" w:rsidP="00DD1D0C">
                  <w:pPr>
                    <w:tabs>
                      <w:tab w:val="left" w:pos="290"/>
                    </w:tabs>
                    <w:contextualSpacing/>
                    <w:jc w:val="center"/>
                    <w:rPr>
                      <w:i/>
                      <w:sz w:val="20"/>
                      <w:szCs w:val="20"/>
                    </w:rPr>
                  </w:pPr>
                </w:p>
              </w:tc>
              <w:tc>
                <w:tcPr>
                  <w:tcW w:w="511"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12</w:t>
                  </w:r>
                </w:p>
              </w:tc>
            </w:tr>
            <w:tr w:rsidR="00876909" w:rsidRPr="001D471D" w:rsidTr="00876909">
              <w:trPr>
                <w:trHeight w:val="846"/>
              </w:trPr>
              <w:tc>
                <w:tcPr>
                  <w:tcW w:w="163" w:type="pct"/>
                  <w:shd w:val="clear" w:color="auto" w:fill="auto"/>
                  <w:vAlign w:val="center"/>
                </w:tcPr>
                <w:p w:rsidR="00876909" w:rsidRPr="00D4235F" w:rsidRDefault="00876909" w:rsidP="00876909">
                  <w:pPr>
                    <w:jc w:val="center"/>
                    <w:rPr>
                      <w:color w:val="000000"/>
                      <w:sz w:val="16"/>
                      <w:szCs w:val="16"/>
                    </w:rPr>
                  </w:pPr>
                  <w:r>
                    <w:rPr>
                      <w:color w:val="000000"/>
                      <w:sz w:val="16"/>
                      <w:szCs w:val="16"/>
                    </w:rPr>
                    <w:t>1</w:t>
                  </w:r>
                </w:p>
              </w:tc>
              <w:tc>
                <w:tcPr>
                  <w:tcW w:w="619" w:type="pct"/>
                  <w:shd w:val="clear" w:color="auto" w:fill="auto"/>
                  <w:vAlign w:val="center"/>
                </w:tcPr>
                <w:p w:rsidR="00876909" w:rsidRPr="00786782" w:rsidRDefault="00876909" w:rsidP="00876909">
                  <w:pPr>
                    <w:rPr>
                      <w:sz w:val="20"/>
                      <w:szCs w:val="20"/>
                    </w:rPr>
                  </w:pPr>
                  <w:r w:rsidRPr="000B7657">
                    <w:rPr>
                      <w:rFonts w:eastAsia="Arial Unicode MS"/>
                      <w:color w:val="000000"/>
                      <w:sz w:val="20"/>
                      <w:szCs w:val="20"/>
                      <w:lang w:bidi="ru-RU"/>
                    </w:rPr>
                    <w:t xml:space="preserve">Футболка </w:t>
                  </w:r>
                </w:p>
              </w:tc>
              <w:tc>
                <w:tcPr>
                  <w:tcW w:w="234" w:type="pct"/>
                  <w:shd w:val="clear" w:color="auto" w:fill="auto"/>
                  <w:vAlign w:val="center"/>
                </w:tcPr>
                <w:p w:rsidR="00876909" w:rsidRDefault="00876909" w:rsidP="00876909">
                  <w:pPr>
                    <w:jc w:val="center"/>
                    <w:rPr>
                      <w:color w:val="000000"/>
                      <w:sz w:val="16"/>
                      <w:szCs w:val="16"/>
                    </w:rPr>
                  </w:pPr>
                  <w:r>
                    <w:rPr>
                      <w:color w:val="000000"/>
                      <w:sz w:val="16"/>
                      <w:szCs w:val="16"/>
                    </w:rPr>
                    <w:t>шт.</w:t>
                  </w:r>
                </w:p>
              </w:tc>
              <w:tc>
                <w:tcPr>
                  <w:tcW w:w="264" w:type="pct"/>
                  <w:shd w:val="clear" w:color="auto" w:fill="auto"/>
                  <w:vAlign w:val="center"/>
                </w:tcPr>
                <w:p w:rsidR="00876909" w:rsidRPr="001B2CF4" w:rsidRDefault="00876909" w:rsidP="00876909">
                  <w:pPr>
                    <w:jc w:val="center"/>
                    <w:rPr>
                      <w:b/>
                      <w:bCs/>
                      <w:color w:val="000000"/>
                      <w:sz w:val="20"/>
                      <w:szCs w:val="20"/>
                    </w:rPr>
                  </w:pPr>
                  <w:r>
                    <w:rPr>
                      <w:b/>
                      <w:bCs/>
                      <w:color w:val="000000"/>
                      <w:sz w:val="20"/>
                      <w:szCs w:val="20"/>
                    </w:rPr>
                    <w:t>50</w:t>
                  </w:r>
                </w:p>
              </w:tc>
              <w:tc>
                <w:tcPr>
                  <w:tcW w:w="394" w:type="pct"/>
                  <w:tcBorders>
                    <w:top w:val="single" w:sz="4" w:space="0" w:color="auto"/>
                    <w:left w:val="single" w:sz="4" w:space="0" w:color="auto"/>
                    <w:bottom w:val="single" w:sz="4" w:space="0" w:color="auto"/>
                    <w:right w:val="single" w:sz="4" w:space="0" w:color="auto"/>
                  </w:tcBorders>
                  <w:shd w:val="clear" w:color="000000" w:fill="FFFFFF"/>
                  <w:vAlign w:val="center"/>
                </w:tcPr>
                <w:p w:rsidR="00876909" w:rsidRPr="00876909" w:rsidRDefault="00876909" w:rsidP="00876909">
                  <w:pPr>
                    <w:jc w:val="center"/>
                    <w:rPr>
                      <w:color w:val="000000"/>
                      <w:sz w:val="20"/>
                      <w:szCs w:val="20"/>
                    </w:rPr>
                  </w:pPr>
                  <w:r w:rsidRPr="00876909">
                    <w:rPr>
                      <w:color w:val="000000"/>
                      <w:sz w:val="20"/>
                      <w:szCs w:val="20"/>
                    </w:rPr>
                    <w:t>1 575,00</w:t>
                  </w:r>
                </w:p>
              </w:tc>
              <w:tc>
                <w:tcPr>
                  <w:tcW w:w="460" w:type="pct"/>
                  <w:tcBorders>
                    <w:top w:val="single" w:sz="4" w:space="0" w:color="auto"/>
                    <w:left w:val="nil"/>
                    <w:bottom w:val="single" w:sz="4" w:space="0" w:color="auto"/>
                    <w:right w:val="single" w:sz="4" w:space="0" w:color="auto"/>
                  </w:tcBorders>
                  <w:shd w:val="clear" w:color="000000" w:fill="FFFFFF"/>
                  <w:vAlign w:val="center"/>
                </w:tcPr>
                <w:p w:rsidR="00876909" w:rsidRPr="00876909" w:rsidRDefault="00876909" w:rsidP="00876909">
                  <w:pPr>
                    <w:jc w:val="center"/>
                    <w:rPr>
                      <w:color w:val="000000"/>
                      <w:sz w:val="20"/>
                      <w:szCs w:val="20"/>
                    </w:rPr>
                  </w:pPr>
                  <w:r w:rsidRPr="00876909">
                    <w:rPr>
                      <w:color w:val="000000"/>
                      <w:sz w:val="20"/>
                      <w:szCs w:val="20"/>
                    </w:rPr>
                    <w:t>1 890,00</w:t>
                  </w:r>
                </w:p>
              </w:tc>
              <w:tc>
                <w:tcPr>
                  <w:tcW w:w="460" w:type="pct"/>
                  <w:tcBorders>
                    <w:top w:val="single" w:sz="4" w:space="0" w:color="auto"/>
                    <w:left w:val="nil"/>
                    <w:bottom w:val="single" w:sz="4" w:space="0" w:color="auto"/>
                    <w:right w:val="single" w:sz="4" w:space="0" w:color="auto"/>
                  </w:tcBorders>
                  <w:shd w:val="clear" w:color="000000" w:fill="FFFFFF"/>
                  <w:vAlign w:val="center"/>
                </w:tcPr>
                <w:p w:rsidR="00876909" w:rsidRPr="00876909" w:rsidRDefault="00876909" w:rsidP="00876909">
                  <w:pPr>
                    <w:jc w:val="center"/>
                    <w:rPr>
                      <w:color w:val="000000"/>
                      <w:sz w:val="20"/>
                      <w:szCs w:val="20"/>
                    </w:rPr>
                  </w:pPr>
                  <w:r w:rsidRPr="00876909">
                    <w:rPr>
                      <w:color w:val="000000"/>
                      <w:sz w:val="20"/>
                      <w:szCs w:val="20"/>
                    </w:rPr>
                    <w:t>1 785,00</w:t>
                  </w:r>
                </w:p>
              </w:tc>
              <w:tc>
                <w:tcPr>
                  <w:tcW w:w="412" w:type="pct"/>
                  <w:tcBorders>
                    <w:top w:val="single" w:sz="4" w:space="0" w:color="auto"/>
                    <w:left w:val="nil"/>
                    <w:bottom w:val="single" w:sz="4" w:space="0" w:color="auto"/>
                    <w:right w:val="single" w:sz="4" w:space="0" w:color="auto"/>
                  </w:tcBorders>
                  <w:shd w:val="clear" w:color="auto" w:fill="auto"/>
                  <w:vAlign w:val="center"/>
                </w:tcPr>
                <w:p w:rsidR="00876909" w:rsidRPr="00876909" w:rsidRDefault="00876909" w:rsidP="00876909">
                  <w:pPr>
                    <w:jc w:val="center"/>
                    <w:rPr>
                      <w:color w:val="000000"/>
                      <w:sz w:val="20"/>
                      <w:szCs w:val="20"/>
                    </w:rPr>
                  </w:pPr>
                  <w:r w:rsidRPr="00876909">
                    <w:rPr>
                      <w:color w:val="000000"/>
                      <w:sz w:val="20"/>
                      <w:szCs w:val="20"/>
                    </w:rPr>
                    <w:t>1 750,00</w:t>
                  </w:r>
                </w:p>
              </w:tc>
              <w:tc>
                <w:tcPr>
                  <w:tcW w:w="416" w:type="pct"/>
                  <w:tcBorders>
                    <w:top w:val="single" w:sz="4" w:space="0" w:color="auto"/>
                    <w:left w:val="single" w:sz="4" w:space="0" w:color="auto"/>
                    <w:bottom w:val="single" w:sz="4" w:space="0" w:color="auto"/>
                    <w:right w:val="single" w:sz="4" w:space="0" w:color="auto"/>
                  </w:tcBorders>
                  <w:shd w:val="clear" w:color="000000" w:fill="FFFFFF"/>
                  <w:vAlign w:val="center"/>
                </w:tcPr>
                <w:p w:rsidR="00876909" w:rsidRPr="008D5539" w:rsidRDefault="00876909" w:rsidP="00876909">
                  <w:pPr>
                    <w:jc w:val="center"/>
                    <w:rPr>
                      <w:b/>
                      <w:color w:val="000000"/>
                      <w:sz w:val="20"/>
                      <w:szCs w:val="20"/>
                    </w:rPr>
                  </w:pPr>
                  <w:bookmarkStart w:id="0" w:name="_GoBack"/>
                  <w:r w:rsidRPr="008D5539">
                    <w:rPr>
                      <w:b/>
                      <w:color w:val="000000"/>
                      <w:sz w:val="20"/>
                      <w:szCs w:val="20"/>
                    </w:rPr>
                    <w:t>1 575,00</w:t>
                  </w:r>
                  <w:bookmarkEnd w:id="0"/>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76909" w:rsidRPr="00876909" w:rsidRDefault="00876909" w:rsidP="00876909">
                  <w:pPr>
                    <w:jc w:val="center"/>
                    <w:rPr>
                      <w:color w:val="000000"/>
                      <w:sz w:val="20"/>
                      <w:szCs w:val="20"/>
                    </w:rPr>
                  </w:pPr>
                  <w:r w:rsidRPr="00876909">
                    <w:rPr>
                      <w:color w:val="000000"/>
                      <w:sz w:val="20"/>
                      <w:szCs w:val="20"/>
                    </w:rPr>
                    <w:t>160,39</w:t>
                  </w:r>
                </w:p>
              </w:tc>
              <w:tc>
                <w:tcPr>
                  <w:tcW w:w="381" w:type="pct"/>
                  <w:tcBorders>
                    <w:top w:val="single" w:sz="4" w:space="0" w:color="auto"/>
                    <w:left w:val="nil"/>
                    <w:bottom w:val="single" w:sz="4" w:space="0" w:color="auto"/>
                    <w:right w:val="single" w:sz="4" w:space="0" w:color="auto"/>
                  </w:tcBorders>
                  <w:shd w:val="clear" w:color="auto" w:fill="auto"/>
                  <w:vAlign w:val="center"/>
                </w:tcPr>
                <w:p w:rsidR="00876909" w:rsidRPr="00876909" w:rsidRDefault="00876909" w:rsidP="00876909">
                  <w:pPr>
                    <w:jc w:val="center"/>
                    <w:rPr>
                      <w:color w:val="000000"/>
                      <w:sz w:val="20"/>
                      <w:szCs w:val="20"/>
                    </w:rPr>
                  </w:pPr>
                  <w:r w:rsidRPr="00876909">
                    <w:rPr>
                      <w:color w:val="000000"/>
                      <w:sz w:val="20"/>
                      <w:szCs w:val="20"/>
                    </w:rPr>
                    <w:t>9,2%</w:t>
                  </w:r>
                </w:p>
              </w:tc>
              <w:tc>
                <w:tcPr>
                  <w:tcW w:w="258" w:type="pct"/>
                  <w:vAlign w:val="center"/>
                </w:tcPr>
                <w:p w:rsidR="00876909" w:rsidRPr="008409ED" w:rsidRDefault="00876909" w:rsidP="00876909">
                  <w:pPr>
                    <w:rPr>
                      <w:sz w:val="20"/>
                      <w:szCs w:val="20"/>
                    </w:rPr>
                  </w:pPr>
                  <w:r w:rsidRPr="008409ED">
                    <w:rPr>
                      <w:bCs/>
                      <w:color w:val="000000"/>
                      <w:sz w:val="20"/>
                      <w:szCs w:val="20"/>
                    </w:rPr>
                    <w:t>ОДН.</w:t>
                  </w:r>
                </w:p>
              </w:tc>
              <w:tc>
                <w:tcPr>
                  <w:tcW w:w="511" w:type="pct"/>
                  <w:tcBorders>
                    <w:top w:val="single" w:sz="4" w:space="0" w:color="auto"/>
                    <w:left w:val="single" w:sz="4" w:space="0" w:color="auto"/>
                    <w:bottom w:val="single" w:sz="4" w:space="0" w:color="auto"/>
                    <w:right w:val="single" w:sz="4" w:space="0" w:color="auto"/>
                  </w:tcBorders>
                  <w:shd w:val="clear" w:color="000000" w:fill="FFFFFF"/>
                  <w:vAlign w:val="center"/>
                </w:tcPr>
                <w:p w:rsidR="00876909" w:rsidRPr="008409ED" w:rsidRDefault="00876909" w:rsidP="00876909">
                  <w:pPr>
                    <w:jc w:val="center"/>
                    <w:rPr>
                      <w:color w:val="000000"/>
                      <w:sz w:val="20"/>
                      <w:szCs w:val="20"/>
                    </w:rPr>
                  </w:pPr>
                  <w:r w:rsidRPr="00876909">
                    <w:rPr>
                      <w:color w:val="000000"/>
                      <w:sz w:val="20"/>
                      <w:szCs w:val="20"/>
                    </w:rPr>
                    <w:t>78 750,00</w:t>
                  </w:r>
                </w:p>
              </w:tc>
            </w:tr>
            <w:tr w:rsidR="00B35103" w:rsidRPr="001D471D" w:rsidTr="00DD1D0C">
              <w:trPr>
                <w:trHeight w:val="429"/>
              </w:trPr>
              <w:tc>
                <w:tcPr>
                  <w:tcW w:w="4489" w:type="pct"/>
                  <w:gridSpan w:val="12"/>
                  <w:vAlign w:val="center"/>
                </w:tcPr>
                <w:p w:rsidR="00B35103" w:rsidRPr="00E85607" w:rsidRDefault="00B35103" w:rsidP="00DD1D0C">
                  <w:pPr>
                    <w:jc w:val="right"/>
                    <w:rPr>
                      <w:b/>
                      <w:color w:val="000000"/>
                      <w:sz w:val="20"/>
                      <w:szCs w:val="20"/>
                    </w:rPr>
                  </w:pPr>
                  <w:r w:rsidRPr="005E5EE7">
                    <w:rPr>
                      <w:b/>
                      <w:color w:val="000000"/>
                      <w:sz w:val="20"/>
                      <w:szCs w:val="20"/>
                    </w:rPr>
                    <w:t>ВСЕГО</w:t>
                  </w:r>
                </w:p>
              </w:tc>
              <w:tc>
                <w:tcPr>
                  <w:tcW w:w="511" w:type="pct"/>
                  <w:vAlign w:val="center"/>
                </w:tcPr>
                <w:p w:rsidR="00B35103" w:rsidRPr="008409ED" w:rsidRDefault="00B43D3A" w:rsidP="009938CC">
                  <w:pPr>
                    <w:jc w:val="center"/>
                    <w:rPr>
                      <w:b/>
                      <w:color w:val="000000"/>
                      <w:sz w:val="20"/>
                      <w:szCs w:val="20"/>
                    </w:rPr>
                  </w:pPr>
                  <w:r w:rsidRPr="00B43D3A">
                    <w:rPr>
                      <w:b/>
                      <w:color w:val="000000"/>
                      <w:sz w:val="20"/>
                      <w:szCs w:val="20"/>
                    </w:rPr>
                    <w:t>78 750,00</w:t>
                  </w:r>
                </w:p>
              </w:tc>
            </w:tr>
          </w:tbl>
          <w:p w:rsidR="00B35103" w:rsidRPr="00763B7A" w:rsidRDefault="00B35103" w:rsidP="00DD1D0C">
            <w:pPr>
              <w:widowControl w:val="0"/>
              <w:autoSpaceDE w:val="0"/>
              <w:autoSpaceDN w:val="0"/>
              <w:adjustRightInd w:val="0"/>
              <w:ind w:firstLine="540"/>
              <w:jc w:val="both"/>
            </w:pPr>
            <w:r w:rsidRPr="00763B7A">
              <w:rPr>
                <w:rFonts w:eastAsiaTheme="minorHAnsi"/>
                <w:sz w:val="22"/>
                <w:szCs w:val="22"/>
                <w:lang w:eastAsia="en-US"/>
              </w:rPr>
              <w:t>Коэффициент вариации цены определяется по следующей формуле</w:t>
            </w:r>
          </w:p>
          <w:p w:rsidR="00B35103" w:rsidRPr="00763B7A" w:rsidRDefault="00B35103" w:rsidP="00DD1D0C">
            <w:pPr>
              <w:widowControl w:val="0"/>
              <w:autoSpaceDE w:val="0"/>
              <w:autoSpaceDN w:val="0"/>
              <w:adjustRightInd w:val="0"/>
              <w:jc w:val="center"/>
            </w:pPr>
            <w:r w:rsidRPr="00763B7A">
              <w:rPr>
                <w:rFonts w:eastAsiaTheme="minorHAnsi"/>
                <w:noProof/>
                <w:position w:val="-28"/>
                <w:sz w:val="22"/>
                <w:szCs w:val="22"/>
              </w:rPr>
              <w:drawing>
                <wp:inline distT="0" distB="0" distL="0" distR="0" wp14:anchorId="7A7E3094" wp14:editId="561A9FEA">
                  <wp:extent cx="1311215" cy="476250"/>
                  <wp:effectExtent l="0" t="0" r="381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4450" cy="477425"/>
                          </a:xfrm>
                          <a:prstGeom prst="rect">
                            <a:avLst/>
                          </a:prstGeom>
                          <a:noFill/>
                          <a:ln>
                            <a:noFill/>
                          </a:ln>
                        </pic:spPr>
                      </pic:pic>
                    </a:graphicData>
                  </a:graphic>
                </wp:inline>
              </w:drawing>
            </w:r>
            <w:r w:rsidRPr="00763B7A">
              <w:rPr>
                <w:sz w:val="22"/>
                <w:szCs w:val="22"/>
              </w:rPr>
              <w:t>,</w:t>
            </w:r>
          </w:p>
          <w:p w:rsidR="00B35103" w:rsidRPr="00763B7A" w:rsidRDefault="00B35103" w:rsidP="00DD1D0C">
            <w:pPr>
              <w:widowControl w:val="0"/>
              <w:autoSpaceDE w:val="0"/>
              <w:autoSpaceDN w:val="0"/>
              <w:adjustRightInd w:val="0"/>
              <w:ind w:firstLine="540"/>
              <w:jc w:val="both"/>
            </w:pPr>
            <w:r w:rsidRPr="00763B7A">
              <w:rPr>
                <w:sz w:val="22"/>
                <w:szCs w:val="22"/>
              </w:rPr>
              <w:t>где:</w:t>
            </w:r>
          </w:p>
          <w:p w:rsidR="00B35103" w:rsidRPr="00763B7A" w:rsidRDefault="00B35103" w:rsidP="00DD1D0C">
            <w:pPr>
              <w:widowControl w:val="0"/>
              <w:autoSpaceDE w:val="0"/>
              <w:autoSpaceDN w:val="0"/>
              <w:adjustRightInd w:val="0"/>
              <w:ind w:firstLine="540"/>
              <w:jc w:val="both"/>
            </w:pPr>
            <w:r w:rsidRPr="00763B7A">
              <w:rPr>
                <w:sz w:val="22"/>
                <w:szCs w:val="22"/>
              </w:rPr>
              <w:t>V - коэффициент вариации;</w:t>
            </w:r>
          </w:p>
          <w:p w:rsidR="00B35103" w:rsidRPr="00763B7A" w:rsidRDefault="00B35103" w:rsidP="00DD1D0C">
            <w:pPr>
              <w:widowControl w:val="0"/>
              <w:autoSpaceDE w:val="0"/>
              <w:autoSpaceDN w:val="0"/>
              <w:adjustRightInd w:val="0"/>
              <w:ind w:firstLine="540"/>
              <w:jc w:val="both"/>
            </w:pPr>
            <w:r w:rsidRPr="00763B7A">
              <w:rPr>
                <w:rFonts w:eastAsiaTheme="minorHAnsi"/>
                <w:noProof/>
                <w:position w:val="-26"/>
                <w:sz w:val="22"/>
                <w:szCs w:val="22"/>
              </w:rPr>
              <w:drawing>
                <wp:inline distT="0" distB="0" distL="0" distR="0" wp14:anchorId="5675C17A" wp14:editId="7E8C4D9E">
                  <wp:extent cx="1905000" cy="6477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0" cy="647700"/>
                          </a:xfrm>
                          <a:prstGeom prst="rect">
                            <a:avLst/>
                          </a:prstGeom>
                          <a:noFill/>
                          <a:ln>
                            <a:noFill/>
                          </a:ln>
                        </pic:spPr>
                      </pic:pic>
                    </a:graphicData>
                  </a:graphic>
                </wp:inline>
              </w:drawing>
            </w:r>
            <w:r w:rsidRPr="00763B7A">
              <w:rPr>
                <w:sz w:val="22"/>
                <w:szCs w:val="22"/>
              </w:rPr>
              <w:t>- среднее квадратичное отклонение;</w:t>
            </w:r>
          </w:p>
          <w:p w:rsidR="00B35103" w:rsidRPr="00763B7A" w:rsidRDefault="00B35103" w:rsidP="00DD1D0C">
            <w:pPr>
              <w:widowControl w:val="0"/>
              <w:autoSpaceDE w:val="0"/>
              <w:autoSpaceDN w:val="0"/>
              <w:adjustRightInd w:val="0"/>
              <w:ind w:firstLine="540"/>
              <w:jc w:val="both"/>
            </w:pPr>
            <w:r w:rsidRPr="00763B7A">
              <w:rPr>
                <w:rFonts w:eastAsiaTheme="minorHAnsi"/>
                <w:noProof/>
                <w:position w:val="-12"/>
                <w:sz w:val="22"/>
                <w:szCs w:val="22"/>
              </w:rPr>
              <w:drawing>
                <wp:inline distT="0" distB="0" distL="0" distR="0" wp14:anchorId="678AA09B" wp14:editId="4C403E0A">
                  <wp:extent cx="180975" cy="2762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r>
            <w:r w:rsidRPr="00763B7A">
              <w:rPr>
                <w:sz w:val="22"/>
                <w:szCs w:val="22"/>
              </w:rPr>
              <w:t>- цена единицы товара, работы, услуги, указанная в источнике с номером i;</w:t>
            </w:r>
          </w:p>
          <w:p w:rsidR="00B35103" w:rsidRPr="00763B7A" w:rsidRDefault="00B35103" w:rsidP="00DD1D0C">
            <w:pPr>
              <w:autoSpaceDE w:val="0"/>
              <w:autoSpaceDN w:val="0"/>
              <w:adjustRightInd w:val="0"/>
              <w:ind w:firstLine="540"/>
              <w:jc w:val="both"/>
              <w:rPr>
                <w:rFonts w:eastAsiaTheme="minorHAnsi"/>
                <w:lang w:eastAsia="en-US"/>
              </w:rPr>
            </w:pPr>
            <w:r w:rsidRPr="00763B7A">
              <w:rPr>
                <w:rFonts w:eastAsiaTheme="minorHAnsi"/>
                <w:sz w:val="22"/>
                <w:szCs w:val="22"/>
                <w:lang w:eastAsia="en-US"/>
              </w:rPr>
              <w:t>n - количество значений, используемых в расчете.</w:t>
            </w:r>
          </w:p>
          <w:p w:rsidR="00B35103" w:rsidRPr="00763B7A" w:rsidRDefault="00B35103" w:rsidP="00DD1D0C">
            <w:pPr>
              <w:widowControl w:val="0"/>
              <w:autoSpaceDE w:val="0"/>
              <w:autoSpaceDN w:val="0"/>
              <w:adjustRightInd w:val="0"/>
              <w:ind w:firstLine="540"/>
              <w:jc w:val="both"/>
            </w:pPr>
            <w:r w:rsidRPr="00763B7A">
              <w:rPr>
                <w:sz w:val="22"/>
                <w:szCs w:val="22"/>
              </w:rPr>
              <w:t>&lt;ц&gt; - средняя арифметическая величина цены единицы товара, работы, услуги;</w:t>
            </w:r>
          </w:p>
          <w:p w:rsidR="00B35103" w:rsidRPr="00763B7A" w:rsidRDefault="00B35103" w:rsidP="00DD1D0C">
            <w:pPr>
              <w:widowControl w:val="0"/>
              <w:autoSpaceDE w:val="0"/>
              <w:autoSpaceDN w:val="0"/>
              <w:adjustRightInd w:val="0"/>
              <w:ind w:firstLine="540"/>
              <w:jc w:val="both"/>
            </w:pPr>
            <w:r w:rsidRPr="00763B7A">
              <w:rPr>
                <w:sz w:val="22"/>
                <w:szCs w:val="22"/>
              </w:rPr>
              <w:lastRenderedPageBreak/>
              <w:t>n - количество значений, используемых в расчете.</w:t>
            </w:r>
          </w:p>
          <w:p w:rsidR="00B35103" w:rsidRPr="00763B7A" w:rsidRDefault="00B35103" w:rsidP="00DD1D0C">
            <w:pPr>
              <w:ind w:firstLine="709"/>
              <w:jc w:val="both"/>
            </w:pPr>
          </w:p>
          <w:p w:rsidR="00B35103" w:rsidRPr="00763B7A" w:rsidRDefault="00B35103" w:rsidP="00DD1D0C">
            <w:pPr>
              <w:ind w:firstLine="709"/>
            </w:pPr>
            <w:r w:rsidRPr="00763B7A">
              <w:rPr>
                <w:sz w:val="22"/>
                <w:szCs w:val="22"/>
              </w:rPr>
              <w:t>В результат</w:t>
            </w:r>
            <w:r w:rsidR="000B7657">
              <w:rPr>
                <w:sz w:val="22"/>
                <w:szCs w:val="22"/>
              </w:rPr>
              <w:t>е расчета коэффициенты вариации</w:t>
            </w:r>
            <w:r w:rsidR="000B7657">
              <w:rPr>
                <w:b/>
                <w:sz w:val="22"/>
                <w:szCs w:val="22"/>
              </w:rPr>
              <w:t xml:space="preserve"> </w:t>
            </w:r>
            <w:r w:rsidRPr="00763B7A">
              <w:rPr>
                <w:b/>
                <w:sz w:val="22"/>
                <w:szCs w:val="22"/>
              </w:rPr>
              <w:t>однородна</w:t>
            </w:r>
            <w:r w:rsidRPr="00763B7A">
              <w:rPr>
                <w:sz w:val="22"/>
                <w:szCs w:val="22"/>
              </w:rPr>
              <w:t xml:space="preserve">. </w:t>
            </w:r>
          </w:p>
          <w:p w:rsidR="00B35103" w:rsidRPr="00763B7A" w:rsidRDefault="00B35103" w:rsidP="00DD1D0C">
            <w:pPr>
              <w:autoSpaceDE w:val="0"/>
              <w:autoSpaceDN w:val="0"/>
              <w:adjustRightInd w:val="0"/>
              <w:jc w:val="both"/>
            </w:pPr>
          </w:p>
          <w:p w:rsidR="00B35103" w:rsidRPr="00763B7A" w:rsidRDefault="00B35103" w:rsidP="00DD1D0C">
            <w:pPr>
              <w:autoSpaceDE w:val="0"/>
              <w:autoSpaceDN w:val="0"/>
              <w:adjustRightInd w:val="0"/>
              <w:jc w:val="both"/>
            </w:pPr>
            <w:r w:rsidRPr="00763B7A">
              <w:rPr>
                <w:sz w:val="22"/>
                <w:szCs w:val="22"/>
              </w:rPr>
              <w:t xml:space="preserve">3) В соответствии с принципом эффективности использования бюджетных средств и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бюджетного объема средств (результативности) (Ст.34. Бюджетного кодекса РФ от 31.07.1998 № 145-ФЗ) значение цены контракта для его заключения определено по наименьшему значению. </w:t>
            </w:r>
          </w:p>
          <w:p w:rsidR="00B35103" w:rsidRPr="00713A9E" w:rsidRDefault="00B35103" w:rsidP="00DD1D0C">
            <w:pPr>
              <w:ind w:firstLine="601"/>
              <w:jc w:val="both"/>
              <w:rPr>
                <w:b/>
              </w:rPr>
            </w:pPr>
            <w:r w:rsidRPr="00763B7A">
              <w:rPr>
                <w:rFonts w:eastAsiaTheme="minorHAnsi"/>
                <w:sz w:val="22"/>
                <w:szCs w:val="22"/>
                <w:lang w:eastAsia="en-US"/>
              </w:rPr>
              <w:t xml:space="preserve">Наименьшее ценовое предложение о </w:t>
            </w:r>
            <w:r w:rsidRPr="00F1009A">
              <w:rPr>
                <w:rFonts w:eastAsiaTheme="minorHAnsi"/>
                <w:sz w:val="22"/>
                <w:szCs w:val="22"/>
                <w:lang w:eastAsia="en-US"/>
              </w:rPr>
              <w:t>стоимости –</w:t>
            </w:r>
            <w:r w:rsidR="00B43D3A">
              <w:rPr>
                <w:rFonts w:eastAsiaTheme="minorHAnsi"/>
                <w:sz w:val="22"/>
                <w:szCs w:val="22"/>
                <w:lang w:eastAsia="en-US"/>
              </w:rPr>
              <w:t xml:space="preserve"> </w:t>
            </w:r>
            <w:r w:rsidR="00B43D3A" w:rsidRPr="00B43D3A">
              <w:rPr>
                <w:b/>
                <w:color w:val="000000"/>
                <w:sz w:val="20"/>
                <w:szCs w:val="20"/>
              </w:rPr>
              <w:t>78 750,00</w:t>
            </w:r>
            <w:r w:rsidR="00B43D3A">
              <w:rPr>
                <w:b/>
                <w:color w:val="000000"/>
                <w:sz w:val="20"/>
                <w:szCs w:val="20"/>
              </w:rPr>
              <w:t xml:space="preserve"> </w:t>
            </w:r>
            <w:r w:rsidR="002D5E38" w:rsidRPr="00D449AE">
              <w:rPr>
                <w:rFonts w:eastAsiaTheme="minorHAnsi"/>
                <w:b/>
                <w:sz w:val="22"/>
                <w:szCs w:val="22"/>
                <w:lang w:eastAsia="en-US"/>
              </w:rPr>
              <w:t>рублей</w:t>
            </w:r>
            <w:r w:rsidR="002D5E38">
              <w:rPr>
                <w:rFonts w:eastAsiaTheme="minorHAnsi"/>
                <w:b/>
                <w:sz w:val="22"/>
                <w:szCs w:val="22"/>
                <w:lang w:eastAsia="en-US"/>
              </w:rPr>
              <w:t>.</w:t>
            </w:r>
          </w:p>
          <w:p w:rsidR="00B35103" w:rsidRPr="008A65C3" w:rsidRDefault="000B7657" w:rsidP="00DD1D0C">
            <w:pPr>
              <w:jc w:val="both"/>
            </w:pPr>
            <w:r>
              <w:rPr>
                <w:bCs/>
                <w:color w:val="000000"/>
                <w:sz w:val="22"/>
                <w:szCs w:val="22"/>
              </w:rPr>
              <w:t>4</w:t>
            </w:r>
            <w:r w:rsidR="00B35103" w:rsidRPr="00763B7A">
              <w:rPr>
                <w:bCs/>
                <w:color w:val="000000"/>
                <w:sz w:val="22"/>
                <w:szCs w:val="22"/>
              </w:rPr>
              <w:t xml:space="preserve">) </w:t>
            </w:r>
            <w:r w:rsidR="00B35103" w:rsidRPr="00763B7A">
              <w:rPr>
                <w:sz w:val="22"/>
                <w:szCs w:val="22"/>
              </w:rPr>
              <w:t xml:space="preserve">Цена контракта сформирована с учетом всех </w:t>
            </w:r>
            <w:r w:rsidR="00B35103" w:rsidRPr="00763B7A">
              <w:rPr>
                <w:sz w:val="22"/>
                <w:szCs w:val="22"/>
                <w:lang w:eastAsia="zh-CN"/>
              </w:rPr>
              <w:t xml:space="preserve">затрат на поставку товара, </w:t>
            </w:r>
            <w:r w:rsidR="00B35103" w:rsidRPr="00763B7A">
              <w:rPr>
                <w:sz w:val="22"/>
                <w:szCs w:val="22"/>
              </w:rPr>
              <w:t>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tc>
      </w:tr>
    </w:tbl>
    <w:p w:rsidR="00630A23" w:rsidRPr="00B82F7A" w:rsidRDefault="00630A23" w:rsidP="00630A23">
      <w:pPr>
        <w:tabs>
          <w:tab w:val="left" w:pos="7095"/>
        </w:tabs>
        <w:ind w:firstLine="570"/>
        <w:rPr>
          <w:sz w:val="16"/>
          <w:szCs w:val="16"/>
        </w:rPr>
      </w:pPr>
    </w:p>
    <w:tbl>
      <w:tblPr>
        <w:tblpPr w:leftFromText="180" w:rightFromText="180" w:vertAnchor="text" w:horzAnchor="margin" w:tblpX="250" w:tblpYSpec="outside"/>
        <w:tblW w:w="13149" w:type="dxa"/>
        <w:tblLayout w:type="fixed"/>
        <w:tblLook w:val="0000" w:firstRow="0" w:lastRow="0" w:firstColumn="0" w:lastColumn="0" w:noHBand="0" w:noVBand="0"/>
      </w:tblPr>
      <w:tblGrid>
        <w:gridCol w:w="6912"/>
        <w:gridCol w:w="6237"/>
      </w:tblGrid>
      <w:tr w:rsidR="00D77EC2" w:rsidRPr="00EB5F99" w:rsidTr="00703679">
        <w:trPr>
          <w:trHeight w:val="65"/>
        </w:trPr>
        <w:tc>
          <w:tcPr>
            <w:tcW w:w="6912" w:type="dxa"/>
          </w:tcPr>
          <w:p w:rsidR="00D77EC2" w:rsidRPr="00EB5F99" w:rsidRDefault="00D77EC2" w:rsidP="00703679">
            <w:pPr>
              <w:widowControl w:val="0"/>
              <w:autoSpaceDE w:val="0"/>
              <w:rPr>
                <w:lang w:eastAsia="zh-CN"/>
              </w:rPr>
            </w:pPr>
          </w:p>
        </w:tc>
        <w:tc>
          <w:tcPr>
            <w:tcW w:w="6237" w:type="dxa"/>
          </w:tcPr>
          <w:p w:rsidR="00D77EC2" w:rsidRPr="00EB5F99" w:rsidRDefault="00D77EC2" w:rsidP="00703679">
            <w:pPr>
              <w:widowControl w:val="0"/>
              <w:autoSpaceDE w:val="0"/>
              <w:rPr>
                <w:i/>
                <w:lang w:eastAsia="zh-CN"/>
              </w:rPr>
            </w:pPr>
          </w:p>
        </w:tc>
      </w:tr>
    </w:tbl>
    <w:p w:rsidR="00CE570E" w:rsidRDefault="00CE570E" w:rsidP="00630A23">
      <w:pPr>
        <w:jc w:val="center"/>
      </w:pPr>
    </w:p>
    <w:p w:rsidR="00D77EC2" w:rsidRPr="003E59BA" w:rsidRDefault="00D77EC2" w:rsidP="00A206E9"/>
    <w:p w:rsidR="00AB49E0" w:rsidRDefault="00AB49E0" w:rsidP="00567E7E">
      <w:pPr>
        <w:jc w:val="both"/>
        <w:sectPr w:rsidR="00AB49E0" w:rsidSect="00711A20">
          <w:pgSz w:w="16838" w:h="11906" w:orient="landscape"/>
          <w:pgMar w:top="322" w:right="567" w:bottom="567" w:left="567" w:header="709" w:footer="709" w:gutter="0"/>
          <w:cols w:space="708"/>
          <w:docGrid w:linePitch="360"/>
        </w:sectPr>
      </w:pPr>
    </w:p>
    <w:p w:rsidR="00A206E9" w:rsidRPr="00C547A0" w:rsidRDefault="00A206E9" w:rsidP="00A206E9">
      <w:pPr>
        <w:widowControl w:val="0"/>
        <w:autoSpaceDE w:val="0"/>
        <w:autoSpaceDN w:val="0"/>
        <w:spacing w:line="240" w:lineRule="atLeast"/>
        <w:ind w:firstLine="540"/>
        <w:jc w:val="center"/>
        <w:rPr>
          <w:sz w:val="20"/>
          <w:szCs w:val="20"/>
        </w:rPr>
      </w:pPr>
      <w:r w:rsidRPr="00C547A0">
        <w:rPr>
          <w:sz w:val="20"/>
          <w:szCs w:val="20"/>
        </w:rPr>
        <w:lastRenderedPageBreak/>
        <w:t xml:space="preserve">Требования к </w:t>
      </w:r>
      <w:r w:rsidR="00C547A0" w:rsidRPr="00C547A0">
        <w:rPr>
          <w:sz w:val="20"/>
          <w:szCs w:val="20"/>
        </w:rPr>
        <w:t>Поставщику</w:t>
      </w:r>
    </w:p>
    <w:p w:rsidR="00A206E9" w:rsidRPr="00C547A0" w:rsidRDefault="00A206E9" w:rsidP="00A206E9">
      <w:pPr>
        <w:widowControl w:val="0"/>
        <w:autoSpaceDE w:val="0"/>
        <w:autoSpaceDN w:val="0"/>
        <w:spacing w:line="240" w:lineRule="atLeast"/>
        <w:ind w:firstLine="540"/>
        <w:jc w:val="center"/>
        <w:rPr>
          <w:sz w:val="20"/>
          <w:szCs w:val="20"/>
        </w:rPr>
      </w:pPr>
    </w:p>
    <w:p w:rsidR="00A206E9" w:rsidRPr="00C547A0" w:rsidRDefault="00A206E9" w:rsidP="00A206E9">
      <w:pPr>
        <w:autoSpaceDE w:val="0"/>
        <w:autoSpaceDN w:val="0"/>
        <w:adjustRightInd w:val="0"/>
        <w:ind w:firstLine="709"/>
        <w:jc w:val="both"/>
        <w:rPr>
          <w:rFonts w:eastAsia="Courier New"/>
          <w:bCs/>
          <w:sz w:val="20"/>
          <w:szCs w:val="20"/>
          <w:lang w:bidi="ru-RU"/>
        </w:rPr>
      </w:pPr>
      <w:r w:rsidRPr="00C547A0">
        <w:rPr>
          <w:rFonts w:eastAsia="Courier New"/>
          <w:sz w:val="20"/>
          <w:szCs w:val="20"/>
          <w:lang w:bidi="ru-RU"/>
        </w:rPr>
        <w:t xml:space="preserve">Поставщик (подрядчик, исполнитель) подтверждает соответствие </w:t>
      </w:r>
      <w:r w:rsidRPr="00C547A0">
        <w:rPr>
          <w:rFonts w:eastAsia="Calibri"/>
          <w:sz w:val="20"/>
          <w:szCs w:val="20"/>
          <w:lang w:eastAsia="en-US"/>
        </w:rPr>
        <w:t xml:space="preserve">требованиям, установленным </w:t>
      </w:r>
      <w:hyperlink r:id="rId11" w:history="1">
        <w:r w:rsidRPr="00C547A0">
          <w:rPr>
            <w:rFonts w:eastAsia="Courier New"/>
            <w:color w:val="000000"/>
            <w:sz w:val="20"/>
            <w:szCs w:val="20"/>
            <w:lang w:bidi="ru-RU"/>
          </w:rPr>
          <w:t>пунктом 1 части 1 статьи 31</w:t>
        </w:r>
      </w:hyperlink>
      <w:r w:rsidRPr="00C547A0">
        <w:rPr>
          <w:rFonts w:eastAsia="Courier New"/>
          <w:color w:val="000000"/>
          <w:sz w:val="20"/>
          <w:szCs w:val="20"/>
          <w:lang w:bidi="ru-RU"/>
        </w:rPr>
        <w:t xml:space="preserve"> </w:t>
      </w:r>
      <w:r w:rsidRPr="00C547A0">
        <w:rPr>
          <w:rFonts w:eastAsia="Calibri"/>
          <w:sz w:val="20"/>
          <w:szCs w:val="20"/>
          <w:lang w:eastAsia="en-US"/>
        </w:rPr>
        <w:t>Федерального закона №44-Ф</w:t>
      </w:r>
      <w:r w:rsidRPr="00C547A0">
        <w:rPr>
          <w:rFonts w:eastAsia="Calibri"/>
          <w:caps/>
          <w:sz w:val="20"/>
          <w:szCs w:val="20"/>
          <w:lang w:eastAsia="en-US"/>
        </w:rPr>
        <w:t>З</w:t>
      </w:r>
      <w:r w:rsidRPr="00C547A0">
        <w:rPr>
          <w:rFonts w:eastAsia="Calibri"/>
          <w:sz w:val="20"/>
          <w:szCs w:val="20"/>
          <w:lang w:eastAsia="en-US"/>
        </w:rPr>
        <w:t xml:space="preserve">, </w:t>
      </w:r>
      <w:r w:rsidRPr="00C547A0">
        <w:rPr>
          <w:rFonts w:eastAsia="Courier New"/>
          <w:bCs/>
          <w:sz w:val="20"/>
          <w:szCs w:val="20"/>
          <w:lang w:bidi="ru-RU"/>
        </w:rPr>
        <w:t>а именно:</w:t>
      </w:r>
    </w:p>
    <w:p w:rsidR="00A206E9" w:rsidRPr="00C547A0" w:rsidRDefault="00A206E9" w:rsidP="00A206E9">
      <w:pPr>
        <w:autoSpaceDE w:val="0"/>
        <w:autoSpaceDN w:val="0"/>
        <w:adjustRightInd w:val="0"/>
        <w:ind w:firstLine="709"/>
        <w:jc w:val="both"/>
        <w:rPr>
          <w:rFonts w:eastAsia="Calibri"/>
          <w:sz w:val="20"/>
          <w:szCs w:val="20"/>
          <w:lang w:eastAsia="en-US"/>
        </w:rPr>
      </w:pP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 xml:space="preserve">2. Неприостановление деятельности участника закупки в порядке, установленном </w:t>
      </w:r>
      <w:hyperlink r:id="rId12" w:history="1">
        <w:r w:rsidRPr="00C547A0">
          <w:rPr>
            <w:rFonts w:eastAsia="Courier New"/>
            <w:color w:val="000000"/>
            <w:sz w:val="20"/>
            <w:szCs w:val="20"/>
            <w:lang w:bidi="ru-RU"/>
          </w:rPr>
          <w:t>Кодексом</w:t>
        </w:r>
      </w:hyperlink>
      <w:r w:rsidRPr="00C547A0">
        <w:rPr>
          <w:rFonts w:eastAsia="Courier New"/>
          <w:color w:val="000000"/>
          <w:sz w:val="20"/>
          <w:szCs w:val="20"/>
          <w:lang w:bidi="ru-RU"/>
        </w:rPr>
        <w:t xml:space="preserve"> Российской Федерации об административных правонарушениях;</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 xml:space="preserve">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и(или) преступления, предусмотренные </w:t>
      </w:r>
      <w:hyperlink r:id="rId13" w:history="1">
        <w:r w:rsidRPr="00C547A0">
          <w:rPr>
            <w:rFonts w:eastAsia="Courier New"/>
            <w:color w:val="000000"/>
            <w:sz w:val="20"/>
            <w:szCs w:val="20"/>
            <w:lang w:bidi="ru-RU"/>
          </w:rPr>
          <w:t>статьями 289</w:t>
        </w:r>
      </w:hyperlink>
      <w:r w:rsidRPr="00C547A0">
        <w:rPr>
          <w:rFonts w:eastAsia="Courier New"/>
          <w:color w:val="000000"/>
          <w:sz w:val="20"/>
          <w:szCs w:val="20"/>
          <w:lang w:bidi="ru-RU"/>
        </w:rPr>
        <w:t xml:space="preserve">, </w:t>
      </w:r>
      <w:hyperlink r:id="rId14" w:history="1">
        <w:r w:rsidRPr="00C547A0">
          <w:rPr>
            <w:rFonts w:eastAsia="Courier New"/>
            <w:color w:val="000000"/>
            <w:sz w:val="20"/>
            <w:szCs w:val="20"/>
            <w:lang w:bidi="ru-RU"/>
          </w:rPr>
          <w:t>290</w:t>
        </w:r>
      </w:hyperlink>
      <w:r w:rsidRPr="00C547A0">
        <w:rPr>
          <w:rFonts w:eastAsia="Courier New"/>
          <w:color w:val="000000"/>
          <w:sz w:val="20"/>
          <w:szCs w:val="20"/>
          <w:lang w:bidi="ru-RU"/>
        </w:rPr>
        <w:t xml:space="preserve">, </w:t>
      </w:r>
      <w:hyperlink r:id="rId15" w:history="1">
        <w:r w:rsidRPr="00C547A0">
          <w:rPr>
            <w:rFonts w:eastAsia="Courier New"/>
            <w:color w:val="000000"/>
            <w:sz w:val="20"/>
            <w:szCs w:val="20"/>
            <w:lang w:bidi="ru-RU"/>
          </w:rPr>
          <w:t>291</w:t>
        </w:r>
      </w:hyperlink>
      <w:r w:rsidRPr="00C547A0">
        <w:rPr>
          <w:rFonts w:eastAsia="Courier New"/>
          <w:color w:val="000000"/>
          <w:sz w:val="20"/>
          <w:szCs w:val="20"/>
          <w:lang w:bidi="ru-RU"/>
        </w:rPr>
        <w:t xml:space="preserve">, </w:t>
      </w:r>
      <w:hyperlink r:id="rId16" w:history="1">
        <w:r w:rsidRPr="00C547A0">
          <w:rPr>
            <w:rFonts w:eastAsia="Courier New"/>
            <w:color w:val="000000"/>
            <w:sz w:val="20"/>
            <w:szCs w:val="20"/>
            <w:lang w:bidi="ru-RU"/>
          </w:rPr>
          <w:t>291.1</w:t>
        </w:r>
      </w:hyperlink>
      <w:r w:rsidRPr="00C547A0">
        <w:rPr>
          <w:rFonts w:eastAsia="Courier New"/>
          <w:color w:val="000000"/>
          <w:sz w:val="20"/>
          <w:szCs w:val="20"/>
          <w:lang w:bidi="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 xml:space="preserve">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7" w:history="1">
        <w:r w:rsidRPr="00C547A0">
          <w:rPr>
            <w:rFonts w:eastAsia="Courier New"/>
            <w:color w:val="000000"/>
            <w:sz w:val="20"/>
            <w:szCs w:val="20"/>
            <w:lang w:bidi="ru-RU"/>
          </w:rPr>
          <w:t>статьей 19.28</w:t>
        </w:r>
      </w:hyperlink>
      <w:r w:rsidRPr="00C547A0">
        <w:rPr>
          <w:rFonts w:eastAsia="Courier New"/>
          <w:color w:val="000000"/>
          <w:sz w:val="20"/>
          <w:szCs w:val="20"/>
          <w:lang w:bidi="ru-RU"/>
        </w:rPr>
        <w:t xml:space="preserve"> Кодекса Российской Федерации об административных правонарушениях;</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6.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а) физическим лицом (в том числе зарегистрированным в качестве индивидуального предпринимателя), являющимся участником закупки;</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7.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 xml:space="preserve">7.1. </w:t>
      </w:r>
      <w:r w:rsidRPr="00C547A0">
        <w:rPr>
          <w:rFonts w:eastAsia="Courier New"/>
          <w:b/>
          <w:color w:val="000000"/>
          <w:sz w:val="20"/>
          <w:szCs w:val="20"/>
          <w:lang w:bidi="ru-RU"/>
        </w:rPr>
        <w:t>Участник закупки не является иностранным агентом</w:t>
      </w:r>
      <w:r w:rsidRPr="00C547A0">
        <w:rPr>
          <w:rFonts w:eastAsia="Courier New"/>
          <w:color w:val="000000"/>
          <w:sz w:val="20"/>
          <w:szCs w:val="20"/>
          <w:lang w:bidi="ru-RU"/>
        </w:rPr>
        <w:t>;</w:t>
      </w:r>
    </w:p>
    <w:p w:rsidR="00A206E9" w:rsidRPr="00C547A0" w:rsidRDefault="00A206E9" w:rsidP="00A206E9">
      <w:pPr>
        <w:widowControl w:val="0"/>
        <w:autoSpaceDE w:val="0"/>
        <w:autoSpaceDN w:val="0"/>
        <w:adjustRightInd w:val="0"/>
        <w:ind w:firstLine="540"/>
        <w:jc w:val="both"/>
        <w:rPr>
          <w:rFonts w:eastAsia="Courier New"/>
          <w:color w:val="000000"/>
          <w:sz w:val="20"/>
          <w:szCs w:val="20"/>
          <w:lang w:bidi="ru-RU"/>
        </w:rPr>
      </w:pPr>
      <w:r w:rsidRPr="00C547A0">
        <w:rPr>
          <w:rFonts w:eastAsia="Courier New"/>
          <w:color w:val="000000"/>
          <w:sz w:val="20"/>
          <w:szCs w:val="20"/>
          <w:lang w:bidi="ru-RU"/>
        </w:rPr>
        <w:t>8. Отсутствие у участника закупки ограничений для участия в закупках, установленных законодательством Российской Федерации.</w:t>
      </w:r>
    </w:p>
    <w:p w:rsidR="00A206E9" w:rsidRPr="00C547A0" w:rsidRDefault="00A206E9" w:rsidP="00A206E9">
      <w:pPr>
        <w:autoSpaceDE w:val="0"/>
        <w:autoSpaceDN w:val="0"/>
        <w:adjustRightInd w:val="0"/>
        <w:ind w:firstLine="567"/>
        <w:jc w:val="both"/>
        <w:rPr>
          <w:rFonts w:eastAsia="Calibri"/>
          <w:sz w:val="20"/>
          <w:szCs w:val="20"/>
          <w:lang w:eastAsia="en-US"/>
        </w:rPr>
      </w:pPr>
      <w:r w:rsidRPr="00C547A0">
        <w:rPr>
          <w:rFonts w:eastAsia="Calibri"/>
          <w:sz w:val="20"/>
          <w:szCs w:val="20"/>
          <w:lang w:eastAsia="en-US"/>
        </w:rPr>
        <w:t>9.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A206E9" w:rsidRPr="00C547A0" w:rsidRDefault="00A206E9" w:rsidP="00A206E9">
      <w:pPr>
        <w:autoSpaceDE w:val="0"/>
        <w:autoSpaceDN w:val="0"/>
        <w:adjustRightInd w:val="0"/>
        <w:ind w:firstLine="709"/>
        <w:jc w:val="both"/>
        <w:rPr>
          <w:rFonts w:eastAsia="Calibri"/>
          <w:sz w:val="20"/>
          <w:szCs w:val="20"/>
          <w:lang w:eastAsia="en-US"/>
        </w:rPr>
      </w:pPr>
      <w:r w:rsidRPr="00C547A0">
        <w:rPr>
          <w:rFonts w:eastAsia="Calibri"/>
          <w:sz w:val="20"/>
          <w:szCs w:val="20"/>
          <w:lang w:eastAsia="en-US"/>
        </w:rPr>
        <w:t>10. Отсутствие у участника закупки ограничений для участия в закупках, установленных законодательством Российской Федерации.</w:t>
      </w:r>
    </w:p>
    <w:p w:rsidR="00BC6A3C" w:rsidRPr="00FF0ABF" w:rsidRDefault="00BC6A3C" w:rsidP="00D0030A">
      <w:pPr>
        <w:jc w:val="right"/>
        <w:rPr>
          <w:sz w:val="22"/>
          <w:szCs w:val="22"/>
        </w:rPr>
      </w:pPr>
    </w:p>
    <w:sectPr w:rsidR="00BC6A3C" w:rsidRPr="00FF0ABF" w:rsidSect="00C547A0">
      <w:pgSz w:w="11906" w:h="16838"/>
      <w:pgMar w:top="426" w:right="567" w:bottom="284" w:left="35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52EA" w:rsidRDefault="008152EA" w:rsidP="00973F2C">
      <w:r>
        <w:separator/>
      </w:r>
    </w:p>
  </w:endnote>
  <w:endnote w:type="continuationSeparator" w:id="0">
    <w:p w:rsidR="008152EA" w:rsidRDefault="008152EA" w:rsidP="00973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52EA" w:rsidRDefault="008152EA" w:rsidP="00973F2C">
      <w:r>
        <w:separator/>
      </w:r>
    </w:p>
  </w:footnote>
  <w:footnote w:type="continuationSeparator" w:id="0">
    <w:p w:rsidR="008152EA" w:rsidRDefault="008152EA" w:rsidP="00973F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55C32"/>
    <w:multiLevelType w:val="multilevel"/>
    <w:tmpl w:val="851E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CC3C68"/>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2" w15:restartNumberingAfterBreak="0">
    <w:nsid w:val="1DFD2A3B"/>
    <w:multiLevelType w:val="multilevel"/>
    <w:tmpl w:val="8EF0F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72213D"/>
    <w:multiLevelType w:val="hybridMultilevel"/>
    <w:tmpl w:val="2F7E4DE6"/>
    <w:lvl w:ilvl="0" w:tplc="44ACEBDE">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D7F10E6"/>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5" w15:restartNumberingAfterBreak="0">
    <w:nsid w:val="33FB5710"/>
    <w:multiLevelType w:val="multilevel"/>
    <w:tmpl w:val="6D3A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D474C2"/>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7" w15:restartNumberingAfterBreak="0">
    <w:nsid w:val="36761591"/>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8" w15:restartNumberingAfterBreak="0">
    <w:nsid w:val="43E0380F"/>
    <w:multiLevelType w:val="hybridMultilevel"/>
    <w:tmpl w:val="2A44CF4A"/>
    <w:lvl w:ilvl="0" w:tplc="2084B7D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CD1C79"/>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10" w15:restartNumberingAfterBreak="0">
    <w:nsid w:val="6A046934"/>
    <w:multiLevelType w:val="multilevel"/>
    <w:tmpl w:val="6B06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F51766"/>
    <w:multiLevelType w:val="multilevel"/>
    <w:tmpl w:val="B28A0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F52036"/>
    <w:multiLevelType w:val="hybridMultilevel"/>
    <w:tmpl w:val="857A12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0"/>
  </w:num>
  <w:num w:numId="3">
    <w:abstractNumId w:val="2"/>
  </w:num>
  <w:num w:numId="4">
    <w:abstractNumId w:val="11"/>
  </w:num>
  <w:num w:numId="5">
    <w:abstractNumId w:val="10"/>
  </w:num>
  <w:num w:numId="6">
    <w:abstractNumId w:val="5"/>
  </w:num>
  <w:num w:numId="7">
    <w:abstractNumId w:val="12"/>
  </w:num>
  <w:num w:numId="8">
    <w:abstractNumId w:val="8"/>
  </w:num>
  <w:num w:numId="9">
    <w:abstractNumId w:val="3"/>
  </w:num>
  <w:num w:numId="10">
    <w:abstractNumId w:val="4"/>
  </w:num>
  <w:num w:numId="11">
    <w:abstractNumId w:val="1"/>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77B"/>
    <w:rsid w:val="000039D6"/>
    <w:rsid w:val="00004BFF"/>
    <w:rsid w:val="0000541B"/>
    <w:rsid w:val="00005FB4"/>
    <w:rsid w:val="00006750"/>
    <w:rsid w:val="00006F0C"/>
    <w:rsid w:val="00007C78"/>
    <w:rsid w:val="00011AA4"/>
    <w:rsid w:val="0001381F"/>
    <w:rsid w:val="0002081B"/>
    <w:rsid w:val="000261FD"/>
    <w:rsid w:val="00027686"/>
    <w:rsid w:val="000277BF"/>
    <w:rsid w:val="00027CD8"/>
    <w:rsid w:val="00032C87"/>
    <w:rsid w:val="000352E6"/>
    <w:rsid w:val="00036F96"/>
    <w:rsid w:val="000414A3"/>
    <w:rsid w:val="0004215A"/>
    <w:rsid w:val="000435B8"/>
    <w:rsid w:val="000472F7"/>
    <w:rsid w:val="0005020E"/>
    <w:rsid w:val="00050573"/>
    <w:rsid w:val="00051C8B"/>
    <w:rsid w:val="00052C96"/>
    <w:rsid w:val="00057A12"/>
    <w:rsid w:val="00057A2E"/>
    <w:rsid w:val="00057EDA"/>
    <w:rsid w:val="0006452E"/>
    <w:rsid w:val="00066942"/>
    <w:rsid w:val="00075666"/>
    <w:rsid w:val="0008478D"/>
    <w:rsid w:val="000918B3"/>
    <w:rsid w:val="0009222D"/>
    <w:rsid w:val="000A108A"/>
    <w:rsid w:val="000A5C83"/>
    <w:rsid w:val="000A5E47"/>
    <w:rsid w:val="000A65DC"/>
    <w:rsid w:val="000A6767"/>
    <w:rsid w:val="000B2430"/>
    <w:rsid w:val="000B287E"/>
    <w:rsid w:val="000B28E3"/>
    <w:rsid w:val="000B376E"/>
    <w:rsid w:val="000B4B03"/>
    <w:rsid w:val="000B5448"/>
    <w:rsid w:val="000B6720"/>
    <w:rsid w:val="000B7657"/>
    <w:rsid w:val="000B77BA"/>
    <w:rsid w:val="000C0EB0"/>
    <w:rsid w:val="000C172F"/>
    <w:rsid w:val="000C3D2C"/>
    <w:rsid w:val="000C4754"/>
    <w:rsid w:val="000C59E3"/>
    <w:rsid w:val="000C5C02"/>
    <w:rsid w:val="000C5F8A"/>
    <w:rsid w:val="000C7D9A"/>
    <w:rsid w:val="000D12DC"/>
    <w:rsid w:val="000D28D6"/>
    <w:rsid w:val="000D5794"/>
    <w:rsid w:val="000D5D61"/>
    <w:rsid w:val="000D7F24"/>
    <w:rsid w:val="000D7F52"/>
    <w:rsid w:val="000E523A"/>
    <w:rsid w:val="000E6507"/>
    <w:rsid w:val="000E7CED"/>
    <w:rsid w:val="000F462A"/>
    <w:rsid w:val="000F464C"/>
    <w:rsid w:val="000F4C83"/>
    <w:rsid w:val="000F5429"/>
    <w:rsid w:val="000F5935"/>
    <w:rsid w:val="000F79FD"/>
    <w:rsid w:val="00100045"/>
    <w:rsid w:val="00101029"/>
    <w:rsid w:val="001028B7"/>
    <w:rsid w:val="001028CE"/>
    <w:rsid w:val="00102C68"/>
    <w:rsid w:val="0010335A"/>
    <w:rsid w:val="00103CDB"/>
    <w:rsid w:val="0010484C"/>
    <w:rsid w:val="001049AE"/>
    <w:rsid w:val="00105742"/>
    <w:rsid w:val="0010655B"/>
    <w:rsid w:val="00112CAF"/>
    <w:rsid w:val="00113ADF"/>
    <w:rsid w:val="00115974"/>
    <w:rsid w:val="00117BD8"/>
    <w:rsid w:val="00117D1E"/>
    <w:rsid w:val="0012130B"/>
    <w:rsid w:val="0012229F"/>
    <w:rsid w:val="0012492F"/>
    <w:rsid w:val="001302B2"/>
    <w:rsid w:val="00130CEE"/>
    <w:rsid w:val="0014029D"/>
    <w:rsid w:val="00140AAE"/>
    <w:rsid w:val="00140FC9"/>
    <w:rsid w:val="001468E4"/>
    <w:rsid w:val="001512A1"/>
    <w:rsid w:val="00152A5F"/>
    <w:rsid w:val="00152AE1"/>
    <w:rsid w:val="0015451D"/>
    <w:rsid w:val="001637D5"/>
    <w:rsid w:val="001648A6"/>
    <w:rsid w:val="00165A14"/>
    <w:rsid w:val="00165E6D"/>
    <w:rsid w:val="001714B5"/>
    <w:rsid w:val="001714C4"/>
    <w:rsid w:val="001728D2"/>
    <w:rsid w:val="00172F3B"/>
    <w:rsid w:val="001770E4"/>
    <w:rsid w:val="0018553D"/>
    <w:rsid w:val="00191F65"/>
    <w:rsid w:val="001949A0"/>
    <w:rsid w:val="00195B6E"/>
    <w:rsid w:val="001A07E3"/>
    <w:rsid w:val="001A1009"/>
    <w:rsid w:val="001A11EA"/>
    <w:rsid w:val="001A437C"/>
    <w:rsid w:val="001A77B3"/>
    <w:rsid w:val="001B1527"/>
    <w:rsid w:val="001B2CF4"/>
    <w:rsid w:val="001B46C5"/>
    <w:rsid w:val="001C0EA2"/>
    <w:rsid w:val="001C3AD4"/>
    <w:rsid w:val="001C6168"/>
    <w:rsid w:val="001C6B83"/>
    <w:rsid w:val="001C7C84"/>
    <w:rsid w:val="001C7CE8"/>
    <w:rsid w:val="001D1AEA"/>
    <w:rsid w:val="001D791B"/>
    <w:rsid w:val="001E0AB9"/>
    <w:rsid w:val="001E3C91"/>
    <w:rsid w:val="001E40D6"/>
    <w:rsid w:val="001E48AE"/>
    <w:rsid w:val="001E5A40"/>
    <w:rsid w:val="001F2BA8"/>
    <w:rsid w:val="001F3F42"/>
    <w:rsid w:val="001F6BDC"/>
    <w:rsid w:val="001F6CCD"/>
    <w:rsid w:val="002029F4"/>
    <w:rsid w:val="00205400"/>
    <w:rsid w:val="00206300"/>
    <w:rsid w:val="00207AD6"/>
    <w:rsid w:val="00210C43"/>
    <w:rsid w:val="002132AB"/>
    <w:rsid w:val="0021358E"/>
    <w:rsid w:val="00224542"/>
    <w:rsid w:val="002260C1"/>
    <w:rsid w:val="00226B8F"/>
    <w:rsid w:val="00232ABB"/>
    <w:rsid w:val="0023321C"/>
    <w:rsid w:val="00234D6B"/>
    <w:rsid w:val="0023579C"/>
    <w:rsid w:val="002367F5"/>
    <w:rsid w:val="0024329C"/>
    <w:rsid w:val="00243B65"/>
    <w:rsid w:val="00246125"/>
    <w:rsid w:val="0024685C"/>
    <w:rsid w:val="00247429"/>
    <w:rsid w:val="002503FC"/>
    <w:rsid w:val="0025162B"/>
    <w:rsid w:val="00252EBB"/>
    <w:rsid w:val="002546F0"/>
    <w:rsid w:val="0025602B"/>
    <w:rsid w:val="0025632E"/>
    <w:rsid w:val="002570C3"/>
    <w:rsid w:val="00261B32"/>
    <w:rsid w:val="00261DAF"/>
    <w:rsid w:val="00263E2A"/>
    <w:rsid w:val="00264803"/>
    <w:rsid w:val="00265B86"/>
    <w:rsid w:val="0026715C"/>
    <w:rsid w:val="00270517"/>
    <w:rsid w:val="00271B7D"/>
    <w:rsid w:val="00272D56"/>
    <w:rsid w:val="00273484"/>
    <w:rsid w:val="002756AF"/>
    <w:rsid w:val="00276E73"/>
    <w:rsid w:val="00284102"/>
    <w:rsid w:val="00284F15"/>
    <w:rsid w:val="00290493"/>
    <w:rsid w:val="00291BF0"/>
    <w:rsid w:val="00297C99"/>
    <w:rsid w:val="002A1AEF"/>
    <w:rsid w:val="002A37FE"/>
    <w:rsid w:val="002A38B2"/>
    <w:rsid w:val="002A4ECD"/>
    <w:rsid w:val="002A5804"/>
    <w:rsid w:val="002B15B7"/>
    <w:rsid w:val="002B1C0A"/>
    <w:rsid w:val="002B42FD"/>
    <w:rsid w:val="002B474A"/>
    <w:rsid w:val="002B694A"/>
    <w:rsid w:val="002B7C8C"/>
    <w:rsid w:val="002C01E4"/>
    <w:rsid w:val="002C4CE4"/>
    <w:rsid w:val="002C7044"/>
    <w:rsid w:val="002D0A92"/>
    <w:rsid w:val="002D1326"/>
    <w:rsid w:val="002D281B"/>
    <w:rsid w:val="002D3EEE"/>
    <w:rsid w:val="002D448D"/>
    <w:rsid w:val="002D5E38"/>
    <w:rsid w:val="002D682B"/>
    <w:rsid w:val="002D6AA8"/>
    <w:rsid w:val="002E4AFC"/>
    <w:rsid w:val="002F07EB"/>
    <w:rsid w:val="002F142E"/>
    <w:rsid w:val="002F1DB5"/>
    <w:rsid w:val="002F2950"/>
    <w:rsid w:val="002F6566"/>
    <w:rsid w:val="002F7686"/>
    <w:rsid w:val="00300BF5"/>
    <w:rsid w:val="003027CF"/>
    <w:rsid w:val="00303A25"/>
    <w:rsid w:val="00306107"/>
    <w:rsid w:val="00313A94"/>
    <w:rsid w:val="00314BA2"/>
    <w:rsid w:val="00314D06"/>
    <w:rsid w:val="0031779F"/>
    <w:rsid w:val="00320183"/>
    <w:rsid w:val="00324C0F"/>
    <w:rsid w:val="00325643"/>
    <w:rsid w:val="00326684"/>
    <w:rsid w:val="00327DA5"/>
    <w:rsid w:val="00330BDE"/>
    <w:rsid w:val="00333BA7"/>
    <w:rsid w:val="0033740F"/>
    <w:rsid w:val="00340776"/>
    <w:rsid w:val="003409B5"/>
    <w:rsid w:val="00342A07"/>
    <w:rsid w:val="003440E4"/>
    <w:rsid w:val="00345E3E"/>
    <w:rsid w:val="0034727F"/>
    <w:rsid w:val="00350ED1"/>
    <w:rsid w:val="003523DE"/>
    <w:rsid w:val="003524D3"/>
    <w:rsid w:val="00353DD5"/>
    <w:rsid w:val="00363963"/>
    <w:rsid w:val="00364036"/>
    <w:rsid w:val="00364ED7"/>
    <w:rsid w:val="0036645B"/>
    <w:rsid w:val="003734A3"/>
    <w:rsid w:val="0037396A"/>
    <w:rsid w:val="003769FA"/>
    <w:rsid w:val="00376A89"/>
    <w:rsid w:val="00377D14"/>
    <w:rsid w:val="003815A3"/>
    <w:rsid w:val="00383CD1"/>
    <w:rsid w:val="00384C1B"/>
    <w:rsid w:val="00385220"/>
    <w:rsid w:val="00386268"/>
    <w:rsid w:val="003878B6"/>
    <w:rsid w:val="00387E51"/>
    <w:rsid w:val="00387F54"/>
    <w:rsid w:val="003906CA"/>
    <w:rsid w:val="00390972"/>
    <w:rsid w:val="003930BD"/>
    <w:rsid w:val="00393107"/>
    <w:rsid w:val="003975EB"/>
    <w:rsid w:val="003A003D"/>
    <w:rsid w:val="003A4AE1"/>
    <w:rsid w:val="003A581D"/>
    <w:rsid w:val="003A7F3F"/>
    <w:rsid w:val="003B0A9E"/>
    <w:rsid w:val="003B0DD9"/>
    <w:rsid w:val="003B2084"/>
    <w:rsid w:val="003B4B09"/>
    <w:rsid w:val="003B64FB"/>
    <w:rsid w:val="003B7E43"/>
    <w:rsid w:val="003C2961"/>
    <w:rsid w:val="003C66A5"/>
    <w:rsid w:val="003C6826"/>
    <w:rsid w:val="003D0FC4"/>
    <w:rsid w:val="003D1133"/>
    <w:rsid w:val="003D2C22"/>
    <w:rsid w:val="003D3B12"/>
    <w:rsid w:val="003D459F"/>
    <w:rsid w:val="003D6005"/>
    <w:rsid w:val="003D7245"/>
    <w:rsid w:val="003D72E8"/>
    <w:rsid w:val="003E2394"/>
    <w:rsid w:val="003E305A"/>
    <w:rsid w:val="003E3D6B"/>
    <w:rsid w:val="003E59BA"/>
    <w:rsid w:val="003F187F"/>
    <w:rsid w:val="003F2F03"/>
    <w:rsid w:val="003F3AB8"/>
    <w:rsid w:val="003F3B7E"/>
    <w:rsid w:val="003F7B19"/>
    <w:rsid w:val="0040015A"/>
    <w:rsid w:val="00400A2B"/>
    <w:rsid w:val="00402970"/>
    <w:rsid w:val="00402A20"/>
    <w:rsid w:val="00404DC3"/>
    <w:rsid w:val="004052F9"/>
    <w:rsid w:val="00407192"/>
    <w:rsid w:val="0041330A"/>
    <w:rsid w:val="00422798"/>
    <w:rsid w:val="00422C5F"/>
    <w:rsid w:val="00425D78"/>
    <w:rsid w:val="00430B64"/>
    <w:rsid w:val="00431603"/>
    <w:rsid w:val="00432118"/>
    <w:rsid w:val="004347BC"/>
    <w:rsid w:val="00434F1E"/>
    <w:rsid w:val="0043605A"/>
    <w:rsid w:val="004379F9"/>
    <w:rsid w:val="00442E88"/>
    <w:rsid w:val="004465AB"/>
    <w:rsid w:val="00447277"/>
    <w:rsid w:val="0044741E"/>
    <w:rsid w:val="00451216"/>
    <w:rsid w:val="00453597"/>
    <w:rsid w:val="0045382E"/>
    <w:rsid w:val="00456242"/>
    <w:rsid w:val="00456335"/>
    <w:rsid w:val="004568FA"/>
    <w:rsid w:val="00466DF8"/>
    <w:rsid w:val="00467910"/>
    <w:rsid w:val="00467BDA"/>
    <w:rsid w:val="00470BA0"/>
    <w:rsid w:val="0047134E"/>
    <w:rsid w:val="0047485E"/>
    <w:rsid w:val="00475348"/>
    <w:rsid w:val="00477912"/>
    <w:rsid w:val="00481C54"/>
    <w:rsid w:val="0048498F"/>
    <w:rsid w:val="00487100"/>
    <w:rsid w:val="00487935"/>
    <w:rsid w:val="00492A02"/>
    <w:rsid w:val="00492D89"/>
    <w:rsid w:val="004966B8"/>
    <w:rsid w:val="004A06B4"/>
    <w:rsid w:val="004A3071"/>
    <w:rsid w:val="004A4245"/>
    <w:rsid w:val="004A4882"/>
    <w:rsid w:val="004A58F8"/>
    <w:rsid w:val="004A71CE"/>
    <w:rsid w:val="004A7F1B"/>
    <w:rsid w:val="004B1257"/>
    <w:rsid w:val="004B7395"/>
    <w:rsid w:val="004B7539"/>
    <w:rsid w:val="004C10F5"/>
    <w:rsid w:val="004C21BD"/>
    <w:rsid w:val="004C2630"/>
    <w:rsid w:val="004C29A6"/>
    <w:rsid w:val="004C2D4A"/>
    <w:rsid w:val="004C6226"/>
    <w:rsid w:val="004C6691"/>
    <w:rsid w:val="004C6880"/>
    <w:rsid w:val="004C6B60"/>
    <w:rsid w:val="004C7332"/>
    <w:rsid w:val="004D06C8"/>
    <w:rsid w:val="004D1DFE"/>
    <w:rsid w:val="004D3583"/>
    <w:rsid w:val="004D7F1B"/>
    <w:rsid w:val="004E1DC2"/>
    <w:rsid w:val="004E3402"/>
    <w:rsid w:val="004E45CE"/>
    <w:rsid w:val="004E719E"/>
    <w:rsid w:val="004E794C"/>
    <w:rsid w:val="004F0A32"/>
    <w:rsid w:val="004F0ADB"/>
    <w:rsid w:val="004F3C8C"/>
    <w:rsid w:val="004F4CC8"/>
    <w:rsid w:val="004F552F"/>
    <w:rsid w:val="004F71A8"/>
    <w:rsid w:val="004F739D"/>
    <w:rsid w:val="00502B27"/>
    <w:rsid w:val="00503AED"/>
    <w:rsid w:val="0050411D"/>
    <w:rsid w:val="00510C44"/>
    <w:rsid w:val="00512021"/>
    <w:rsid w:val="00513F2A"/>
    <w:rsid w:val="00526B70"/>
    <w:rsid w:val="00527671"/>
    <w:rsid w:val="00531562"/>
    <w:rsid w:val="00531863"/>
    <w:rsid w:val="00533061"/>
    <w:rsid w:val="00533E40"/>
    <w:rsid w:val="00534316"/>
    <w:rsid w:val="005347DD"/>
    <w:rsid w:val="0053483D"/>
    <w:rsid w:val="00535262"/>
    <w:rsid w:val="00535417"/>
    <w:rsid w:val="005363E5"/>
    <w:rsid w:val="005412AF"/>
    <w:rsid w:val="00541C61"/>
    <w:rsid w:val="00544A70"/>
    <w:rsid w:val="00545254"/>
    <w:rsid w:val="00545A3E"/>
    <w:rsid w:val="0054648E"/>
    <w:rsid w:val="00547967"/>
    <w:rsid w:val="005526D4"/>
    <w:rsid w:val="00560A36"/>
    <w:rsid w:val="00562E5A"/>
    <w:rsid w:val="00567E7E"/>
    <w:rsid w:val="005707C5"/>
    <w:rsid w:val="0057084B"/>
    <w:rsid w:val="00570BA5"/>
    <w:rsid w:val="00573E4C"/>
    <w:rsid w:val="0057408F"/>
    <w:rsid w:val="00577ECA"/>
    <w:rsid w:val="00577F29"/>
    <w:rsid w:val="0058679F"/>
    <w:rsid w:val="00586F07"/>
    <w:rsid w:val="00591443"/>
    <w:rsid w:val="00591E43"/>
    <w:rsid w:val="005963ED"/>
    <w:rsid w:val="005A6176"/>
    <w:rsid w:val="005A65E8"/>
    <w:rsid w:val="005A6A0C"/>
    <w:rsid w:val="005C1B79"/>
    <w:rsid w:val="005C7B48"/>
    <w:rsid w:val="005D5725"/>
    <w:rsid w:val="005D712D"/>
    <w:rsid w:val="005D78A9"/>
    <w:rsid w:val="005E0796"/>
    <w:rsid w:val="005E28D0"/>
    <w:rsid w:val="005E5EE7"/>
    <w:rsid w:val="005E75F1"/>
    <w:rsid w:val="005E7C59"/>
    <w:rsid w:val="005F0559"/>
    <w:rsid w:val="005F12E9"/>
    <w:rsid w:val="005F14F0"/>
    <w:rsid w:val="005F22D9"/>
    <w:rsid w:val="005F2ED4"/>
    <w:rsid w:val="005F39BA"/>
    <w:rsid w:val="005F4B97"/>
    <w:rsid w:val="005F5051"/>
    <w:rsid w:val="005F687B"/>
    <w:rsid w:val="005F76AA"/>
    <w:rsid w:val="006018F8"/>
    <w:rsid w:val="00602AA4"/>
    <w:rsid w:val="00602CC5"/>
    <w:rsid w:val="006046C0"/>
    <w:rsid w:val="00605481"/>
    <w:rsid w:val="00605B38"/>
    <w:rsid w:val="006070A8"/>
    <w:rsid w:val="0060774B"/>
    <w:rsid w:val="00620332"/>
    <w:rsid w:val="00621440"/>
    <w:rsid w:val="00622BF0"/>
    <w:rsid w:val="006232E9"/>
    <w:rsid w:val="00623662"/>
    <w:rsid w:val="0062568C"/>
    <w:rsid w:val="006259CF"/>
    <w:rsid w:val="00626EFF"/>
    <w:rsid w:val="0063089B"/>
    <w:rsid w:val="00630A23"/>
    <w:rsid w:val="00632B17"/>
    <w:rsid w:val="00632D96"/>
    <w:rsid w:val="00635967"/>
    <w:rsid w:val="00635B7C"/>
    <w:rsid w:val="0064154F"/>
    <w:rsid w:val="00641C22"/>
    <w:rsid w:val="00643880"/>
    <w:rsid w:val="006441E0"/>
    <w:rsid w:val="0064606D"/>
    <w:rsid w:val="00650252"/>
    <w:rsid w:val="0065124A"/>
    <w:rsid w:val="0065136F"/>
    <w:rsid w:val="00652CA0"/>
    <w:rsid w:val="00652FD3"/>
    <w:rsid w:val="006577D8"/>
    <w:rsid w:val="006606B5"/>
    <w:rsid w:val="00666405"/>
    <w:rsid w:val="00676B28"/>
    <w:rsid w:val="00684DFD"/>
    <w:rsid w:val="00685068"/>
    <w:rsid w:val="00686EEF"/>
    <w:rsid w:val="0069166B"/>
    <w:rsid w:val="00692FD8"/>
    <w:rsid w:val="00694757"/>
    <w:rsid w:val="00697056"/>
    <w:rsid w:val="006B0C3A"/>
    <w:rsid w:val="006B190B"/>
    <w:rsid w:val="006B786D"/>
    <w:rsid w:val="006C434B"/>
    <w:rsid w:val="006C44C4"/>
    <w:rsid w:val="006C6627"/>
    <w:rsid w:val="006C69F5"/>
    <w:rsid w:val="006D63E0"/>
    <w:rsid w:val="006E1344"/>
    <w:rsid w:val="006E32AD"/>
    <w:rsid w:val="006F042F"/>
    <w:rsid w:val="006F4282"/>
    <w:rsid w:val="006F51C8"/>
    <w:rsid w:val="006F5801"/>
    <w:rsid w:val="006F6EFB"/>
    <w:rsid w:val="0070123E"/>
    <w:rsid w:val="00703679"/>
    <w:rsid w:val="00703BC3"/>
    <w:rsid w:val="00704360"/>
    <w:rsid w:val="00704537"/>
    <w:rsid w:val="007066BC"/>
    <w:rsid w:val="00711A20"/>
    <w:rsid w:val="00711FE8"/>
    <w:rsid w:val="00713A9E"/>
    <w:rsid w:val="007143AB"/>
    <w:rsid w:val="007149FF"/>
    <w:rsid w:val="007170C9"/>
    <w:rsid w:val="00723AC4"/>
    <w:rsid w:val="007240D5"/>
    <w:rsid w:val="00724701"/>
    <w:rsid w:val="0072789E"/>
    <w:rsid w:val="007300E1"/>
    <w:rsid w:val="0073194F"/>
    <w:rsid w:val="00732A5B"/>
    <w:rsid w:val="00732FC3"/>
    <w:rsid w:val="00735212"/>
    <w:rsid w:val="00737191"/>
    <w:rsid w:val="00737961"/>
    <w:rsid w:val="007418B5"/>
    <w:rsid w:val="00744012"/>
    <w:rsid w:val="00744B75"/>
    <w:rsid w:val="00745427"/>
    <w:rsid w:val="0074756B"/>
    <w:rsid w:val="00751501"/>
    <w:rsid w:val="00752E3A"/>
    <w:rsid w:val="007531E7"/>
    <w:rsid w:val="00753996"/>
    <w:rsid w:val="007548B3"/>
    <w:rsid w:val="0076179C"/>
    <w:rsid w:val="00762DFD"/>
    <w:rsid w:val="00763B7A"/>
    <w:rsid w:val="0076431D"/>
    <w:rsid w:val="00766608"/>
    <w:rsid w:val="007678C3"/>
    <w:rsid w:val="00767DBC"/>
    <w:rsid w:val="00776926"/>
    <w:rsid w:val="007813B0"/>
    <w:rsid w:val="00785575"/>
    <w:rsid w:val="00786D58"/>
    <w:rsid w:val="00790BF1"/>
    <w:rsid w:val="007916C8"/>
    <w:rsid w:val="00792CA3"/>
    <w:rsid w:val="007935D6"/>
    <w:rsid w:val="00794920"/>
    <w:rsid w:val="00795CC1"/>
    <w:rsid w:val="007A21D2"/>
    <w:rsid w:val="007A6185"/>
    <w:rsid w:val="007A67F9"/>
    <w:rsid w:val="007B0685"/>
    <w:rsid w:val="007B24AC"/>
    <w:rsid w:val="007B37E4"/>
    <w:rsid w:val="007B3C95"/>
    <w:rsid w:val="007B635C"/>
    <w:rsid w:val="007B65B6"/>
    <w:rsid w:val="007C33A8"/>
    <w:rsid w:val="007C3AA9"/>
    <w:rsid w:val="007C4B7D"/>
    <w:rsid w:val="007C6687"/>
    <w:rsid w:val="007D32ED"/>
    <w:rsid w:val="007D3665"/>
    <w:rsid w:val="007D4BEC"/>
    <w:rsid w:val="007D51F7"/>
    <w:rsid w:val="007D53C8"/>
    <w:rsid w:val="007D6FF1"/>
    <w:rsid w:val="007E3810"/>
    <w:rsid w:val="007E3D1D"/>
    <w:rsid w:val="007E4B9A"/>
    <w:rsid w:val="007E766E"/>
    <w:rsid w:val="007E79F9"/>
    <w:rsid w:val="007F04FC"/>
    <w:rsid w:val="007F110F"/>
    <w:rsid w:val="007F13DA"/>
    <w:rsid w:val="007F18C0"/>
    <w:rsid w:val="008015BE"/>
    <w:rsid w:val="00802C37"/>
    <w:rsid w:val="008033BB"/>
    <w:rsid w:val="00805134"/>
    <w:rsid w:val="008109D8"/>
    <w:rsid w:val="0081209E"/>
    <w:rsid w:val="00812A40"/>
    <w:rsid w:val="008143FC"/>
    <w:rsid w:val="00815176"/>
    <w:rsid w:val="008152EA"/>
    <w:rsid w:val="00815894"/>
    <w:rsid w:val="008172E5"/>
    <w:rsid w:val="008208EE"/>
    <w:rsid w:val="0082095A"/>
    <w:rsid w:val="00826142"/>
    <w:rsid w:val="00831569"/>
    <w:rsid w:val="00831B8D"/>
    <w:rsid w:val="00834411"/>
    <w:rsid w:val="0083490F"/>
    <w:rsid w:val="00834E45"/>
    <w:rsid w:val="008357A2"/>
    <w:rsid w:val="00835B7C"/>
    <w:rsid w:val="00836F95"/>
    <w:rsid w:val="008409ED"/>
    <w:rsid w:val="00844E9F"/>
    <w:rsid w:val="00844F5C"/>
    <w:rsid w:val="008460C3"/>
    <w:rsid w:val="0084684C"/>
    <w:rsid w:val="00846D5D"/>
    <w:rsid w:val="00847BE8"/>
    <w:rsid w:val="00850815"/>
    <w:rsid w:val="008573BD"/>
    <w:rsid w:val="00857818"/>
    <w:rsid w:val="00857FBD"/>
    <w:rsid w:val="008609A0"/>
    <w:rsid w:val="00862B37"/>
    <w:rsid w:val="008635AE"/>
    <w:rsid w:val="00863E33"/>
    <w:rsid w:val="008646F0"/>
    <w:rsid w:val="00866F63"/>
    <w:rsid w:val="0087025D"/>
    <w:rsid w:val="00871019"/>
    <w:rsid w:val="00871452"/>
    <w:rsid w:val="008748D6"/>
    <w:rsid w:val="00875871"/>
    <w:rsid w:val="00876093"/>
    <w:rsid w:val="008767CB"/>
    <w:rsid w:val="00876909"/>
    <w:rsid w:val="00880B6D"/>
    <w:rsid w:val="00881500"/>
    <w:rsid w:val="008833D4"/>
    <w:rsid w:val="00887607"/>
    <w:rsid w:val="008902EF"/>
    <w:rsid w:val="00891A27"/>
    <w:rsid w:val="00892A09"/>
    <w:rsid w:val="00896330"/>
    <w:rsid w:val="008A1A78"/>
    <w:rsid w:val="008A2DA3"/>
    <w:rsid w:val="008A4FA5"/>
    <w:rsid w:val="008A6FDF"/>
    <w:rsid w:val="008B0984"/>
    <w:rsid w:val="008B20A6"/>
    <w:rsid w:val="008B366A"/>
    <w:rsid w:val="008B455A"/>
    <w:rsid w:val="008B5522"/>
    <w:rsid w:val="008B61B3"/>
    <w:rsid w:val="008C129E"/>
    <w:rsid w:val="008C453B"/>
    <w:rsid w:val="008C6B41"/>
    <w:rsid w:val="008D04D2"/>
    <w:rsid w:val="008D241B"/>
    <w:rsid w:val="008D5539"/>
    <w:rsid w:val="008E038E"/>
    <w:rsid w:val="008E19D9"/>
    <w:rsid w:val="008E3197"/>
    <w:rsid w:val="008E55CF"/>
    <w:rsid w:val="008E5F6C"/>
    <w:rsid w:val="008E7C86"/>
    <w:rsid w:val="008F5E29"/>
    <w:rsid w:val="008F7841"/>
    <w:rsid w:val="00903517"/>
    <w:rsid w:val="0090585C"/>
    <w:rsid w:val="009110E7"/>
    <w:rsid w:val="0091223F"/>
    <w:rsid w:val="00915691"/>
    <w:rsid w:val="00920776"/>
    <w:rsid w:val="009258AC"/>
    <w:rsid w:val="00925A44"/>
    <w:rsid w:val="00926FC0"/>
    <w:rsid w:val="00932568"/>
    <w:rsid w:val="00937D5F"/>
    <w:rsid w:val="0094172A"/>
    <w:rsid w:val="00942B9D"/>
    <w:rsid w:val="00944745"/>
    <w:rsid w:val="00945839"/>
    <w:rsid w:val="00947E45"/>
    <w:rsid w:val="00950AF1"/>
    <w:rsid w:val="009518A8"/>
    <w:rsid w:val="009547BB"/>
    <w:rsid w:val="00954863"/>
    <w:rsid w:val="00955964"/>
    <w:rsid w:val="00955979"/>
    <w:rsid w:val="0095613E"/>
    <w:rsid w:val="00956ED2"/>
    <w:rsid w:val="00957594"/>
    <w:rsid w:val="00960AEA"/>
    <w:rsid w:val="009624E7"/>
    <w:rsid w:val="0096292A"/>
    <w:rsid w:val="00966A88"/>
    <w:rsid w:val="00966D81"/>
    <w:rsid w:val="009704C8"/>
    <w:rsid w:val="009717F5"/>
    <w:rsid w:val="00972581"/>
    <w:rsid w:val="00972E43"/>
    <w:rsid w:val="00973F2C"/>
    <w:rsid w:val="009744B2"/>
    <w:rsid w:val="00976E14"/>
    <w:rsid w:val="00981B06"/>
    <w:rsid w:val="00984229"/>
    <w:rsid w:val="00990149"/>
    <w:rsid w:val="009915A9"/>
    <w:rsid w:val="00992DDE"/>
    <w:rsid w:val="009938CC"/>
    <w:rsid w:val="00996A15"/>
    <w:rsid w:val="009A0448"/>
    <w:rsid w:val="009A0676"/>
    <w:rsid w:val="009A0B34"/>
    <w:rsid w:val="009A166D"/>
    <w:rsid w:val="009A42CC"/>
    <w:rsid w:val="009A4913"/>
    <w:rsid w:val="009A64C6"/>
    <w:rsid w:val="009A679B"/>
    <w:rsid w:val="009B0C12"/>
    <w:rsid w:val="009B25CD"/>
    <w:rsid w:val="009B676F"/>
    <w:rsid w:val="009B7E57"/>
    <w:rsid w:val="009C44D2"/>
    <w:rsid w:val="009C4C59"/>
    <w:rsid w:val="009C7BAB"/>
    <w:rsid w:val="009D08B6"/>
    <w:rsid w:val="009D0F6B"/>
    <w:rsid w:val="009D5FB6"/>
    <w:rsid w:val="009D6168"/>
    <w:rsid w:val="009D77E9"/>
    <w:rsid w:val="009E1BA3"/>
    <w:rsid w:val="009E23B2"/>
    <w:rsid w:val="009E250F"/>
    <w:rsid w:val="009E4F6C"/>
    <w:rsid w:val="009E514A"/>
    <w:rsid w:val="009E7640"/>
    <w:rsid w:val="009F1558"/>
    <w:rsid w:val="009F3B73"/>
    <w:rsid w:val="009F3F1D"/>
    <w:rsid w:val="009F4087"/>
    <w:rsid w:val="009F4FA4"/>
    <w:rsid w:val="00A022B6"/>
    <w:rsid w:val="00A02443"/>
    <w:rsid w:val="00A072BF"/>
    <w:rsid w:val="00A07378"/>
    <w:rsid w:val="00A122A8"/>
    <w:rsid w:val="00A143DC"/>
    <w:rsid w:val="00A1512B"/>
    <w:rsid w:val="00A1520F"/>
    <w:rsid w:val="00A206E9"/>
    <w:rsid w:val="00A20B04"/>
    <w:rsid w:val="00A2241D"/>
    <w:rsid w:val="00A261AD"/>
    <w:rsid w:val="00A26A5B"/>
    <w:rsid w:val="00A31A24"/>
    <w:rsid w:val="00A32276"/>
    <w:rsid w:val="00A43417"/>
    <w:rsid w:val="00A43A32"/>
    <w:rsid w:val="00A54BA1"/>
    <w:rsid w:val="00A55255"/>
    <w:rsid w:val="00A57CDA"/>
    <w:rsid w:val="00A60FAB"/>
    <w:rsid w:val="00A64579"/>
    <w:rsid w:val="00A65241"/>
    <w:rsid w:val="00A65EC9"/>
    <w:rsid w:val="00A66169"/>
    <w:rsid w:val="00A70F5A"/>
    <w:rsid w:val="00A71AA4"/>
    <w:rsid w:val="00A71E9C"/>
    <w:rsid w:val="00A7232A"/>
    <w:rsid w:val="00A74AEC"/>
    <w:rsid w:val="00A77DBC"/>
    <w:rsid w:val="00A82401"/>
    <w:rsid w:val="00A85D31"/>
    <w:rsid w:val="00A9067E"/>
    <w:rsid w:val="00A926CE"/>
    <w:rsid w:val="00A95398"/>
    <w:rsid w:val="00AA043D"/>
    <w:rsid w:val="00AA21DE"/>
    <w:rsid w:val="00AA49A6"/>
    <w:rsid w:val="00AA6A6A"/>
    <w:rsid w:val="00AB01E5"/>
    <w:rsid w:val="00AB49E0"/>
    <w:rsid w:val="00AB7142"/>
    <w:rsid w:val="00AC2475"/>
    <w:rsid w:val="00AC6C3A"/>
    <w:rsid w:val="00AD1706"/>
    <w:rsid w:val="00AD5378"/>
    <w:rsid w:val="00AD6397"/>
    <w:rsid w:val="00AE1B1D"/>
    <w:rsid w:val="00AE580B"/>
    <w:rsid w:val="00AE620C"/>
    <w:rsid w:val="00AE7AD4"/>
    <w:rsid w:val="00AE7ED9"/>
    <w:rsid w:val="00AF18FE"/>
    <w:rsid w:val="00AF3C9A"/>
    <w:rsid w:val="00AF4BD8"/>
    <w:rsid w:val="00AF7282"/>
    <w:rsid w:val="00AF7C80"/>
    <w:rsid w:val="00B05E46"/>
    <w:rsid w:val="00B13DF7"/>
    <w:rsid w:val="00B13F2C"/>
    <w:rsid w:val="00B14034"/>
    <w:rsid w:val="00B1588E"/>
    <w:rsid w:val="00B31484"/>
    <w:rsid w:val="00B32C37"/>
    <w:rsid w:val="00B33234"/>
    <w:rsid w:val="00B33322"/>
    <w:rsid w:val="00B34371"/>
    <w:rsid w:val="00B34947"/>
    <w:rsid w:val="00B35103"/>
    <w:rsid w:val="00B36690"/>
    <w:rsid w:val="00B36966"/>
    <w:rsid w:val="00B36A9B"/>
    <w:rsid w:val="00B43D3A"/>
    <w:rsid w:val="00B44B01"/>
    <w:rsid w:val="00B46299"/>
    <w:rsid w:val="00B503CC"/>
    <w:rsid w:val="00B529B9"/>
    <w:rsid w:val="00B5340B"/>
    <w:rsid w:val="00B53BEC"/>
    <w:rsid w:val="00B57536"/>
    <w:rsid w:val="00B615B8"/>
    <w:rsid w:val="00B630D3"/>
    <w:rsid w:val="00B65B51"/>
    <w:rsid w:val="00B71407"/>
    <w:rsid w:val="00B71A91"/>
    <w:rsid w:val="00B74E3E"/>
    <w:rsid w:val="00B75445"/>
    <w:rsid w:val="00B7758E"/>
    <w:rsid w:val="00B8024A"/>
    <w:rsid w:val="00B80DC3"/>
    <w:rsid w:val="00B85C7A"/>
    <w:rsid w:val="00B90184"/>
    <w:rsid w:val="00B91982"/>
    <w:rsid w:val="00B921A8"/>
    <w:rsid w:val="00B930F3"/>
    <w:rsid w:val="00B93C61"/>
    <w:rsid w:val="00B94C97"/>
    <w:rsid w:val="00B97D69"/>
    <w:rsid w:val="00BA5AEB"/>
    <w:rsid w:val="00BB17CB"/>
    <w:rsid w:val="00BB45AD"/>
    <w:rsid w:val="00BB65C5"/>
    <w:rsid w:val="00BB7BCF"/>
    <w:rsid w:val="00BC2B0D"/>
    <w:rsid w:val="00BC2EBC"/>
    <w:rsid w:val="00BC379A"/>
    <w:rsid w:val="00BC3ABF"/>
    <w:rsid w:val="00BC449B"/>
    <w:rsid w:val="00BC468E"/>
    <w:rsid w:val="00BC54F8"/>
    <w:rsid w:val="00BC6A3C"/>
    <w:rsid w:val="00BC6B7B"/>
    <w:rsid w:val="00BD3357"/>
    <w:rsid w:val="00BD48ED"/>
    <w:rsid w:val="00BD4A1A"/>
    <w:rsid w:val="00BD5644"/>
    <w:rsid w:val="00BD6024"/>
    <w:rsid w:val="00BD7690"/>
    <w:rsid w:val="00BE49AE"/>
    <w:rsid w:val="00BE537B"/>
    <w:rsid w:val="00BF20E1"/>
    <w:rsid w:val="00BF3EC4"/>
    <w:rsid w:val="00BF41CE"/>
    <w:rsid w:val="00BF5161"/>
    <w:rsid w:val="00BF72DE"/>
    <w:rsid w:val="00BF7CE8"/>
    <w:rsid w:val="00C02852"/>
    <w:rsid w:val="00C06346"/>
    <w:rsid w:val="00C069D9"/>
    <w:rsid w:val="00C10D87"/>
    <w:rsid w:val="00C123CA"/>
    <w:rsid w:val="00C1302C"/>
    <w:rsid w:val="00C16067"/>
    <w:rsid w:val="00C21DD0"/>
    <w:rsid w:val="00C2443B"/>
    <w:rsid w:val="00C3409E"/>
    <w:rsid w:val="00C34C48"/>
    <w:rsid w:val="00C3530F"/>
    <w:rsid w:val="00C358AE"/>
    <w:rsid w:val="00C41CBF"/>
    <w:rsid w:val="00C4352B"/>
    <w:rsid w:val="00C44EF8"/>
    <w:rsid w:val="00C46A89"/>
    <w:rsid w:val="00C477E2"/>
    <w:rsid w:val="00C50CD4"/>
    <w:rsid w:val="00C520D6"/>
    <w:rsid w:val="00C5474D"/>
    <w:rsid w:val="00C547A0"/>
    <w:rsid w:val="00C60DD0"/>
    <w:rsid w:val="00C6625F"/>
    <w:rsid w:val="00C704FC"/>
    <w:rsid w:val="00C72127"/>
    <w:rsid w:val="00C723C5"/>
    <w:rsid w:val="00C74793"/>
    <w:rsid w:val="00C753B1"/>
    <w:rsid w:val="00C7575A"/>
    <w:rsid w:val="00C77027"/>
    <w:rsid w:val="00C77F65"/>
    <w:rsid w:val="00C8032A"/>
    <w:rsid w:val="00C81DC3"/>
    <w:rsid w:val="00C81EA1"/>
    <w:rsid w:val="00C82814"/>
    <w:rsid w:val="00C86759"/>
    <w:rsid w:val="00C94F62"/>
    <w:rsid w:val="00C97029"/>
    <w:rsid w:val="00CA11C1"/>
    <w:rsid w:val="00CA43EF"/>
    <w:rsid w:val="00CA5175"/>
    <w:rsid w:val="00CA6575"/>
    <w:rsid w:val="00CB0B16"/>
    <w:rsid w:val="00CB58DB"/>
    <w:rsid w:val="00CB717B"/>
    <w:rsid w:val="00CC16D8"/>
    <w:rsid w:val="00CC1A51"/>
    <w:rsid w:val="00CC711D"/>
    <w:rsid w:val="00CD0E73"/>
    <w:rsid w:val="00CD5F57"/>
    <w:rsid w:val="00CD69A8"/>
    <w:rsid w:val="00CD7B64"/>
    <w:rsid w:val="00CE0403"/>
    <w:rsid w:val="00CE0E93"/>
    <w:rsid w:val="00CE1400"/>
    <w:rsid w:val="00CE33D8"/>
    <w:rsid w:val="00CE4DEB"/>
    <w:rsid w:val="00CE570E"/>
    <w:rsid w:val="00CE786B"/>
    <w:rsid w:val="00CF11D6"/>
    <w:rsid w:val="00CF1D34"/>
    <w:rsid w:val="00CF2407"/>
    <w:rsid w:val="00CF2FE1"/>
    <w:rsid w:val="00CF4BB7"/>
    <w:rsid w:val="00CF5B74"/>
    <w:rsid w:val="00D0030A"/>
    <w:rsid w:val="00D10821"/>
    <w:rsid w:val="00D11C56"/>
    <w:rsid w:val="00D17025"/>
    <w:rsid w:val="00D263DA"/>
    <w:rsid w:val="00D30080"/>
    <w:rsid w:val="00D310E8"/>
    <w:rsid w:val="00D33AC8"/>
    <w:rsid w:val="00D374B0"/>
    <w:rsid w:val="00D4059B"/>
    <w:rsid w:val="00D40B73"/>
    <w:rsid w:val="00D40CF2"/>
    <w:rsid w:val="00D41D3A"/>
    <w:rsid w:val="00D4235F"/>
    <w:rsid w:val="00D4393A"/>
    <w:rsid w:val="00D449AE"/>
    <w:rsid w:val="00D45B3C"/>
    <w:rsid w:val="00D46445"/>
    <w:rsid w:val="00D47237"/>
    <w:rsid w:val="00D4780A"/>
    <w:rsid w:val="00D50646"/>
    <w:rsid w:val="00D51D48"/>
    <w:rsid w:val="00D5297A"/>
    <w:rsid w:val="00D55413"/>
    <w:rsid w:val="00D56135"/>
    <w:rsid w:val="00D6650E"/>
    <w:rsid w:val="00D665B4"/>
    <w:rsid w:val="00D6776A"/>
    <w:rsid w:val="00D746EA"/>
    <w:rsid w:val="00D75D66"/>
    <w:rsid w:val="00D767D2"/>
    <w:rsid w:val="00D77EC2"/>
    <w:rsid w:val="00D8550A"/>
    <w:rsid w:val="00D911F6"/>
    <w:rsid w:val="00D94B76"/>
    <w:rsid w:val="00D96323"/>
    <w:rsid w:val="00D96D13"/>
    <w:rsid w:val="00DA022A"/>
    <w:rsid w:val="00DA350D"/>
    <w:rsid w:val="00DA3CD3"/>
    <w:rsid w:val="00DB0790"/>
    <w:rsid w:val="00DB2361"/>
    <w:rsid w:val="00DB266E"/>
    <w:rsid w:val="00DB29EA"/>
    <w:rsid w:val="00DB3030"/>
    <w:rsid w:val="00DB56AC"/>
    <w:rsid w:val="00DB5FE9"/>
    <w:rsid w:val="00DB6EA5"/>
    <w:rsid w:val="00DB79E8"/>
    <w:rsid w:val="00DC794F"/>
    <w:rsid w:val="00DD0668"/>
    <w:rsid w:val="00DD30B7"/>
    <w:rsid w:val="00DE152E"/>
    <w:rsid w:val="00DF1F7E"/>
    <w:rsid w:val="00DF2A70"/>
    <w:rsid w:val="00DF53BA"/>
    <w:rsid w:val="00DF62AE"/>
    <w:rsid w:val="00E006A1"/>
    <w:rsid w:val="00E0111F"/>
    <w:rsid w:val="00E02955"/>
    <w:rsid w:val="00E032A6"/>
    <w:rsid w:val="00E04242"/>
    <w:rsid w:val="00E061A1"/>
    <w:rsid w:val="00E10CA6"/>
    <w:rsid w:val="00E12875"/>
    <w:rsid w:val="00E323C1"/>
    <w:rsid w:val="00E34BC0"/>
    <w:rsid w:val="00E362A4"/>
    <w:rsid w:val="00E40002"/>
    <w:rsid w:val="00E43FAB"/>
    <w:rsid w:val="00E54AF9"/>
    <w:rsid w:val="00E55C91"/>
    <w:rsid w:val="00E5680E"/>
    <w:rsid w:val="00E6315F"/>
    <w:rsid w:val="00E638EF"/>
    <w:rsid w:val="00E706C5"/>
    <w:rsid w:val="00E72CFF"/>
    <w:rsid w:val="00E731A1"/>
    <w:rsid w:val="00E7402A"/>
    <w:rsid w:val="00E74472"/>
    <w:rsid w:val="00E76CCC"/>
    <w:rsid w:val="00E80A37"/>
    <w:rsid w:val="00E81E68"/>
    <w:rsid w:val="00E82B1D"/>
    <w:rsid w:val="00E83931"/>
    <w:rsid w:val="00E854A1"/>
    <w:rsid w:val="00E85607"/>
    <w:rsid w:val="00E863D6"/>
    <w:rsid w:val="00E86B12"/>
    <w:rsid w:val="00E87F7D"/>
    <w:rsid w:val="00E948F9"/>
    <w:rsid w:val="00E95C0A"/>
    <w:rsid w:val="00E96F4F"/>
    <w:rsid w:val="00E9793F"/>
    <w:rsid w:val="00EA3131"/>
    <w:rsid w:val="00EA3C65"/>
    <w:rsid w:val="00EB3746"/>
    <w:rsid w:val="00EB5F99"/>
    <w:rsid w:val="00EB6D23"/>
    <w:rsid w:val="00EC3014"/>
    <w:rsid w:val="00EC6B48"/>
    <w:rsid w:val="00ED2FE6"/>
    <w:rsid w:val="00ED48B0"/>
    <w:rsid w:val="00ED5B6B"/>
    <w:rsid w:val="00EE0D17"/>
    <w:rsid w:val="00EE11AA"/>
    <w:rsid w:val="00EE11EC"/>
    <w:rsid w:val="00EE2307"/>
    <w:rsid w:val="00EE3CE7"/>
    <w:rsid w:val="00EE40D0"/>
    <w:rsid w:val="00EE42E1"/>
    <w:rsid w:val="00EE5798"/>
    <w:rsid w:val="00EE73C3"/>
    <w:rsid w:val="00EE7415"/>
    <w:rsid w:val="00EF1A41"/>
    <w:rsid w:val="00EF3E78"/>
    <w:rsid w:val="00EF5106"/>
    <w:rsid w:val="00F02C20"/>
    <w:rsid w:val="00F03249"/>
    <w:rsid w:val="00F03EE6"/>
    <w:rsid w:val="00F0529A"/>
    <w:rsid w:val="00F057C6"/>
    <w:rsid w:val="00F1009A"/>
    <w:rsid w:val="00F135F0"/>
    <w:rsid w:val="00F15A32"/>
    <w:rsid w:val="00F20155"/>
    <w:rsid w:val="00F2223C"/>
    <w:rsid w:val="00F22490"/>
    <w:rsid w:val="00F26510"/>
    <w:rsid w:val="00F30152"/>
    <w:rsid w:val="00F3054E"/>
    <w:rsid w:val="00F32898"/>
    <w:rsid w:val="00F376B8"/>
    <w:rsid w:val="00F542A8"/>
    <w:rsid w:val="00F56A7E"/>
    <w:rsid w:val="00F57136"/>
    <w:rsid w:val="00F571FB"/>
    <w:rsid w:val="00F57262"/>
    <w:rsid w:val="00F57359"/>
    <w:rsid w:val="00F621F1"/>
    <w:rsid w:val="00F64270"/>
    <w:rsid w:val="00F71B31"/>
    <w:rsid w:val="00F75A45"/>
    <w:rsid w:val="00F76898"/>
    <w:rsid w:val="00F76A59"/>
    <w:rsid w:val="00F76B26"/>
    <w:rsid w:val="00F76CA9"/>
    <w:rsid w:val="00F77A88"/>
    <w:rsid w:val="00F81144"/>
    <w:rsid w:val="00F81D8C"/>
    <w:rsid w:val="00F81DAB"/>
    <w:rsid w:val="00F82013"/>
    <w:rsid w:val="00F845EC"/>
    <w:rsid w:val="00F87312"/>
    <w:rsid w:val="00F87D8A"/>
    <w:rsid w:val="00F9010E"/>
    <w:rsid w:val="00F93DAC"/>
    <w:rsid w:val="00F95998"/>
    <w:rsid w:val="00F965E9"/>
    <w:rsid w:val="00FA3884"/>
    <w:rsid w:val="00FA3A82"/>
    <w:rsid w:val="00FB0874"/>
    <w:rsid w:val="00FB2B81"/>
    <w:rsid w:val="00FC0962"/>
    <w:rsid w:val="00FC2B3A"/>
    <w:rsid w:val="00FC50D5"/>
    <w:rsid w:val="00FC6635"/>
    <w:rsid w:val="00FD0F40"/>
    <w:rsid w:val="00FD260A"/>
    <w:rsid w:val="00FD4B86"/>
    <w:rsid w:val="00FE2CAB"/>
    <w:rsid w:val="00FE642F"/>
    <w:rsid w:val="00FE7D04"/>
    <w:rsid w:val="00FF0ABF"/>
    <w:rsid w:val="00FF3984"/>
    <w:rsid w:val="00FF72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38102B-AF58-41CD-B087-9572D22F2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EB5F9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EB5F9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A65241"/>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 Spacing"/>
    <w:uiPriority w:val="1"/>
    <w:qFormat/>
    <w:rsid w:val="0043605A"/>
    <w:pPr>
      <w:suppressAutoHyphens/>
      <w:spacing w:after="0" w:line="240" w:lineRule="auto"/>
    </w:pPr>
    <w:rPr>
      <w:rFonts w:ascii="Calibri" w:eastAsia="Calibri" w:hAnsi="Calibri" w:cs="Times New Roman"/>
      <w:lang w:eastAsia="ar-SA"/>
    </w:rPr>
  </w:style>
  <w:style w:type="paragraph" w:customStyle="1" w:styleId="Heading">
    <w:name w:val="Heading"/>
    <w:rsid w:val="00567E7E"/>
    <w:pPr>
      <w:autoSpaceDE w:val="0"/>
      <w:autoSpaceDN w:val="0"/>
      <w:adjustRightInd w:val="0"/>
      <w:spacing w:after="0" w:line="240" w:lineRule="auto"/>
    </w:pPr>
    <w:rPr>
      <w:rFonts w:ascii="Arial" w:eastAsia="Times New Roman" w:hAnsi="Arial" w:cs="Arial"/>
      <w:b/>
      <w:bCs/>
      <w:lang w:eastAsia="ru-RU"/>
    </w:rPr>
  </w:style>
  <w:style w:type="table" w:customStyle="1" w:styleId="21">
    <w:name w:val="Сетка таблицы2"/>
    <w:basedOn w:val="a1"/>
    <w:next w:val="a3"/>
    <w:uiPriority w:val="59"/>
    <w:rsid w:val="00630A2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link w:val="a4"/>
    <w:uiPriority w:val="34"/>
    <w:locked/>
    <w:rsid w:val="00630A23"/>
  </w:style>
  <w:style w:type="paragraph" w:styleId="a7">
    <w:name w:val="Balloon Text"/>
    <w:basedOn w:val="a"/>
    <w:link w:val="a8"/>
    <w:uiPriority w:val="99"/>
    <w:semiHidden/>
    <w:unhideWhenUsed/>
    <w:rsid w:val="00630A23"/>
    <w:rPr>
      <w:rFonts w:ascii="Tahoma" w:hAnsi="Tahoma" w:cs="Tahoma"/>
      <w:sz w:val="16"/>
      <w:szCs w:val="16"/>
    </w:rPr>
  </w:style>
  <w:style w:type="character" w:customStyle="1" w:styleId="a8">
    <w:name w:val="Текст выноски Знак"/>
    <w:basedOn w:val="a0"/>
    <w:link w:val="a7"/>
    <w:uiPriority w:val="99"/>
    <w:semiHidden/>
    <w:rsid w:val="00630A23"/>
    <w:rPr>
      <w:rFonts w:ascii="Tahoma" w:eastAsia="Times New Roman" w:hAnsi="Tahoma" w:cs="Tahoma"/>
      <w:sz w:val="16"/>
      <w:szCs w:val="16"/>
      <w:lang w:eastAsia="ru-RU"/>
    </w:rPr>
  </w:style>
  <w:style w:type="paragraph" w:styleId="a9">
    <w:name w:val="Normal (Web)"/>
    <w:basedOn w:val="a"/>
    <w:uiPriority w:val="99"/>
    <w:unhideWhenUsed/>
    <w:rsid w:val="007F110F"/>
    <w:pPr>
      <w:spacing w:before="100" w:beforeAutospacing="1" w:after="100" w:afterAutospacing="1"/>
    </w:pPr>
  </w:style>
  <w:style w:type="character" w:customStyle="1" w:styleId="apple-converted-space">
    <w:name w:val="apple-converted-space"/>
    <w:basedOn w:val="a0"/>
    <w:rsid w:val="007F110F"/>
  </w:style>
  <w:style w:type="character" w:styleId="aa">
    <w:name w:val="Emphasis"/>
    <w:basedOn w:val="a0"/>
    <w:uiPriority w:val="20"/>
    <w:qFormat/>
    <w:rsid w:val="007F110F"/>
    <w:rPr>
      <w:i/>
      <w:iCs/>
    </w:rPr>
  </w:style>
  <w:style w:type="character" w:customStyle="1" w:styleId="30">
    <w:name w:val="Заголовок 3 Знак"/>
    <w:basedOn w:val="a0"/>
    <w:link w:val="3"/>
    <w:uiPriority w:val="9"/>
    <w:rsid w:val="00A65241"/>
    <w:rPr>
      <w:rFonts w:ascii="Times New Roman" w:eastAsia="Times New Roman" w:hAnsi="Times New Roman" w:cs="Times New Roman"/>
      <w:b/>
      <w:bCs/>
      <w:sz w:val="27"/>
      <w:szCs w:val="27"/>
      <w:lang w:eastAsia="ru-RU"/>
    </w:rPr>
  </w:style>
  <w:style w:type="character" w:styleId="ab">
    <w:name w:val="Hyperlink"/>
    <w:basedOn w:val="a0"/>
    <w:uiPriority w:val="99"/>
    <w:unhideWhenUsed/>
    <w:rsid w:val="00EB5F99"/>
    <w:rPr>
      <w:color w:val="0000FF"/>
      <w:u w:val="single"/>
    </w:rPr>
  </w:style>
  <w:style w:type="character" w:customStyle="1" w:styleId="20">
    <w:name w:val="Заголовок 2 Знак"/>
    <w:basedOn w:val="a0"/>
    <w:link w:val="2"/>
    <w:uiPriority w:val="9"/>
    <w:rsid w:val="00EB5F99"/>
    <w:rPr>
      <w:rFonts w:asciiTheme="majorHAnsi" w:eastAsiaTheme="majorEastAsia" w:hAnsiTheme="majorHAnsi" w:cstheme="majorBidi"/>
      <w:b/>
      <w:bCs/>
      <w:color w:val="5B9BD5" w:themeColor="accent1"/>
      <w:sz w:val="26"/>
      <w:szCs w:val="26"/>
      <w:lang w:eastAsia="ru-RU"/>
    </w:rPr>
  </w:style>
  <w:style w:type="character" w:customStyle="1" w:styleId="10">
    <w:name w:val="Заголовок 1 Знак"/>
    <w:basedOn w:val="a0"/>
    <w:link w:val="1"/>
    <w:uiPriority w:val="9"/>
    <w:rsid w:val="00EB5F99"/>
    <w:rPr>
      <w:rFonts w:asciiTheme="majorHAnsi" w:eastAsiaTheme="majorEastAsia" w:hAnsiTheme="majorHAnsi" w:cstheme="majorBidi"/>
      <w:b/>
      <w:bCs/>
      <w:color w:val="2E74B5" w:themeColor="accent1" w:themeShade="BF"/>
      <w:sz w:val="28"/>
      <w:szCs w:val="28"/>
      <w:lang w:eastAsia="ru-RU"/>
    </w:rPr>
  </w:style>
  <w:style w:type="paragraph" w:customStyle="1" w:styleId="11">
    <w:name w:val="Без интервала1"/>
    <w:qFormat/>
    <w:rsid w:val="00925A44"/>
    <w:pPr>
      <w:spacing w:after="0" w:line="240" w:lineRule="auto"/>
    </w:pPr>
    <w:rPr>
      <w:rFonts w:ascii="Calibri" w:eastAsia="Times New Roman" w:hAnsi="Calibri" w:cs="Times New Roman"/>
      <w:lang w:eastAsia="ru-RU"/>
    </w:rPr>
  </w:style>
  <w:style w:type="character" w:styleId="ac">
    <w:name w:val="footnote reference"/>
    <w:rsid w:val="00925A44"/>
    <w:rPr>
      <w:vertAlign w:val="superscript"/>
    </w:rPr>
  </w:style>
  <w:style w:type="paragraph" w:customStyle="1" w:styleId="ad">
    <w:name w:val="Таблица текст"/>
    <w:basedOn w:val="a"/>
    <w:rsid w:val="00B13F2C"/>
    <w:pPr>
      <w:spacing w:before="40" w:after="40"/>
      <w:ind w:left="57" w:right="57"/>
    </w:pPr>
    <w:rPr>
      <w:snapToGrid w:val="0"/>
      <w:szCs w:val="20"/>
    </w:rPr>
  </w:style>
  <w:style w:type="character" w:customStyle="1" w:styleId="mail-message-sender-email">
    <w:name w:val="mail-message-sender-email"/>
    <w:basedOn w:val="a0"/>
    <w:rsid w:val="00AA043D"/>
  </w:style>
  <w:style w:type="paragraph" w:styleId="ae">
    <w:name w:val="footer"/>
    <w:basedOn w:val="a"/>
    <w:link w:val="af"/>
    <w:uiPriority w:val="99"/>
    <w:semiHidden/>
    <w:unhideWhenUsed/>
    <w:rsid w:val="000F462A"/>
    <w:pPr>
      <w:tabs>
        <w:tab w:val="center" w:pos="4677"/>
        <w:tab w:val="right" w:pos="9355"/>
      </w:tabs>
    </w:pPr>
  </w:style>
  <w:style w:type="character" w:customStyle="1" w:styleId="af">
    <w:name w:val="Нижний колонтитул Знак"/>
    <w:basedOn w:val="a0"/>
    <w:link w:val="ae"/>
    <w:uiPriority w:val="99"/>
    <w:semiHidden/>
    <w:rsid w:val="000F462A"/>
    <w:rPr>
      <w:rFonts w:ascii="Times New Roman" w:eastAsia="Times New Roman" w:hAnsi="Times New Roman" w:cs="Times New Roman"/>
      <w:sz w:val="24"/>
      <w:szCs w:val="24"/>
      <w:lang w:eastAsia="ru-RU"/>
    </w:rPr>
  </w:style>
  <w:style w:type="character" w:customStyle="1" w:styleId="copytarget">
    <w:name w:val="copy_target"/>
    <w:basedOn w:val="a0"/>
    <w:rsid w:val="00D56135"/>
  </w:style>
  <w:style w:type="character" w:styleId="af0">
    <w:name w:val="FollowedHyperlink"/>
    <w:basedOn w:val="a0"/>
    <w:uiPriority w:val="99"/>
    <w:semiHidden/>
    <w:unhideWhenUsed/>
    <w:rsid w:val="00B75445"/>
    <w:rPr>
      <w:color w:val="954F72" w:themeColor="followedHyperlink"/>
      <w:u w:val="single"/>
    </w:rPr>
  </w:style>
  <w:style w:type="paragraph" w:styleId="af1">
    <w:name w:val="footnote text"/>
    <w:basedOn w:val="a"/>
    <w:link w:val="af2"/>
    <w:uiPriority w:val="99"/>
    <w:semiHidden/>
    <w:unhideWhenUsed/>
    <w:rsid w:val="00973F2C"/>
    <w:rPr>
      <w:sz w:val="20"/>
      <w:szCs w:val="20"/>
    </w:rPr>
  </w:style>
  <w:style w:type="character" w:customStyle="1" w:styleId="af2">
    <w:name w:val="Текст сноски Знак"/>
    <w:basedOn w:val="a0"/>
    <w:link w:val="af1"/>
    <w:uiPriority w:val="99"/>
    <w:semiHidden/>
    <w:rsid w:val="00973F2C"/>
    <w:rPr>
      <w:rFonts w:ascii="Times New Roman" w:eastAsia="Times New Roman" w:hAnsi="Times New Roman" w:cs="Times New Roman"/>
      <w:sz w:val="20"/>
      <w:szCs w:val="20"/>
      <w:lang w:eastAsia="ru-RU"/>
    </w:rPr>
  </w:style>
  <w:style w:type="table" w:customStyle="1" w:styleId="12">
    <w:name w:val="Сетка таблицы1"/>
    <w:basedOn w:val="a1"/>
    <w:next w:val="a3"/>
    <w:uiPriority w:val="39"/>
    <w:rsid w:val="005D5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3"/>
    <w:uiPriority w:val="39"/>
    <w:rsid w:val="00744B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283788">
      <w:bodyDiv w:val="1"/>
      <w:marLeft w:val="0"/>
      <w:marRight w:val="0"/>
      <w:marTop w:val="0"/>
      <w:marBottom w:val="0"/>
      <w:divBdr>
        <w:top w:val="none" w:sz="0" w:space="0" w:color="auto"/>
        <w:left w:val="none" w:sz="0" w:space="0" w:color="auto"/>
        <w:bottom w:val="none" w:sz="0" w:space="0" w:color="auto"/>
        <w:right w:val="none" w:sz="0" w:space="0" w:color="auto"/>
      </w:divBdr>
    </w:div>
    <w:div w:id="198397948">
      <w:bodyDiv w:val="1"/>
      <w:marLeft w:val="0"/>
      <w:marRight w:val="0"/>
      <w:marTop w:val="0"/>
      <w:marBottom w:val="0"/>
      <w:divBdr>
        <w:top w:val="none" w:sz="0" w:space="0" w:color="auto"/>
        <w:left w:val="none" w:sz="0" w:space="0" w:color="auto"/>
        <w:bottom w:val="none" w:sz="0" w:space="0" w:color="auto"/>
        <w:right w:val="none" w:sz="0" w:space="0" w:color="auto"/>
      </w:divBdr>
    </w:div>
    <w:div w:id="226033667">
      <w:bodyDiv w:val="1"/>
      <w:marLeft w:val="0"/>
      <w:marRight w:val="0"/>
      <w:marTop w:val="0"/>
      <w:marBottom w:val="0"/>
      <w:divBdr>
        <w:top w:val="none" w:sz="0" w:space="0" w:color="auto"/>
        <w:left w:val="none" w:sz="0" w:space="0" w:color="auto"/>
        <w:bottom w:val="none" w:sz="0" w:space="0" w:color="auto"/>
        <w:right w:val="none" w:sz="0" w:space="0" w:color="auto"/>
      </w:divBdr>
      <w:divsChild>
        <w:div w:id="1556966253">
          <w:marLeft w:val="0"/>
          <w:marRight w:val="0"/>
          <w:marTop w:val="0"/>
          <w:marBottom w:val="0"/>
          <w:divBdr>
            <w:top w:val="none" w:sz="0" w:space="0" w:color="auto"/>
            <w:left w:val="none" w:sz="0" w:space="0" w:color="auto"/>
            <w:bottom w:val="none" w:sz="0" w:space="0" w:color="auto"/>
            <w:right w:val="none" w:sz="0" w:space="0" w:color="auto"/>
          </w:divBdr>
        </w:div>
        <w:div w:id="1388455916">
          <w:marLeft w:val="0"/>
          <w:marRight w:val="0"/>
          <w:marTop w:val="0"/>
          <w:marBottom w:val="0"/>
          <w:divBdr>
            <w:top w:val="none" w:sz="0" w:space="0" w:color="auto"/>
            <w:left w:val="none" w:sz="0" w:space="0" w:color="auto"/>
            <w:bottom w:val="none" w:sz="0" w:space="0" w:color="auto"/>
            <w:right w:val="none" w:sz="0" w:space="0" w:color="auto"/>
          </w:divBdr>
        </w:div>
      </w:divsChild>
    </w:div>
    <w:div w:id="242956094">
      <w:bodyDiv w:val="1"/>
      <w:marLeft w:val="0"/>
      <w:marRight w:val="0"/>
      <w:marTop w:val="0"/>
      <w:marBottom w:val="0"/>
      <w:divBdr>
        <w:top w:val="none" w:sz="0" w:space="0" w:color="auto"/>
        <w:left w:val="none" w:sz="0" w:space="0" w:color="auto"/>
        <w:bottom w:val="none" w:sz="0" w:space="0" w:color="auto"/>
        <w:right w:val="none" w:sz="0" w:space="0" w:color="auto"/>
      </w:divBdr>
    </w:div>
    <w:div w:id="327100426">
      <w:bodyDiv w:val="1"/>
      <w:marLeft w:val="0"/>
      <w:marRight w:val="0"/>
      <w:marTop w:val="0"/>
      <w:marBottom w:val="0"/>
      <w:divBdr>
        <w:top w:val="none" w:sz="0" w:space="0" w:color="auto"/>
        <w:left w:val="none" w:sz="0" w:space="0" w:color="auto"/>
        <w:bottom w:val="none" w:sz="0" w:space="0" w:color="auto"/>
        <w:right w:val="none" w:sz="0" w:space="0" w:color="auto"/>
      </w:divBdr>
    </w:div>
    <w:div w:id="359400404">
      <w:bodyDiv w:val="1"/>
      <w:marLeft w:val="0"/>
      <w:marRight w:val="0"/>
      <w:marTop w:val="0"/>
      <w:marBottom w:val="0"/>
      <w:divBdr>
        <w:top w:val="none" w:sz="0" w:space="0" w:color="auto"/>
        <w:left w:val="none" w:sz="0" w:space="0" w:color="auto"/>
        <w:bottom w:val="none" w:sz="0" w:space="0" w:color="auto"/>
        <w:right w:val="none" w:sz="0" w:space="0" w:color="auto"/>
      </w:divBdr>
    </w:div>
    <w:div w:id="467668542">
      <w:bodyDiv w:val="1"/>
      <w:marLeft w:val="0"/>
      <w:marRight w:val="0"/>
      <w:marTop w:val="0"/>
      <w:marBottom w:val="0"/>
      <w:divBdr>
        <w:top w:val="none" w:sz="0" w:space="0" w:color="auto"/>
        <w:left w:val="none" w:sz="0" w:space="0" w:color="auto"/>
        <w:bottom w:val="none" w:sz="0" w:space="0" w:color="auto"/>
        <w:right w:val="none" w:sz="0" w:space="0" w:color="auto"/>
      </w:divBdr>
    </w:div>
    <w:div w:id="486020694">
      <w:bodyDiv w:val="1"/>
      <w:marLeft w:val="0"/>
      <w:marRight w:val="0"/>
      <w:marTop w:val="0"/>
      <w:marBottom w:val="0"/>
      <w:divBdr>
        <w:top w:val="none" w:sz="0" w:space="0" w:color="auto"/>
        <w:left w:val="none" w:sz="0" w:space="0" w:color="auto"/>
        <w:bottom w:val="none" w:sz="0" w:space="0" w:color="auto"/>
        <w:right w:val="none" w:sz="0" w:space="0" w:color="auto"/>
      </w:divBdr>
    </w:div>
    <w:div w:id="526911071">
      <w:bodyDiv w:val="1"/>
      <w:marLeft w:val="0"/>
      <w:marRight w:val="0"/>
      <w:marTop w:val="0"/>
      <w:marBottom w:val="0"/>
      <w:divBdr>
        <w:top w:val="none" w:sz="0" w:space="0" w:color="auto"/>
        <w:left w:val="none" w:sz="0" w:space="0" w:color="auto"/>
        <w:bottom w:val="none" w:sz="0" w:space="0" w:color="auto"/>
        <w:right w:val="none" w:sz="0" w:space="0" w:color="auto"/>
      </w:divBdr>
    </w:div>
    <w:div w:id="529420096">
      <w:bodyDiv w:val="1"/>
      <w:marLeft w:val="0"/>
      <w:marRight w:val="0"/>
      <w:marTop w:val="0"/>
      <w:marBottom w:val="0"/>
      <w:divBdr>
        <w:top w:val="none" w:sz="0" w:space="0" w:color="auto"/>
        <w:left w:val="none" w:sz="0" w:space="0" w:color="auto"/>
        <w:bottom w:val="none" w:sz="0" w:space="0" w:color="auto"/>
        <w:right w:val="none" w:sz="0" w:space="0" w:color="auto"/>
      </w:divBdr>
      <w:divsChild>
        <w:div w:id="1832911238">
          <w:marLeft w:val="0"/>
          <w:marRight w:val="0"/>
          <w:marTop w:val="0"/>
          <w:marBottom w:val="0"/>
          <w:divBdr>
            <w:top w:val="none" w:sz="0" w:space="0" w:color="auto"/>
            <w:left w:val="none" w:sz="0" w:space="0" w:color="auto"/>
            <w:bottom w:val="none" w:sz="0" w:space="0" w:color="auto"/>
            <w:right w:val="none" w:sz="0" w:space="0" w:color="auto"/>
          </w:divBdr>
        </w:div>
        <w:div w:id="8069541">
          <w:marLeft w:val="0"/>
          <w:marRight w:val="0"/>
          <w:marTop w:val="0"/>
          <w:marBottom w:val="0"/>
          <w:divBdr>
            <w:top w:val="none" w:sz="0" w:space="0" w:color="auto"/>
            <w:left w:val="none" w:sz="0" w:space="0" w:color="auto"/>
            <w:bottom w:val="none" w:sz="0" w:space="0" w:color="auto"/>
            <w:right w:val="none" w:sz="0" w:space="0" w:color="auto"/>
          </w:divBdr>
        </w:div>
        <w:div w:id="1220096330">
          <w:marLeft w:val="0"/>
          <w:marRight w:val="0"/>
          <w:marTop w:val="0"/>
          <w:marBottom w:val="0"/>
          <w:divBdr>
            <w:top w:val="none" w:sz="0" w:space="0" w:color="auto"/>
            <w:left w:val="none" w:sz="0" w:space="0" w:color="auto"/>
            <w:bottom w:val="none" w:sz="0" w:space="0" w:color="auto"/>
            <w:right w:val="none" w:sz="0" w:space="0" w:color="auto"/>
          </w:divBdr>
        </w:div>
        <w:div w:id="1799033517">
          <w:marLeft w:val="0"/>
          <w:marRight w:val="0"/>
          <w:marTop w:val="0"/>
          <w:marBottom w:val="0"/>
          <w:divBdr>
            <w:top w:val="none" w:sz="0" w:space="0" w:color="auto"/>
            <w:left w:val="none" w:sz="0" w:space="0" w:color="auto"/>
            <w:bottom w:val="none" w:sz="0" w:space="0" w:color="auto"/>
            <w:right w:val="none" w:sz="0" w:space="0" w:color="auto"/>
          </w:divBdr>
        </w:div>
        <w:div w:id="123500339">
          <w:marLeft w:val="0"/>
          <w:marRight w:val="0"/>
          <w:marTop w:val="0"/>
          <w:marBottom w:val="0"/>
          <w:divBdr>
            <w:top w:val="none" w:sz="0" w:space="0" w:color="auto"/>
            <w:left w:val="none" w:sz="0" w:space="0" w:color="auto"/>
            <w:bottom w:val="none" w:sz="0" w:space="0" w:color="auto"/>
            <w:right w:val="none" w:sz="0" w:space="0" w:color="auto"/>
          </w:divBdr>
        </w:div>
        <w:div w:id="392046093">
          <w:marLeft w:val="0"/>
          <w:marRight w:val="0"/>
          <w:marTop w:val="0"/>
          <w:marBottom w:val="0"/>
          <w:divBdr>
            <w:top w:val="none" w:sz="0" w:space="0" w:color="auto"/>
            <w:left w:val="none" w:sz="0" w:space="0" w:color="auto"/>
            <w:bottom w:val="none" w:sz="0" w:space="0" w:color="auto"/>
            <w:right w:val="none" w:sz="0" w:space="0" w:color="auto"/>
          </w:divBdr>
        </w:div>
        <w:div w:id="1130783806">
          <w:marLeft w:val="0"/>
          <w:marRight w:val="0"/>
          <w:marTop w:val="0"/>
          <w:marBottom w:val="0"/>
          <w:divBdr>
            <w:top w:val="none" w:sz="0" w:space="0" w:color="auto"/>
            <w:left w:val="none" w:sz="0" w:space="0" w:color="auto"/>
            <w:bottom w:val="none" w:sz="0" w:space="0" w:color="auto"/>
            <w:right w:val="none" w:sz="0" w:space="0" w:color="auto"/>
          </w:divBdr>
        </w:div>
        <w:div w:id="1350639990">
          <w:marLeft w:val="0"/>
          <w:marRight w:val="0"/>
          <w:marTop w:val="0"/>
          <w:marBottom w:val="0"/>
          <w:divBdr>
            <w:top w:val="none" w:sz="0" w:space="0" w:color="auto"/>
            <w:left w:val="none" w:sz="0" w:space="0" w:color="auto"/>
            <w:bottom w:val="none" w:sz="0" w:space="0" w:color="auto"/>
            <w:right w:val="none" w:sz="0" w:space="0" w:color="auto"/>
          </w:divBdr>
        </w:div>
        <w:div w:id="1116414368">
          <w:marLeft w:val="0"/>
          <w:marRight w:val="0"/>
          <w:marTop w:val="0"/>
          <w:marBottom w:val="0"/>
          <w:divBdr>
            <w:top w:val="none" w:sz="0" w:space="0" w:color="auto"/>
            <w:left w:val="none" w:sz="0" w:space="0" w:color="auto"/>
            <w:bottom w:val="none" w:sz="0" w:space="0" w:color="auto"/>
            <w:right w:val="none" w:sz="0" w:space="0" w:color="auto"/>
          </w:divBdr>
        </w:div>
        <w:div w:id="2020964895">
          <w:marLeft w:val="0"/>
          <w:marRight w:val="0"/>
          <w:marTop w:val="0"/>
          <w:marBottom w:val="0"/>
          <w:divBdr>
            <w:top w:val="none" w:sz="0" w:space="0" w:color="auto"/>
            <w:left w:val="none" w:sz="0" w:space="0" w:color="auto"/>
            <w:bottom w:val="none" w:sz="0" w:space="0" w:color="auto"/>
            <w:right w:val="none" w:sz="0" w:space="0" w:color="auto"/>
          </w:divBdr>
        </w:div>
        <w:div w:id="710114754">
          <w:marLeft w:val="0"/>
          <w:marRight w:val="0"/>
          <w:marTop w:val="0"/>
          <w:marBottom w:val="0"/>
          <w:divBdr>
            <w:top w:val="none" w:sz="0" w:space="0" w:color="auto"/>
            <w:left w:val="none" w:sz="0" w:space="0" w:color="auto"/>
            <w:bottom w:val="none" w:sz="0" w:space="0" w:color="auto"/>
            <w:right w:val="none" w:sz="0" w:space="0" w:color="auto"/>
          </w:divBdr>
        </w:div>
      </w:divsChild>
    </w:div>
    <w:div w:id="557665078">
      <w:bodyDiv w:val="1"/>
      <w:marLeft w:val="0"/>
      <w:marRight w:val="0"/>
      <w:marTop w:val="0"/>
      <w:marBottom w:val="0"/>
      <w:divBdr>
        <w:top w:val="none" w:sz="0" w:space="0" w:color="auto"/>
        <w:left w:val="none" w:sz="0" w:space="0" w:color="auto"/>
        <w:bottom w:val="none" w:sz="0" w:space="0" w:color="auto"/>
        <w:right w:val="none" w:sz="0" w:space="0" w:color="auto"/>
      </w:divBdr>
    </w:div>
    <w:div w:id="718669123">
      <w:bodyDiv w:val="1"/>
      <w:marLeft w:val="0"/>
      <w:marRight w:val="0"/>
      <w:marTop w:val="0"/>
      <w:marBottom w:val="0"/>
      <w:divBdr>
        <w:top w:val="none" w:sz="0" w:space="0" w:color="auto"/>
        <w:left w:val="none" w:sz="0" w:space="0" w:color="auto"/>
        <w:bottom w:val="none" w:sz="0" w:space="0" w:color="auto"/>
        <w:right w:val="none" w:sz="0" w:space="0" w:color="auto"/>
      </w:divBdr>
    </w:div>
    <w:div w:id="738792892">
      <w:bodyDiv w:val="1"/>
      <w:marLeft w:val="0"/>
      <w:marRight w:val="0"/>
      <w:marTop w:val="0"/>
      <w:marBottom w:val="0"/>
      <w:divBdr>
        <w:top w:val="none" w:sz="0" w:space="0" w:color="auto"/>
        <w:left w:val="none" w:sz="0" w:space="0" w:color="auto"/>
        <w:bottom w:val="none" w:sz="0" w:space="0" w:color="auto"/>
        <w:right w:val="none" w:sz="0" w:space="0" w:color="auto"/>
      </w:divBdr>
      <w:divsChild>
        <w:div w:id="3754952">
          <w:marLeft w:val="0"/>
          <w:marRight w:val="0"/>
          <w:marTop w:val="0"/>
          <w:marBottom w:val="213"/>
          <w:divBdr>
            <w:top w:val="none" w:sz="0" w:space="0" w:color="auto"/>
            <w:left w:val="none" w:sz="0" w:space="0" w:color="auto"/>
            <w:bottom w:val="none" w:sz="0" w:space="0" w:color="auto"/>
            <w:right w:val="none" w:sz="0" w:space="0" w:color="auto"/>
          </w:divBdr>
          <w:divsChild>
            <w:div w:id="1410883107">
              <w:marLeft w:val="0"/>
              <w:marRight w:val="0"/>
              <w:marTop w:val="0"/>
              <w:marBottom w:val="0"/>
              <w:divBdr>
                <w:top w:val="none" w:sz="0" w:space="0" w:color="auto"/>
                <w:left w:val="none" w:sz="0" w:space="0" w:color="auto"/>
                <w:bottom w:val="dotted" w:sz="4" w:space="0" w:color="E5E5E5"/>
                <w:right w:val="none" w:sz="0" w:space="0" w:color="auto"/>
              </w:divBdr>
              <w:divsChild>
                <w:div w:id="212814435">
                  <w:marLeft w:val="0"/>
                  <w:marRight w:val="0"/>
                  <w:marTop w:val="0"/>
                  <w:marBottom w:val="0"/>
                  <w:divBdr>
                    <w:top w:val="none" w:sz="0" w:space="0" w:color="auto"/>
                    <w:left w:val="none" w:sz="0" w:space="0" w:color="auto"/>
                    <w:bottom w:val="none" w:sz="0" w:space="0" w:color="auto"/>
                    <w:right w:val="none" w:sz="0" w:space="0" w:color="auto"/>
                  </w:divBdr>
                  <w:divsChild>
                    <w:div w:id="123917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969397">
          <w:marLeft w:val="0"/>
          <w:marRight w:val="0"/>
          <w:marTop w:val="0"/>
          <w:marBottom w:val="213"/>
          <w:divBdr>
            <w:top w:val="none" w:sz="0" w:space="0" w:color="auto"/>
            <w:left w:val="none" w:sz="0" w:space="0" w:color="auto"/>
            <w:bottom w:val="none" w:sz="0" w:space="0" w:color="auto"/>
            <w:right w:val="none" w:sz="0" w:space="0" w:color="auto"/>
          </w:divBdr>
          <w:divsChild>
            <w:div w:id="9795087">
              <w:marLeft w:val="0"/>
              <w:marRight w:val="0"/>
              <w:marTop w:val="0"/>
              <w:marBottom w:val="0"/>
              <w:divBdr>
                <w:top w:val="none" w:sz="0" w:space="0" w:color="auto"/>
                <w:left w:val="none" w:sz="0" w:space="0" w:color="auto"/>
                <w:bottom w:val="dotted" w:sz="4" w:space="0" w:color="E5E5E5"/>
                <w:right w:val="none" w:sz="0" w:space="0" w:color="auto"/>
              </w:divBdr>
              <w:divsChild>
                <w:div w:id="1889294896">
                  <w:marLeft w:val="0"/>
                  <w:marRight w:val="0"/>
                  <w:marTop w:val="0"/>
                  <w:marBottom w:val="0"/>
                  <w:divBdr>
                    <w:top w:val="none" w:sz="0" w:space="0" w:color="auto"/>
                    <w:left w:val="none" w:sz="0" w:space="0" w:color="auto"/>
                    <w:bottom w:val="none" w:sz="0" w:space="0" w:color="auto"/>
                    <w:right w:val="none" w:sz="0" w:space="0" w:color="auto"/>
                  </w:divBdr>
                  <w:divsChild>
                    <w:div w:id="15231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946770">
          <w:marLeft w:val="0"/>
          <w:marRight w:val="0"/>
          <w:marTop w:val="0"/>
          <w:marBottom w:val="213"/>
          <w:divBdr>
            <w:top w:val="none" w:sz="0" w:space="0" w:color="auto"/>
            <w:left w:val="none" w:sz="0" w:space="0" w:color="auto"/>
            <w:bottom w:val="none" w:sz="0" w:space="0" w:color="auto"/>
            <w:right w:val="none" w:sz="0" w:space="0" w:color="auto"/>
          </w:divBdr>
          <w:divsChild>
            <w:div w:id="847446358">
              <w:marLeft w:val="0"/>
              <w:marRight w:val="0"/>
              <w:marTop w:val="0"/>
              <w:marBottom w:val="0"/>
              <w:divBdr>
                <w:top w:val="none" w:sz="0" w:space="0" w:color="auto"/>
                <w:left w:val="none" w:sz="0" w:space="0" w:color="auto"/>
                <w:bottom w:val="dotted" w:sz="4" w:space="0" w:color="E5E5E5"/>
                <w:right w:val="none" w:sz="0" w:space="0" w:color="auto"/>
              </w:divBdr>
              <w:divsChild>
                <w:div w:id="896939693">
                  <w:marLeft w:val="0"/>
                  <w:marRight w:val="0"/>
                  <w:marTop w:val="0"/>
                  <w:marBottom w:val="0"/>
                  <w:divBdr>
                    <w:top w:val="none" w:sz="0" w:space="0" w:color="auto"/>
                    <w:left w:val="none" w:sz="0" w:space="0" w:color="auto"/>
                    <w:bottom w:val="none" w:sz="0" w:space="0" w:color="auto"/>
                    <w:right w:val="none" w:sz="0" w:space="0" w:color="auto"/>
                  </w:divBdr>
                  <w:divsChild>
                    <w:div w:id="208610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104374">
          <w:marLeft w:val="0"/>
          <w:marRight w:val="0"/>
          <w:marTop w:val="0"/>
          <w:marBottom w:val="213"/>
          <w:divBdr>
            <w:top w:val="none" w:sz="0" w:space="0" w:color="auto"/>
            <w:left w:val="none" w:sz="0" w:space="0" w:color="auto"/>
            <w:bottom w:val="none" w:sz="0" w:space="0" w:color="auto"/>
            <w:right w:val="none" w:sz="0" w:space="0" w:color="auto"/>
          </w:divBdr>
          <w:divsChild>
            <w:div w:id="1396197661">
              <w:marLeft w:val="0"/>
              <w:marRight w:val="0"/>
              <w:marTop w:val="0"/>
              <w:marBottom w:val="0"/>
              <w:divBdr>
                <w:top w:val="none" w:sz="0" w:space="0" w:color="auto"/>
                <w:left w:val="none" w:sz="0" w:space="0" w:color="auto"/>
                <w:bottom w:val="dotted" w:sz="4" w:space="0" w:color="E5E5E5"/>
                <w:right w:val="none" w:sz="0" w:space="0" w:color="auto"/>
              </w:divBdr>
              <w:divsChild>
                <w:div w:id="2076076679">
                  <w:marLeft w:val="0"/>
                  <w:marRight w:val="0"/>
                  <w:marTop w:val="0"/>
                  <w:marBottom w:val="0"/>
                  <w:divBdr>
                    <w:top w:val="none" w:sz="0" w:space="0" w:color="auto"/>
                    <w:left w:val="none" w:sz="0" w:space="0" w:color="auto"/>
                    <w:bottom w:val="none" w:sz="0" w:space="0" w:color="auto"/>
                    <w:right w:val="none" w:sz="0" w:space="0" w:color="auto"/>
                  </w:divBdr>
                  <w:divsChild>
                    <w:div w:id="18305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929725">
          <w:marLeft w:val="0"/>
          <w:marRight w:val="0"/>
          <w:marTop w:val="0"/>
          <w:marBottom w:val="213"/>
          <w:divBdr>
            <w:top w:val="none" w:sz="0" w:space="0" w:color="auto"/>
            <w:left w:val="none" w:sz="0" w:space="0" w:color="auto"/>
            <w:bottom w:val="none" w:sz="0" w:space="0" w:color="auto"/>
            <w:right w:val="none" w:sz="0" w:space="0" w:color="auto"/>
          </w:divBdr>
          <w:divsChild>
            <w:div w:id="1888376032">
              <w:marLeft w:val="0"/>
              <w:marRight w:val="0"/>
              <w:marTop w:val="0"/>
              <w:marBottom w:val="0"/>
              <w:divBdr>
                <w:top w:val="none" w:sz="0" w:space="0" w:color="auto"/>
                <w:left w:val="none" w:sz="0" w:space="0" w:color="auto"/>
                <w:bottom w:val="dotted" w:sz="4" w:space="0" w:color="E5E5E5"/>
                <w:right w:val="none" w:sz="0" w:space="0" w:color="auto"/>
              </w:divBdr>
              <w:divsChild>
                <w:div w:id="54088062">
                  <w:marLeft w:val="0"/>
                  <w:marRight w:val="0"/>
                  <w:marTop w:val="0"/>
                  <w:marBottom w:val="0"/>
                  <w:divBdr>
                    <w:top w:val="none" w:sz="0" w:space="0" w:color="auto"/>
                    <w:left w:val="none" w:sz="0" w:space="0" w:color="auto"/>
                    <w:bottom w:val="none" w:sz="0" w:space="0" w:color="auto"/>
                    <w:right w:val="none" w:sz="0" w:space="0" w:color="auto"/>
                  </w:divBdr>
                  <w:divsChild>
                    <w:div w:id="189199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681930">
          <w:marLeft w:val="0"/>
          <w:marRight w:val="0"/>
          <w:marTop w:val="0"/>
          <w:marBottom w:val="213"/>
          <w:divBdr>
            <w:top w:val="none" w:sz="0" w:space="0" w:color="auto"/>
            <w:left w:val="none" w:sz="0" w:space="0" w:color="auto"/>
            <w:bottom w:val="none" w:sz="0" w:space="0" w:color="auto"/>
            <w:right w:val="none" w:sz="0" w:space="0" w:color="auto"/>
          </w:divBdr>
          <w:divsChild>
            <w:div w:id="1558009152">
              <w:marLeft w:val="0"/>
              <w:marRight w:val="0"/>
              <w:marTop w:val="0"/>
              <w:marBottom w:val="0"/>
              <w:divBdr>
                <w:top w:val="none" w:sz="0" w:space="0" w:color="auto"/>
                <w:left w:val="none" w:sz="0" w:space="0" w:color="auto"/>
                <w:bottom w:val="dotted" w:sz="4" w:space="0" w:color="E5E5E5"/>
                <w:right w:val="none" w:sz="0" w:space="0" w:color="auto"/>
              </w:divBdr>
              <w:divsChild>
                <w:div w:id="1426148860">
                  <w:marLeft w:val="0"/>
                  <w:marRight w:val="0"/>
                  <w:marTop w:val="0"/>
                  <w:marBottom w:val="0"/>
                  <w:divBdr>
                    <w:top w:val="none" w:sz="0" w:space="0" w:color="auto"/>
                    <w:left w:val="none" w:sz="0" w:space="0" w:color="auto"/>
                    <w:bottom w:val="none" w:sz="0" w:space="0" w:color="auto"/>
                    <w:right w:val="none" w:sz="0" w:space="0" w:color="auto"/>
                  </w:divBdr>
                  <w:divsChild>
                    <w:div w:id="52953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272485">
          <w:marLeft w:val="0"/>
          <w:marRight w:val="0"/>
          <w:marTop w:val="0"/>
          <w:marBottom w:val="213"/>
          <w:divBdr>
            <w:top w:val="none" w:sz="0" w:space="0" w:color="auto"/>
            <w:left w:val="none" w:sz="0" w:space="0" w:color="auto"/>
            <w:bottom w:val="none" w:sz="0" w:space="0" w:color="auto"/>
            <w:right w:val="none" w:sz="0" w:space="0" w:color="auto"/>
          </w:divBdr>
          <w:divsChild>
            <w:div w:id="630793697">
              <w:marLeft w:val="0"/>
              <w:marRight w:val="0"/>
              <w:marTop w:val="0"/>
              <w:marBottom w:val="0"/>
              <w:divBdr>
                <w:top w:val="none" w:sz="0" w:space="0" w:color="auto"/>
                <w:left w:val="none" w:sz="0" w:space="0" w:color="auto"/>
                <w:bottom w:val="dotted" w:sz="4" w:space="0" w:color="E5E5E5"/>
                <w:right w:val="none" w:sz="0" w:space="0" w:color="auto"/>
              </w:divBdr>
              <w:divsChild>
                <w:div w:id="924611583">
                  <w:marLeft w:val="0"/>
                  <w:marRight w:val="0"/>
                  <w:marTop w:val="0"/>
                  <w:marBottom w:val="0"/>
                  <w:divBdr>
                    <w:top w:val="none" w:sz="0" w:space="0" w:color="auto"/>
                    <w:left w:val="none" w:sz="0" w:space="0" w:color="auto"/>
                    <w:bottom w:val="none" w:sz="0" w:space="0" w:color="auto"/>
                    <w:right w:val="none" w:sz="0" w:space="0" w:color="auto"/>
                  </w:divBdr>
                  <w:divsChild>
                    <w:div w:id="20560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873044">
          <w:marLeft w:val="0"/>
          <w:marRight w:val="0"/>
          <w:marTop w:val="0"/>
          <w:marBottom w:val="213"/>
          <w:divBdr>
            <w:top w:val="none" w:sz="0" w:space="0" w:color="auto"/>
            <w:left w:val="none" w:sz="0" w:space="0" w:color="auto"/>
            <w:bottom w:val="none" w:sz="0" w:space="0" w:color="auto"/>
            <w:right w:val="none" w:sz="0" w:space="0" w:color="auto"/>
          </w:divBdr>
          <w:divsChild>
            <w:div w:id="1793396948">
              <w:marLeft w:val="0"/>
              <w:marRight w:val="0"/>
              <w:marTop w:val="0"/>
              <w:marBottom w:val="0"/>
              <w:divBdr>
                <w:top w:val="none" w:sz="0" w:space="0" w:color="auto"/>
                <w:left w:val="none" w:sz="0" w:space="0" w:color="auto"/>
                <w:bottom w:val="dotted" w:sz="4" w:space="0" w:color="E5E5E5"/>
                <w:right w:val="none" w:sz="0" w:space="0" w:color="auto"/>
              </w:divBdr>
              <w:divsChild>
                <w:div w:id="1525246973">
                  <w:marLeft w:val="0"/>
                  <w:marRight w:val="0"/>
                  <w:marTop w:val="0"/>
                  <w:marBottom w:val="0"/>
                  <w:divBdr>
                    <w:top w:val="none" w:sz="0" w:space="0" w:color="auto"/>
                    <w:left w:val="none" w:sz="0" w:space="0" w:color="auto"/>
                    <w:bottom w:val="none" w:sz="0" w:space="0" w:color="auto"/>
                    <w:right w:val="none" w:sz="0" w:space="0" w:color="auto"/>
                  </w:divBdr>
                  <w:divsChild>
                    <w:div w:id="4899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269061">
          <w:marLeft w:val="0"/>
          <w:marRight w:val="0"/>
          <w:marTop w:val="0"/>
          <w:marBottom w:val="213"/>
          <w:divBdr>
            <w:top w:val="none" w:sz="0" w:space="0" w:color="auto"/>
            <w:left w:val="none" w:sz="0" w:space="0" w:color="auto"/>
            <w:bottom w:val="none" w:sz="0" w:space="0" w:color="auto"/>
            <w:right w:val="none" w:sz="0" w:space="0" w:color="auto"/>
          </w:divBdr>
          <w:divsChild>
            <w:div w:id="971792339">
              <w:marLeft w:val="0"/>
              <w:marRight w:val="0"/>
              <w:marTop w:val="0"/>
              <w:marBottom w:val="0"/>
              <w:divBdr>
                <w:top w:val="none" w:sz="0" w:space="0" w:color="auto"/>
                <w:left w:val="none" w:sz="0" w:space="0" w:color="auto"/>
                <w:bottom w:val="dotted" w:sz="4" w:space="0" w:color="E5E5E5"/>
                <w:right w:val="none" w:sz="0" w:space="0" w:color="auto"/>
              </w:divBdr>
              <w:divsChild>
                <w:div w:id="1737321124">
                  <w:marLeft w:val="0"/>
                  <w:marRight w:val="0"/>
                  <w:marTop w:val="0"/>
                  <w:marBottom w:val="0"/>
                  <w:divBdr>
                    <w:top w:val="none" w:sz="0" w:space="0" w:color="auto"/>
                    <w:left w:val="none" w:sz="0" w:space="0" w:color="auto"/>
                    <w:bottom w:val="none" w:sz="0" w:space="0" w:color="auto"/>
                    <w:right w:val="none" w:sz="0" w:space="0" w:color="auto"/>
                  </w:divBdr>
                  <w:divsChild>
                    <w:div w:id="187191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549915">
          <w:marLeft w:val="0"/>
          <w:marRight w:val="0"/>
          <w:marTop w:val="0"/>
          <w:marBottom w:val="213"/>
          <w:divBdr>
            <w:top w:val="none" w:sz="0" w:space="0" w:color="auto"/>
            <w:left w:val="none" w:sz="0" w:space="0" w:color="auto"/>
            <w:bottom w:val="none" w:sz="0" w:space="0" w:color="auto"/>
            <w:right w:val="none" w:sz="0" w:space="0" w:color="auto"/>
          </w:divBdr>
          <w:divsChild>
            <w:div w:id="1468475203">
              <w:marLeft w:val="0"/>
              <w:marRight w:val="0"/>
              <w:marTop w:val="0"/>
              <w:marBottom w:val="0"/>
              <w:divBdr>
                <w:top w:val="none" w:sz="0" w:space="0" w:color="auto"/>
                <w:left w:val="none" w:sz="0" w:space="0" w:color="auto"/>
                <w:bottom w:val="dotted" w:sz="4" w:space="0" w:color="E5E5E5"/>
                <w:right w:val="none" w:sz="0" w:space="0" w:color="auto"/>
              </w:divBdr>
              <w:divsChild>
                <w:div w:id="2094858519">
                  <w:marLeft w:val="0"/>
                  <w:marRight w:val="0"/>
                  <w:marTop w:val="0"/>
                  <w:marBottom w:val="0"/>
                  <w:divBdr>
                    <w:top w:val="none" w:sz="0" w:space="0" w:color="auto"/>
                    <w:left w:val="none" w:sz="0" w:space="0" w:color="auto"/>
                    <w:bottom w:val="none" w:sz="0" w:space="0" w:color="auto"/>
                    <w:right w:val="none" w:sz="0" w:space="0" w:color="auto"/>
                  </w:divBdr>
                  <w:divsChild>
                    <w:div w:id="171700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030030">
          <w:marLeft w:val="0"/>
          <w:marRight w:val="0"/>
          <w:marTop w:val="0"/>
          <w:marBottom w:val="213"/>
          <w:divBdr>
            <w:top w:val="none" w:sz="0" w:space="0" w:color="auto"/>
            <w:left w:val="none" w:sz="0" w:space="0" w:color="auto"/>
            <w:bottom w:val="none" w:sz="0" w:space="0" w:color="auto"/>
            <w:right w:val="none" w:sz="0" w:space="0" w:color="auto"/>
          </w:divBdr>
          <w:divsChild>
            <w:div w:id="676418704">
              <w:marLeft w:val="0"/>
              <w:marRight w:val="0"/>
              <w:marTop w:val="0"/>
              <w:marBottom w:val="0"/>
              <w:divBdr>
                <w:top w:val="none" w:sz="0" w:space="0" w:color="auto"/>
                <w:left w:val="none" w:sz="0" w:space="0" w:color="auto"/>
                <w:bottom w:val="dotted" w:sz="4" w:space="0" w:color="E5E5E5"/>
                <w:right w:val="none" w:sz="0" w:space="0" w:color="auto"/>
              </w:divBdr>
              <w:divsChild>
                <w:div w:id="2136942609">
                  <w:marLeft w:val="0"/>
                  <w:marRight w:val="0"/>
                  <w:marTop w:val="0"/>
                  <w:marBottom w:val="0"/>
                  <w:divBdr>
                    <w:top w:val="none" w:sz="0" w:space="0" w:color="auto"/>
                    <w:left w:val="none" w:sz="0" w:space="0" w:color="auto"/>
                    <w:bottom w:val="none" w:sz="0" w:space="0" w:color="auto"/>
                    <w:right w:val="none" w:sz="0" w:space="0" w:color="auto"/>
                  </w:divBdr>
                  <w:divsChild>
                    <w:div w:id="741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725611">
          <w:marLeft w:val="0"/>
          <w:marRight w:val="0"/>
          <w:marTop w:val="0"/>
          <w:marBottom w:val="213"/>
          <w:divBdr>
            <w:top w:val="none" w:sz="0" w:space="0" w:color="auto"/>
            <w:left w:val="none" w:sz="0" w:space="0" w:color="auto"/>
            <w:bottom w:val="none" w:sz="0" w:space="0" w:color="auto"/>
            <w:right w:val="none" w:sz="0" w:space="0" w:color="auto"/>
          </w:divBdr>
          <w:divsChild>
            <w:div w:id="1795632704">
              <w:marLeft w:val="0"/>
              <w:marRight w:val="0"/>
              <w:marTop w:val="0"/>
              <w:marBottom w:val="0"/>
              <w:divBdr>
                <w:top w:val="none" w:sz="0" w:space="0" w:color="auto"/>
                <w:left w:val="none" w:sz="0" w:space="0" w:color="auto"/>
                <w:bottom w:val="dotted" w:sz="4" w:space="0" w:color="E5E5E5"/>
                <w:right w:val="none" w:sz="0" w:space="0" w:color="auto"/>
              </w:divBdr>
              <w:divsChild>
                <w:div w:id="1763792434">
                  <w:marLeft w:val="0"/>
                  <w:marRight w:val="0"/>
                  <w:marTop w:val="0"/>
                  <w:marBottom w:val="0"/>
                  <w:divBdr>
                    <w:top w:val="none" w:sz="0" w:space="0" w:color="auto"/>
                    <w:left w:val="none" w:sz="0" w:space="0" w:color="auto"/>
                    <w:bottom w:val="none" w:sz="0" w:space="0" w:color="auto"/>
                    <w:right w:val="none" w:sz="0" w:space="0" w:color="auto"/>
                  </w:divBdr>
                  <w:divsChild>
                    <w:div w:id="52043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41094">
          <w:marLeft w:val="0"/>
          <w:marRight w:val="0"/>
          <w:marTop w:val="0"/>
          <w:marBottom w:val="213"/>
          <w:divBdr>
            <w:top w:val="none" w:sz="0" w:space="0" w:color="auto"/>
            <w:left w:val="none" w:sz="0" w:space="0" w:color="auto"/>
            <w:bottom w:val="none" w:sz="0" w:space="0" w:color="auto"/>
            <w:right w:val="none" w:sz="0" w:space="0" w:color="auto"/>
          </w:divBdr>
          <w:divsChild>
            <w:div w:id="1427923611">
              <w:marLeft w:val="0"/>
              <w:marRight w:val="0"/>
              <w:marTop w:val="0"/>
              <w:marBottom w:val="0"/>
              <w:divBdr>
                <w:top w:val="none" w:sz="0" w:space="0" w:color="auto"/>
                <w:left w:val="none" w:sz="0" w:space="0" w:color="auto"/>
                <w:bottom w:val="dotted" w:sz="4" w:space="0" w:color="E5E5E5"/>
                <w:right w:val="none" w:sz="0" w:space="0" w:color="auto"/>
              </w:divBdr>
              <w:divsChild>
                <w:div w:id="11997194">
                  <w:marLeft w:val="0"/>
                  <w:marRight w:val="0"/>
                  <w:marTop w:val="0"/>
                  <w:marBottom w:val="0"/>
                  <w:divBdr>
                    <w:top w:val="none" w:sz="0" w:space="0" w:color="auto"/>
                    <w:left w:val="none" w:sz="0" w:space="0" w:color="auto"/>
                    <w:bottom w:val="none" w:sz="0" w:space="0" w:color="auto"/>
                    <w:right w:val="none" w:sz="0" w:space="0" w:color="auto"/>
                  </w:divBdr>
                  <w:divsChild>
                    <w:div w:id="117310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700327">
          <w:marLeft w:val="0"/>
          <w:marRight w:val="0"/>
          <w:marTop w:val="0"/>
          <w:marBottom w:val="213"/>
          <w:divBdr>
            <w:top w:val="none" w:sz="0" w:space="0" w:color="auto"/>
            <w:left w:val="none" w:sz="0" w:space="0" w:color="auto"/>
            <w:bottom w:val="none" w:sz="0" w:space="0" w:color="auto"/>
            <w:right w:val="none" w:sz="0" w:space="0" w:color="auto"/>
          </w:divBdr>
          <w:divsChild>
            <w:div w:id="199438082">
              <w:marLeft w:val="0"/>
              <w:marRight w:val="0"/>
              <w:marTop w:val="0"/>
              <w:marBottom w:val="0"/>
              <w:divBdr>
                <w:top w:val="none" w:sz="0" w:space="0" w:color="auto"/>
                <w:left w:val="none" w:sz="0" w:space="0" w:color="auto"/>
                <w:bottom w:val="dotted" w:sz="4" w:space="0" w:color="E5E5E5"/>
                <w:right w:val="none" w:sz="0" w:space="0" w:color="auto"/>
              </w:divBdr>
              <w:divsChild>
                <w:div w:id="1353729609">
                  <w:marLeft w:val="0"/>
                  <w:marRight w:val="0"/>
                  <w:marTop w:val="0"/>
                  <w:marBottom w:val="0"/>
                  <w:divBdr>
                    <w:top w:val="none" w:sz="0" w:space="0" w:color="auto"/>
                    <w:left w:val="none" w:sz="0" w:space="0" w:color="auto"/>
                    <w:bottom w:val="none" w:sz="0" w:space="0" w:color="auto"/>
                    <w:right w:val="none" w:sz="0" w:space="0" w:color="auto"/>
                  </w:divBdr>
                  <w:divsChild>
                    <w:div w:id="5174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854909">
      <w:bodyDiv w:val="1"/>
      <w:marLeft w:val="0"/>
      <w:marRight w:val="0"/>
      <w:marTop w:val="0"/>
      <w:marBottom w:val="0"/>
      <w:divBdr>
        <w:top w:val="none" w:sz="0" w:space="0" w:color="auto"/>
        <w:left w:val="none" w:sz="0" w:space="0" w:color="auto"/>
        <w:bottom w:val="none" w:sz="0" w:space="0" w:color="auto"/>
        <w:right w:val="none" w:sz="0" w:space="0" w:color="auto"/>
      </w:divBdr>
    </w:div>
    <w:div w:id="997345808">
      <w:bodyDiv w:val="1"/>
      <w:marLeft w:val="0"/>
      <w:marRight w:val="0"/>
      <w:marTop w:val="0"/>
      <w:marBottom w:val="0"/>
      <w:divBdr>
        <w:top w:val="none" w:sz="0" w:space="0" w:color="auto"/>
        <w:left w:val="none" w:sz="0" w:space="0" w:color="auto"/>
        <w:bottom w:val="none" w:sz="0" w:space="0" w:color="auto"/>
        <w:right w:val="none" w:sz="0" w:space="0" w:color="auto"/>
      </w:divBdr>
    </w:div>
    <w:div w:id="1296257543">
      <w:bodyDiv w:val="1"/>
      <w:marLeft w:val="0"/>
      <w:marRight w:val="0"/>
      <w:marTop w:val="0"/>
      <w:marBottom w:val="0"/>
      <w:divBdr>
        <w:top w:val="none" w:sz="0" w:space="0" w:color="auto"/>
        <w:left w:val="none" w:sz="0" w:space="0" w:color="auto"/>
        <w:bottom w:val="none" w:sz="0" w:space="0" w:color="auto"/>
        <w:right w:val="none" w:sz="0" w:space="0" w:color="auto"/>
      </w:divBdr>
    </w:div>
    <w:div w:id="1330871201">
      <w:bodyDiv w:val="1"/>
      <w:marLeft w:val="0"/>
      <w:marRight w:val="0"/>
      <w:marTop w:val="0"/>
      <w:marBottom w:val="0"/>
      <w:divBdr>
        <w:top w:val="none" w:sz="0" w:space="0" w:color="auto"/>
        <w:left w:val="none" w:sz="0" w:space="0" w:color="auto"/>
        <w:bottom w:val="none" w:sz="0" w:space="0" w:color="auto"/>
        <w:right w:val="none" w:sz="0" w:space="0" w:color="auto"/>
      </w:divBdr>
    </w:div>
    <w:div w:id="1331444826">
      <w:bodyDiv w:val="1"/>
      <w:marLeft w:val="0"/>
      <w:marRight w:val="0"/>
      <w:marTop w:val="0"/>
      <w:marBottom w:val="0"/>
      <w:divBdr>
        <w:top w:val="none" w:sz="0" w:space="0" w:color="auto"/>
        <w:left w:val="none" w:sz="0" w:space="0" w:color="auto"/>
        <w:bottom w:val="none" w:sz="0" w:space="0" w:color="auto"/>
        <w:right w:val="none" w:sz="0" w:space="0" w:color="auto"/>
      </w:divBdr>
    </w:div>
    <w:div w:id="1408769788">
      <w:bodyDiv w:val="1"/>
      <w:marLeft w:val="0"/>
      <w:marRight w:val="0"/>
      <w:marTop w:val="0"/>
      <w:marBottom w:val="0"/>
      <w:divBdr>
        <w:top w:val="none" w:sz="0" w:space="0" w:color="auto"/>
        <w:left w:val="none" w:sz="0" w:space="0" w:color="auto"/>
        <w:bottom w:val="none" w:sz="0" w:space="0" w:color="auto"/>
        <w:right w:val="none" w:sz="0" w:space="0" w:color="auto"/>
      </w:divBdr>
    </w:div>
    <w:div w:id="1432358308">
      <w:bodyDiv w:val="1"/>
      <w:marLeft w:val="0"/>
      <w:marRight w:val="0"/>
      <w:marTop w:val="0"/>
      <w:marBottom w:val="0"/>
      <w:divBdr>
        <w:top w:val="none" w:sz="0" w:space="0" w:color="auto"/>
        <w:left w:val="none" w:sz="0" w:space="0" w:color="auto"/>
        <w:bottom w:val="none" w:sz="0" w:space="0" w:color="auto"/>
        <w:right w:val="none" w:sz="0" w:space="0" w:color="auto"/>
      </w:divBdr>
    </w:div>
    <w:div w:id="1489907594">
      <w:bodyDiv w:val="1"/>
      <w:marLeft w:val="0"/>
      <w:marRight w:val="0"/>
      <w:marTop w:val="0"/>
      <w:marBottom w:val="0"/>
      <w:divBdr>
        <w:top w:val="none" w:sz="0" w:space="0" w:color="auto"/>
        <w:left w:val="none" w:sz="0" w:space="0" w:color="auto"/>
        <w:bottom w:val="none" w:sz="0" w:space="0" w:color="auto"/>
        <w:right w:val="none" w:sz="0" w:space="0" w:color="auto"/>
      </w:divBdr>
    </w:div>
    <w:div w:id="1521698782">
      <w:bodyDiv w:val="1"/>
      <w:marLeft w:val="0"/>
      <w:marRight w:val="0"/>
      <w:marTop w:val="0"/>
      <w:marBottom w:val="0"/>
      <w:divBdr>
        <w:top w:val="none" w:sz="0" w:space="0" w:color="auto"/>
        <w:left w:val="none" w:sz="0" w:space="0" w:color="auto"/>
        <w:bottom w:val="none" w:sz="0" w:space="0" w:color="auto"/>
        <w:right w:val="none" w:sz="0" w:space="0" w:color="auto"/>
      </w:divBdr>
    </w:div>
    <w:div w:id="1609894746">
      <w:bodyDiv w:val="1"/>
      <w:marLeft w:val="0"/>
      <w:marRight w:val="0"/>
      <w:marTop w:val="0"/>
      <w:marBottom w:val="0"/>
      <w:divBdr>
        <w:top w:val="none" w:sz="0" w:space="0" w:color="auto"/>
        <w:left w:val="none" w:sz="0" w:space="0" w:color="auto"/>
        <w:bottom w:val="none" w:sz="0" w:space="0" w:color="auto"/>
        <w:right w:val="none" w:sz="0" w:space="0" w:color="auto"/>
      </w:divBdr>
    </w:div>
    <w:div w:id="1621230844">
      <w:bodyDiv w:val="1"/>
      <w:marLeft w:val="0"/>
      <w:marRight w:val="0"/>
      <w:marTop w:val="0"/>
      <w:marBottom w:val="0"/>
      <w:divBdr>
        <w:top w:val="none" w:sz="0" w:space="0" w:color="auto"/>
        <w:left w:val="none" w:sz="0" w:space="0" w:color="auto"/>
        <w:bottom w:val="none" w:sz="0" w:space="0" w:color="auto"/>
        <w:right w:val="none" w:sz="0" w:space="0" w:color="auto"/>
      </w:divBdr>
    </w:div>
    <w:div w:id="1686131234">
      <w:bodyDiv w:val="1"/>
      <w:marLeft w:val="0"/>
      <w:marRight w:val="0"/>
      <w:marTop w:val="0"/>
      <w:marBottom w:val="0"/>
      <w:divBdr>
        <w:top w:val="none" w:sz="0" w:space="0" w:color="auto"/>
        <w:left w:val="none" w:sz="0" w:space="0" w:color="auto"/>
        <w:bottom w:val="none" w:sz="0" w:space="0" w:color="auto"/>
        <w:right w:val="none" w:sz="0" w:space="0" w:color="auto"/>
      </w:divBdr>
    </w:div>
    <w:div w:id="1696148760">
      <w:bodyDiv w:val="1"/>
      <w:marLeft w:val="0"/>
      <w:marRight w:val="0"/>
      <w:marTop w:val="0"/>
      <w:marBottom w:val="0"/>
      <w:divBdr>
        <w:top w:val="none" w:sz="0" w:space="0" w:color="auto"/>
        <w:left w:val="none" w:sz="0" w:space="0" w:color="auto"/>
        <w:bottom w:val="none" w:sz="0" w:space="0" w:color="auto"/>
        <w:right w:val="none" w:sz="0" w:space="0" w:color="auto"/>
      </w:divBdr>
    </w:div>
    <w:div w:id="1768189922">
      <w:bodyDiv w:val="1"/>
      <w:marLeft w:val="0"/>
      <w:marRight w:val="0"/>
      <w:marTop w:val="0"/>
      <w:marBottom w:val="0"/>
      <w:divBdr>
        <w:top w:val="none" w:sz="0" w:space="0" w:color="auto"/>
        <w:left w:val="none" w:sz="0" w:space="0" w:color="auto"/>
        <w:bottom w:val="none" w:sz="0" w:space="0" w:color="auto"/>
        <w:right w:val="none" w:sz="0" w:space="0" w:color="auto"/>
      </w:divBdr>
    </w:div>
    <w:div w:id="1922786257">
      <w:bodyDiv w:val="1"/>
      <w:marLeft w:val="0"/>
      <w:marRight w:val="0"/>
      <w:marTop w:val="0"/>
      <w:marBottom w:val="0"/>
      <w:divBdr>
        <w:top w:val="none" w:sz="0" w:space="0" w:color="auto"/>
        <w:left w:val="none" w:sz="0" w:space="0" w:color="auto"/>
        <w:bottom w:val="none" w:sz="0" w:space="0" w:color="auto"/>
        <w:right w:val="none" w:sz="0" w:space="0" w:color="auto"/>
      </w:divBdr>
    </w:div>
    <w:div w:id="2085106013">
      <w:bodyDiv w:val="1"/>
      <w:marLeft w:val="0"/>
      <w:marRight w:val="0"/>
      <w:marTop w:val="0"/>
      <w:marBottom w:val="0"/>
      <w:divBdr>
        <w:top w:val="none" w:sz="0" w:space="0" w:color="auto"/>
        <w:left w:val="none" w:sz="0" w:space="0" w:color="auto"/>
        <w:bottom w:val="none" w:sz="0" w:space="0" w:color="auto"/>
        <w:right w:val="none" w:sz="0" w:space="0" w:color="auto"/>
      </w:divBdr>
      <w:divsChild>
        <w:div w:id="2327857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consultantplus://offline/ref=3B5977B6A9F7A57CFEC361EF4A3CC365AF3A9F7F4D6F1BE7AFA5FCB947A0185B4326AC78C5DCD381B21729B226F40AD36C852CCC40CF356CRFzD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B5977B6A9F7A57CFEC361EF4A3CC365AF3D997B446B1BE7AFA5FCB947A0185B5126F474C7DFC588B6027FE360RAz2G" TargetMode="External"/><Relationship Id="rId17" Type="http://schemas.openxmlformats.org/officeDocument/2006/relationships/hyperlink" Target="consultantplus://offline/ref=3B5977B6A9F7A57CFEC361EF4A3CC365AF3D997B446B1BE7AFA5FCB947A0185B4326AC7BC3DFDB83E14D39B66FA305CF6E9832CD5ECFR3z6G" TargetMode="External"/><Relationship Id="rId2" Type="http://schemas.openxmlformats.org/officeDocument/2006/relationships/numbering" Target="numbering.xml"/><Relationship Id="rId16" Type="http://schemas.openxmlformats.org/officeDocument/2006/relationships/hyperlink" Target="consultantplus://offline/ref=3B5977B6A9F7A57CFEC361EF4A3CC365AF3A9F7F4D6F1BE7AFA5FCB947A0185B4326AC7BC5D5DD83E14D39B66FA305CF6E9832CD5ECFR3z6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B5977B6A9F7A57CFEC361EF4A3CC365AF38997B456C1BE7AFA5FCB947A0185B4326AC78C5DDD88BB31729B226F40AD36C852CCC40CF356CRFzDG" TargetMode="External"/><Relationship Id="rId5" Type="http://schemas.openxmlformats.org/officeDocument/2006/relationships/webSettings" Target="webSettings.xml"/><Relationship Id="rId15" Type="http://schemas.openxmlformats.org/officeDocument/2006/relationships/hyperlink" Target="consultantplus://offline/ref=3B5977B6A9F7A57CFEC361EF4A3CC365AF3A9F7F4D6F1BE7AFA5FCB947A0185B4326AC7BC5DAD983E14D39B66FA305CF6E9832CD5ECFR3z6G" TargetMode="External"/><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consultantplus://offline/ref=3B5977B6A9F7A57CFEC361EF4A3CC365AF3A9F7F4D6F1BE7AFA5FCB947A0185B4326AC7BC5D8DF83E14D39B66FA305CF6E9832CD5ECFR3z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85886-85B6-4E80-B572-F6902208A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Pages>
  <Words>1427</Words>
  <Characters>8134</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cp:lastModifiedBy>
  <cp:revision>55</cp:revision>
  <cp:lastPrinted>2022-05-05T08:33:00Z</cp:lastPrinted>
  <dcterms:created xsi:type="dcterms:W3CDTF">2024-07-19T06:46:00Z</dcterms:created>
  <dcterms:modified xsi:type="dcterms:W3CDTF">2026-07-23T08:32:00Z</dcterms:modified>
</cp:coreProperties>
</file>