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2B3D" w:rsidRDefault="00A7038D">
      <w:pPr>
        <w:widowControl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 Т В Е Р Ж Д А Ю</w:t>
      </w:r>
    </w:p>
    <w:p w:rsidR="008F2B3D" w:rsidRDefault="00A7038D">
      <w:pPr>
        <w:widowControl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Заместитель директора СПб ГКУ «ЦОМГЗ»</w:t>
      </w:r>
    </w:p>
    <w:p w:rsidR="008F2B3D" w:rsidRDefault="008F2B3D">
      <w:pPr>
        <w:widowControl/>
        <w:jc w:val="right"/>
        <w:rPr>
          <w:rFonts w:ascii="Times New Roman" w:hAnsi="Times New Roman"/>
          <w:sz w:val="24"/>
        </w:rPr>
      </w:pPr>
    </w:p>
    <w:p w:rsidR="008F2B3D" w:rsidRDefault="00A7038D">
      <w:pPr>
        <w:widowControl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___________И.А. Кузьменков</w:t>
      </w:r>
    </w:p>
    <w:p w:rsidR="008F2B3D" w:rsidRDefault="00A7038D">
      <w:pPr>
        <w:widowControl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</w:t>
      </w:r>
      <w:proofErr w:type="gramStart"/>
      <w:r>
        <w:rPr>
          <w:rFonts w:ascii="Times New Roman" w:hAnsi="Times New Roman"/>
          <w:sz w:val="24"/>
        </w:rPr>
        <w:t>_  _</w:t>
      </w:r>
      <w:proofErr w:type="gramEnd"/>
      <w:r>
        <w:rPr>
          <w:rFonts w:ascii="Times New Roman" w:hAnsi="Times New Roman"/>
          <w:sz w:val="24"/>
        </w:rPr>
        <w:t xml:space="preserve">____________ 2026 </w:t>
      </w:r>
    </w:p>
    <w:p w:rsidR="008F2B3D" w:rsidRDefault="008F2B3D">
      <w:pPr>
        <w:widowControl/>
        <w:jc w:val="center"/>
        <w:rPr>
          <w:rFonts w:ascii="Times New Roman" w:hAnsi="Times New Roman"/>
          <w:b/>
          <w:sz w:val="24"/>
        </w:rPr>
      </w:pPr>
    </w:p>
    <w:p w:rsidR="008F2B3D" w:rsidRDefault="00A7038D">
      <w:pPr>
        <w:widowControl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ОПИСАНИЕ ОБЪЕКТА ЗАКУПКИ</w:t>
      </w:r>
    </w:p>
    <w:p w:rsidR="008F2B3D" w:rsidRDefault="00A7038D">
      <w:pPr>
        <w:widowControl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ФУНКЦИОНАЛЬНЫЕ, ТЕХНИЧЕСКИЕ И КАЧЕСТВЕННЫЕ</w:t>
      </w:r>
    </w:p>
    <w:p w:rsidR="008F2B3D" w:rsidRDefault="00A7038D">
      <w:pPr>
        <w:widowControl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ХАРАКТЕРИСТИКИ</w:t>
      </w:r>
    </w:p>
    <w:p w:rsidR="008F2B3D" w:rsidRDefault="008F2B3D">
      <w:pPr>
        <w:spacing w:before="4" w:after="4" w:line="276" w:lineRule="auto"/>
        <w:ind w:left="284" w:firstLine="567"/>
        <w:jc w:val="center"/>
        <w:rPr>
          <w:rFonts w:ascii="Times New Roman" w:hAnsi="Times New Roman"/>
          <w:b/>
          <w:sz w:val="24"/>
        </w:rPr>
      </w:pPr>
    </w:p>
    <w:p w:rsidR="008F2B3D" w:rsidRDefault="00A7038D">
      <w:pPr>
        <w:tabs>
          <w:tab w:val="left" w:pos="3765"/>
        </w:tabs>
        <w:ind w:firstLine="56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Раздел I.</w:t>
      </w:r>
    </w:p>
    <w:p w:rsidR="008F2B3D" w:rsidRDefault="00A7038D">
      <w:pPr>
        <w:tabs>
          <w:tab w:val="left" w:pos="3765"/>
        </w:tabs>
        <w:ind w:firstLine="56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Общие требования</w:t>
      </w:r>
    </w:p>
    <w:p w:rsidR="008F2B3D" w:rsidRDefault="008F2B3D">
      <w:pPr>
        <w:tabs>
          <w:tab w:val="left" w:pos="3765"/>
        </w:tabs>
        <w:ind w:firstLine="567"/>
        <w:jc w:val="center"/>
        <w:rPr>
          <w:rFonts w:ascii="Times New Roman" w:hAnsi="Times New Roman"/>
          <w:b/>
          <w:sz w:val="28"/>
        </w:rPr>
      </w:pPr>
    </w:p>
    <w:p w:rsidR="008F2B3D" w:rsidRDefault="00A7038D">
      <w:pPr>
        <w:tabs>
          <w:tab w:val="left" w:pos="993"/>
          <w:tab w:val="left" w:pos="3765"/>
        </w:tabs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 Предмет закупки: поставка шин пневматических для легкового автомобиля Форд-Фокус</w:t>
      </w:r>
      <w:r>
        <w:rPr>
          <w:rFonts w:ascii="Times New Roman" w:eastAsia="Courier New" w:hAnsi="Times New Roman"/>
          <w:sz w:val="24"/>
          <w:szCs w:val="24"/>
          <w:lang w:bidi="ru-RU"/>
        </w:rPr>
        <w:t xml:space="preserve"> (</w:t>
      </w:r>
      <w:r>
        <w:rPr>
          <w:rFonts w:ascii="Times New Roman" w:eastAsia="Courier New" w:hAnsi="Times New Roman"/>
          <w:sz w:val="24"/>
          <w:szCs w:val="24"/>
          <w:lang w:val="en-US" w:bidi="ru-RU"/>
        </w:rPr>
        <w:t>VIN</w:t>
      </w:r>
      <w:r>
        <w:rPr>
          <w:rFonts w:ascii="Times New Roman" w:eastAsia="Courier New" w:hAnsi="Times New Roman"/>
          <w:sz w:val="24"/>
          <w:szCs w:val="24"/>
          <w:lang w:bidi="ru-RU"/>
        </w:rPr>
        <w:t xml:space="preserve"> </w:t>
      </w:r>
      <w:r>
        <w:rPr>
          <w:rFonts w:ascii="Times New Roman" w:eastAsia="Courier New" w:hAnsi="Times New Roman"/>
          <w:sz w:val="24"/>
          <w:szCs w:val="24"/>
          <w:lang w:val="en-US" w:bidi="ru-RU"/>
        </w:rPr>
        <w:t>X</w:t>
      </w:r>
      <w:r>
        <w:rPr>
          <w:rFonts w:ascii="Times New Roman" w:eastAsia="Courier New" w:hAnsi="Times New Roman"/>
          <w:sz w:val="24"/>
          <w:szCs w:val="24"/>
          <w:lang w:bidi="ru-RU"/>
        </w:rPr>
        <w:t>9</w:t>
      </w:r>
      <w:r>
        <w:rPr>
          <w:rFonts w:ascii="Times New Roman" w:eastAsia="Courier New" w:hAnsi="Times New Roman"/>
          <w:sz w:val="24"/>
          <w:szCs w:val="24"/>
          <w:lang w:val="en-US" w:bidi="ru-RU"/>
        </w:rPr>
        <w:t>FMXXEEBMBM</w:t>
      </w:r>
      <w:r>
        <w:rPr>
          <w:rFonts w:ascii="Times New Roman" w:eastAsia="Courier New" w:hAnsi="Times New Roman"/>
          <w:sz w:val="24"/>
          <w:szCs w:val="24"/>
          <w:lang w:bidi="ru-RU"/>
        </w:rPr>
        <w:t>47329)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color w:val="000000" w:themeColor="text1"/>
          <w:sz w:val="24"/>
        </w:rPr>
        <w:t>(далее –</w:t>
      </w:r>
      <w:r>
        <w:rPr>
          <w:rFonts w:ascii="Times New Roman" w:hAnsi="Times New Roman"/>
          <w:sz w:val="24"/>
        </w:rPr>
        <w:t xml:space="preserve"> Товар) для обеспечения деятельности СПб ГКУ «ЦОМГЗ».</w:t>
      </w:r>
    </w:p>
    <w:p w:rsidR="008F2B3D" w:rsidRDefault="00A7038D">
      <w:pPr>
        <w:tabs>
          <w:tab w:val="left" w:pos="3765"/>
        </w:tabs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2.</w:t>
      </w:r>
      <w:r>
        <w:t xml:space="preserve"> </w:t>
      </w:r>
      <w:r>
        <w:rPr>
          <w:rFonts w:ascii="Times New Roman" w:hAnsi="Times New Roman"/>
          <w:sz w:val="24"/>
        </w:rPr>
        <w:t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 (КПЕС 2008):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38"/>
        <w:gridCol w:w="1256"/>
        <w:gridCol w:w="1585"/>
        <w:gridCol w:w="1347"/>
        <w:gridCol w:w="1382"/>
        <w:gridCol w:w="1683"/>
        <w:gridCol w:w="1780"/>
      </w:tblGrid>
      <w:tr w:rsidR="008F2B3D">
        <w:trPr>
          <w:trHeight w:val="184"/>
          <w:tblHeader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F2B3D" w:rsidRDefault="008F2B3D">
            <w:pPr>
              <w:widowControl/>
              <w:jc w:val="center"/>
              <w:rPr>
                <w:rFonts w:ascii="Times New Roman" w:hAnsi="Times New Roman"/>
                <w:b/>
                <w:color w:val="000000" w:themeColor="text1"/>
                <w:sz w:val="16"/>
              </w:rPr>
            </w:pPr>
          </w:p>
        </w:tc>
        <w:tc>
          <w:tcPr>
            <w:tcW w:w="277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2B3D" w:rsidRDefault="00A7038D">
            <w:pPr>
              <w:widowControl/>
              <w:jc w:val="center"/>
              <w:rPr>
                <w:rFonts w:ascii="Times New Roman" w:hAnsi="Times New Roman"/>
                <w:b/>
                <w:color w:val="000000" w:themeColor="text1"/>
                <w:sz w:val="16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6"/>
              </w:rPr>
              <w:t xml:space="preserve">КТРУ </w:t>
            </w:r>
            <w:r>
              <w:rPr>
                <w:rStyle w:val="af9"/>
                <w:rFonts w:ascii="Times New Roman" w:hAnsi="Times New Roman"/>
                <w:b/>
                <w:color w:val="000000" w:themeColor="text1"/>
                <w:sz w:val="16"/>
              </w:rPr>
              <w:footnoteReference w:id="1"/>
            </w:r>
          </w:p>
        </w:tc>
        <w:tc>
          <w:tcPr>
            <w:tcW w:w="26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F2B3D" w:rsidRDefault="00A7038D">
            <w:pPr>
              <w:widowControl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 xml:space="preserve">ККН </w:t>
            </w:r>
            <w:r>
              <w:rPr>
                <w:rStyle w:val="af9"/>
                <w:rFonts w:ascii="Times New Roman" w:hAnsi="Times New Roman"/>
                <w:b/>
                <w:color w:val="000000" w:themeColor="text1"/>
              </w:rPr>
              <w:footnoteReference w:id="2"/>
            </w:r>
          </w:p>
        </w:tc>
        <w:tc>
          <w:tcPr>
            <w:tcW w:w="338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F2B3D" w:rsidRDefault="00A7038D">
            <w:pPr>
              <w:widowControl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 xml:space="preserve">ОКПД2 </w:t>
            </w:r>
            <w:r>
              <w:rPr>
                <w:rStyle w:val="af9"/>
                <w:rFonts w:ascii="Times New Roman" w:hAnsi="Times New Roman"/>
                <w:b/>
                <w:color w:val="000000" w:themeColor="text1"/>
              </w:rPr>
              <w:footnoteReference w:id="3"/>
            </w:r>
          </w:p>
        </w:tc>
      </w:tr>
      <w:tr w:rsidR="008F2B3D">
        <w:trPr>
          <w:trHeight w:val="253"/>
          <w:tblHeader/>
        </w:trPr>
        <w:tc>
          <w:tcPr>
            <w:tcW w:w="525" w:type="dxa"/>
            <w:tcBorders>
              <w:left w:val="single" w:sz="4" w:space="0" w:color="000000"/>
              <w:right w:val="single" w:sz="4" w:space="0" w:color="000000"/>
            </w:tcBorders>
          </w:tcPr>
          <w:p w:rsidR="008F2B3D" w:rsidRDefault="00A7038D">
            <w:pPr>
              <w:widowControl/>
              <w:jc w:val="center"/>
              <w:rPr>
                <w:rFonts w:ascii="Times New Roman" w:hAnsi="Times New Roman"/>
                <w:b/>
                <w:color w:val="000000" w:themeColor="text1"/>
                <w:sz w:val="20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0"/>
              </w:rPr>
              <w:t>№ п/п</w:t>
            </w:r>
          </w:p>
        </w:tc>
        <w:tc>
          <w:tcPr>
            <w:tcW w:w="277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2B3D" w:rsidRDefault="008F2B3D">
            <w:pPr>
              <w:rPr>
                <w:color w:val="000000" w:themeColor="text1"/>
              </w:rPr>
            </w:pPr>
          </w:p>
        </w:tc>
        <w:tc>
          <w:tcPr>
            <w:tcW w:w="26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F2B3D" w:rsidRDefault="008F2B3D">
            <w:pPr>
              <w:rPr>
                <w:color w:val="000000" w:themeColor="text1"/>
              </w:rPr>
            </w:pPr>
          </w:p>
        </w:tc>
        <w:tc>
          <w:tcPr>
            <w:tcW w:w="338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F2B3D" w:rsidRDefault="008F2B3D">
            <w:pPr>
              <w:rPr>
                <w:color w:val="000000" w:themeColor="text1"/>
              </w:rPr>
            </w:pPr>
          </w:p>
        </w:tc>
      </w:tr>
      <w:tr w:rsidR="008F2B3D">
        <w:trPr>
          <w:trHeight w:val="305"/>
        </w:trPr>
        <w:tc>
          <w:tcPr>
            <w:tcW w:w="5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2B3D" w:rsidRDefault="008F2B3D">
            <w:pPr>
              <w:widowControl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2B3D" w:rsidRDefault="00A7038D">
            <w:pPr>
              <w:widowControl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код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2B3D" w:rsidRDefault="00A7038D">
            <w:pPr>
              <w:widowControl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наименование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F2B3D" w:rsidRDefault="00A7038D">
            <w:pPr>
              <w:widowControl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код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F2B3D" w:rsidRDefault="00A7038D">
            <w:pPr>
              <w:widowControl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наименование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F2B3D" w:rsidRDefault="00A7038D">
            <w:pPr>
              <w:widowControl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код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F2B3D" w:rsidRDefault="00A7038D">
            <w:pPr>
              <w:widowControl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наименование</w:t>
            </w:r>
          </w:p>
        </w:tc>
      </w:tr>
      <w:tr w:rsidR="008F2B3D">
        <w:trPr>
          <w:trHeight w:val="1020"/>
        </w:trPr>
        <w:tc>
          <w:tcPr>
            <w:tcW w:w="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2B3D" w:rsidRDefault="00A7038D">
            <w:pPr>
              <w:widowControl/>
              <w:jc w:val="center"/>
              <w:rPr>
                <w:rFonts w:ascii="Times New Roman" w:hAnsi="Times New Roman"/>
                <w:color w:val="000000" w:themeColor="text1"/>
                <w:sz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</w:rPr>
              <w:t>1.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2B3D" w:rsidRDefault="00A7038D">
            <w:pPr>
              <w:widowControl/>
              <w:jc w:val="center"/>
              <w:rPr>
                <w:rFonts w:ascii="Times New Roman" w:hAnsi="Times New Roman"/>
                <w:color w:val="000000" w:themeColor="text1"/>
                <w:sz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</w:rPr>
              <w:t>22.11.11.000-00000007</w:t>
            </w:r>
          </w:p>
        </w:tc>
        <w:tc>
          <w:tcPr>
            <w:tcW w:w="1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F2B3D" w:rsidRDefault="00A7038D">
            <w:pPr>
              <w:widowControl/>
              <w:jc w:val="center"/>
              <w:rPr>
                <w:rFonts w:ascii="Times New Roman" w:hAnsi="Times New Roman"/>
                <w:color w:val="000000" w:themeColor="text1"/>
                <w:sz w:val="20"/>
              </w:rPr>
            </w:pPr>
            <w:r>
              <w:rPr>
                <w:rFonts w:ascii="Times New Roman" w:eastAsia="Calibri" w:hAnsi="Times New Roman"/>
                <w:color w:val="000000" w:themeColor="text1"/>
                <w:sz w:val="20"/>
                <w:szCs w:val="22"/>
              </w:rPr>
              <w:t>Шина пневматическая для легкового автомобиля</w:t>
            </w:r>
          </w:p>
        </w:tc>
        <w:tc>
          <w:tcPr>
            <w:tcW w:w="1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F2B3D" w:rsidRDefault="00A7038D">
            <w:pPr>
              <w:widowControl/>
              <w:jc w:val="center"/>
              <w:rPr>
                <w:rFonts w:ascii="Times New Roman" w:hAnsi="Times New Roman"/>
                <w:color w:val="000000" w:themeColor="text1"/>
                <w:sz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</w:rPr>
              <w:t>22.11.11.000-003</w:t>
            </w:r>
          </w:p>
        </w:tc>
        <w:tc>
          <w:tcPr>
            <w:tcW w:w="1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F2B3D" w:rsidRDefault="00A7038D">
            <w:pPr>
              <w:widowControl/>
              <w:jc w:val="center"/>
              <w:rPr>
                <w:rFonts w:ascii="Times New Roman" w:hAnsi="Times New Roman"/>
                <w:color w:val="000000" w:themeColor="text1"/>
                <w:sz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</w:rPr>
              <w:t>Шины летние, Детали и принадлежности для автомобилей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F2B3D" w:rsidRDefault="00A7038D">
            <w:pPr>
              <w:widowControl/>
              <w:jc w:val="center"/>
              <w:rPr>
                <w:rFonts w:ascii="Times New Roman" w:hAnsi="Times New Roman"/>
                <w:color w:val="000000" w:themeColor="text1"/>
                <w:sz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</w:rPr>
              <w:t>22.11.11.000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F2B3D" w:rsidRDefault="00A7038D">
            <w:pPr>
              <w:widowControl/>
              <w:rPr>
                <w:rFonts w:ascii="Times New Roman" w:hAnsi="Times New Roman"/>
                <w:color w:val="000000" w:themeColor="text1"/>
                <w:sz w:val="20"/>
              </w:rPr>
            </w:pPr>
            <w:r>
              <w:rPr>
                <w:rFonts w:ascii="Times New Roman" w:hAnsi="Times New Roman"/>
                <w:color w:val="000000" w:themeColor="text1"/>
                <w:sz w:val="20"/>
              </w:rPr>
              <w:t>Шины и покрышки пневматические для легковых автомобилей новые</w:t>
            </w:r>
          </w:p>
        </w:tc>
      </w:tr>
    </w:tbl>
    <w:p w:rsidR="008F2B3D" w:rsidRDefault="00A7038D">
      <w:pPr>
        <w:tabs>
          <w:tab w:val="left" w:pos="3765"/>
        </w:tabs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3. Срок поставки: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с даты заключения государственного контракта, в течении </w:t>
      </w:r>
      <w:r>
        <w:rPr>
          <w:rFonts w:ascii="Times New Roman" w:hAnsi="Times New Roman"/>
          <w:sz w:val="24"/>
          <w:szCs w:val="24"/>
        </w:rPr>
        <w:br/>
        <w:t>14 календарных дней.</w:t>
      </w:r>
    </w:p>
    <w:p w:rsidR="008F2B3D" w:rsidRDefault="00A7038D">
      <w:pPr>
        <w:tabs>
          <w:tab w:val="left" w:pos="3765"/>
        </w:tabs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 Поставка осуществляется по адресу: г. Санкт-Петербург, ул. Грузинская, д. 18/7 силами и средствами поставщика в соответствии с условиями контракта.</w:t>
      </w:r>
    </w:p>
    <w:p w:rsidR="005D0F23" w:rsidRDefault="005D0F23" w:rsidP="005D0F23">
      <w:pPr>
        <w:tabs>
          <w:tab w:val="left" w:pos="851"/>
        </w:tabs>
        <w:jc w:val="center"/>
        <w:rPr>
          <w:rFonts w:ascii="Times New Roman" w:hAnsi="Times New Roman"/>
          <w:b/>
          <w:color w:val="000000" w:themeColor="text1"/>
          <w:sz w:val="24"/>
        </w:rPr>
      </w:pPr>
    </w:p>
    <w:p w:rsidR="008F2B3D" w:rsidRDefault="005D0F23" w:rsidP="005D0F23">
      <w:pPr>
        <w:tabs>
          <w:tab w:val="left" w:pos="851"/>
        </w:tabs>
        <w:jc w:val="center"/>
        <w:rPr>
          <w:rFonts w:ascii="Times New Roman" w:hAnsi="Times New Roman"/>
          <w:b/>
          <w:color w:val="000000" w:themeColor="text1"/>
          <w:sz w:val="24"/>
        </w:rPr>
      </w:pPr>
      <w:r>
        <w:rPr>
          <w:rFonts w:ascii="Times New Roman" w:hAnsi="Times New Roman"/>
          <w:b/>
          <w:color w:val="000000" w:themeColor="text1"/>
          <w:sz w:val="24"/>
        </w:rPr>
        <w:t xml:space="preserve">2. </w:t>
      </w:r>
      <w:r w:rsidR="00A7038D">
        <w:rPr>
          <w:rFonts w:ascii="Times New Roman" w:hAnsi="Times New Roman"/>
          <w:b/>
          <w:color w:val="000000" w:themeColor="text1"/>
          <w:sz w:val="24"/>
        </w:rPr>
        <w:t>Цели и правовое основание для поставки Товара</w:t>
      </w:r>
    </w:p>
    <w:p w:rsidR="008F2B3D" w:rsidRDefault="008F2B3D">
      <w:pPr>
        <w:tabs>
          <w:tab w:val="left" w:pos="3765"/>
        </w:tabs>
        <w:ind w:firstLine="567"/>
        <w:jc w:val="both"/>
        <w:rPr>
          <w:rFonts w:ascii="Times New Roman" w:hAnsi="Times New Roman"/>
          <w:color w:val="000000" w:themeColor="text1"/>
          <w:sz w:val="24"/>
        </w:rPr>
      </w:pPr>
    </w:p>
    <w:p w:rsidR="008F2B3D" w:rsidRDefault="00A7038D">
      <w:pPr>
        <w:pStyle w:val="af0"/>
        <w:numPr>
          <w:ilvl w:val="1"/>
          <w:numId w:val="2"/>
        </w:numPr>
        <w:tabs>
          <w:tab w:val="left" w:pos="993"/>
          <w:tab w:val="left" w:pos="3765"/>
        </w:tabs>
        <w:ind w:left="0" w:firstLine="567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Целью данной закупки является: Поставка шин пневматических для легкового автомобиля Форд-Фокус </w:t>
      </w:r>
      <w:r>
        <w:rPr>
          <w:rFonts w:ascii="Times New Roman" w:eastAsia="Courier New" w:hAnsi="Times New Roman"/>
          <w:sz w:val="24"/>
          <w:szCs w:val="24"/>
          <w:lang w:bidi="ru-RU"/>
        </w:rPr>
        <w:t>(</w:t>
      </w:r>
      <w:r>
        <w:rPr>
          <w:rFonts w:ascii="Times New Roman" w:eastAsia="Courier New" w:hAnsi="Times New Roman"/>
          <w:sz w:val="24"/>
          <w:szCs w:val="24"/>
          <w:lang w:val="en-US" w:bidi="ru-RU"/>
        </w:rPr>
        <w:t>VIN</w:t>
      </w:r>
      <w:r>
        <w:rPr>
          <w:rFonts w:ascii="Times New Roman" w:eastAsia="Courier New" w:hAnsi="Times New Roman"/>
          <w:sz w:val="24"/>
          <w:szCs w:val="24"/>
          <w:lang w:bidi="ru-RU"/>
        </w:rPr>
        <w:t xml:space="preserve"> </w:t>
      </w:r>
      <w:r>
        <w:rPr>
          <w:rFonts w:ascii="Times New Roman" w:eastAsia="Courier New" w:hAnsi="Times New Roman"/>
          <w:sz w:val="24"/>
          <w:szCs w:val="24"/>
          <w:lang w:val="en-US" w:bidi="ru-RU"/>
        </w:rPr>
        <w:t>X</w:t>
      </w:r>
      <w:r>
        <w:rPr>
          <w:rFonts w:ascii="Times New Roman" w:eastAsia="Courier New" w:hAnsi="Times New Roman"/>
          <w:sz w:val="24"/>
          <w:szCs w:val="24"/>
          <w:lang w:bidi="ru-RU"/>
        </w:rPr>
        <w:t>9</w:t>
      </w:r>
      <w:r>
        <w:rPr>
          <w:rFonts w:ascii="Times New Roman" w:eastAsia="Courier New" w:hAnsi="Times New Roman"/>
          <w:sz w:val="24"/>
          <w:szCs w:val="24"/>
          <w:lang w:val="en-US" w:bidi="ru-RU"/>
        </w:rPr>
        <w:t>FMXXEEBMBM</w:t>
      </w:r>
      <w:r>
        <w:rPr>
          <w:rFonts w:ascii="Times New Roman" w:eastAsia="Courier New" w:hAnsi="Times New Roman"/>
          <w:sz w:val="24"/>
          <w:szCs w:val="24"/>
          <w:lang w:bidi="ru-RU"/>
        </w:rPr>
        <w:t>47329)</w:t>
      </w:r>
      <w:r>
        <w:rPr>
          <w:rFonts w:ascii="Times New Roman" w:hAnsi="Times New Roman"/>
          <w:color w:val="000000" w:themeColor="text1"/>
          <w:sz w:val="24"/>
        </w:rPr>
        <w:t xml:space="preserve"> (далее – Товар) для обеспечения деятельности СПб ГКУ «ЦОМГЗ».</w:t>
      </w:r>
    </w:p>
    <w:p w:rsidR="008F2B3D" w:rsidRDefault="00A7038D">
      <w:pPr>
        <w:pStyle w:val="af0"/>
        <w:numPr>
          <w:ilvl w:val="1"/>
          <w:numId w:val="2"/>
        </w:numPr>
        <w:tabs>
          <w:tab w:val="left" w:pos="993"/>
          <w:tab w:val="left" w:pos="3765"/>
        </w:tabs>
        <w:ind w:left="0" w:firstLine="567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Основаниями для закупки Товара является:</w:t>
      </w:r>
    </w:p>
    <w:p w:rsidR="008F2B3D" w:rsidRDefault="00A7038D">
      <w:pPr>
        <w:tabs>
          <w:tab w:val="left" w:pos="3765"/>
        </w:tabs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Закон Санкт-Петербурга от </w:t>
      </w:r>
      <w:bookmarkStart w:id="0" w:name="_GoBack"/>
      <w:r>
        <w:rPr>
          <w:rFonts w:ascii="Times New Roman" w:hAnsi="Times New Roman"/>
          <w:sz w:val="24"/>
        </w:rPr>
        <w:t xml:space="preserve">26.11.2025 № 659-124 </w:t>
      </w:r>
      <w:bookmarkEnd w:id="0"/>
      <w:r>
        <w:rPr>
          <w:rFonts w:ascii="Times New Roman" w:hAnsi="Times New Roman"/>
          <w:sz w:val="24"/>
        </w:rPr>
        <w:t>«О бюджете Санкт-Петербурга на 2026 год и на плановый период 2027 и 2028 годов». План-график закупок товаров, работ, услуг СПб ГКУ «ЦОМГЗ» на 2026 финансовый год и на плановый период 2027 и 2028 годов.</w:t>
      </w:r>
    </w:p>
    <w:p w:rsidR="008F2B3D" w:rsidRDefault="008F2B3D">
      <w:pPr>
        <w:tabs>
          <w:tab w:val="left" w:pos="3765"/>
        </w:tabs>
        <w:ind w:firstLine="567"/>
        <w:jc w:val="both"/>
        <w:rPr>
          <w:rFonts w:ascii="Times New Roman" w:hAnsi="Times New Roman"/>
          <w:sz w:val="24"/>
        </w:rPr>
      </w:pPr>
    </w:p>
    <w:p w:rsidR="008F2B3D" w:rsidRDefault="00A7038D">
      <w:pPr>
        <w:ind w:firstLine="56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Раздел II. Требования к описанию объекта закупки и условий контракта</w:t>
      </w:r>
    </w:p>
    <w:p w:rsidR="008F2B3D" w:rsidRDefault="00A7038D">
      <w:pPr>
        <w:ind w:firstLine="56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в соответствии со статьей 33 Федерального закона от 05.04.2013 № 44-ФЗ.</w:t>
      </w:r>
    </w:p>
    <w:p w:rsidR="008F2B3D" w:rsidRDefault="00A7038D">
      <w:pPr>
        <w:ind w:firstLine="56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Требования к количеству, качеству Товара, к его техническим, функциональным и эксплуатационным характеристикам</w:t>
      </w:r>
    </w:p>
    <w:p w:rsidR="008F2B3D" w:rsidRDefault="008F2B3D">
      <w:pPr>
        <w:ind w:firstLine="567"/>
        <w:jc w:val="center"/>
        <w:rPr>
          <w:rFonts w:ascii="Times New Roman" w:hAnsi="Times New Roman"/>
          <w:b/>
          <w:sz w:val="24"/>
        </w:rPr>
      </w:pPr>
    </w:p>
    <w:p w:rsidR="008F2B3D" w:rsidRDefault="00A7038D">
      <w:pPr>
        <w:pStyle w:val="af0"/>
        <w:numPr>
          <w:ilvl w:val="1"/>
          <w:numId w:val="3"/>
        </w:numPr>
        <w:tabs>
          <w:tab w:val="left" w:pos="449"/>
          <w:tab w:val="left" w:pos="993"/>
          <w:tab w:val="left" w:pos="1134"/>
        </w:tabs>
        <w:ind w:left="0" w:firstLine="567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 xml:space="preserve">Требования к функциональным, техническим и качественным, эксплуатационным характеристикам Товара, количество и размеры поставляемого Товара установлены государственным заказчиком (далее – </w:t>
      </w:r>
      <w:proofErr w:type="spellStart"/>
      <w:r>
        <w:rPr>
          <w:rFonts w:ascii="Times New Roman" w:hAnsi="Times New Roman"/>
          <w:sz w:val="24"/>
        </w:rPr>
        <w:t>Госзаказчик</w:t>
      </w:r>
      <w:proofErr w:type="spellEnd"/>
      <w:r>
        <w:rPr>
          <w:rFonts w:ascii="Times New Roman" w:hAnsi="Times New Roman"/>
          <w:sz w:val="24"/>
        </w:rPr>
        <w:t xml:space="preserve">) в «Требования </w:t>
      </w:r>
      <w:r>
        <w:rPr>
          <w:rFonts w:ascii="Times New Roman" w:hAnsi="Times New Roman"/>
          <w:sz w:val="24"/>
        </w:rPr>
        <w:br/>
        <w:t xml:space="preserve">к значениям показателей (характеристик) Товара, позволяющие определить соответствие установленным </w:t>
      </w:r>
      <w:proofErr w:type="spellStart"/>
      <w:r>
        <w:rPr>
          <w:rFonts w:ascii="Times New Roman" w:hAnsi="Times New Roman"/>
          <w:sz w:val="24"/>
        </w:rPr>
        <w:t>Госзаказчиком</w:t>
      </w:r>
      <w:proofErr w:type="spellEnd"/>
      <w:r>
        <w:rPr>
          <w:rFonts w:ascii="Times New Roman" w:hAnsi="Times New Roman"/>
          <w:sz w:val="24"/>
        </w:rPr>
        <w:t xml:space="preserve"> требованиям»</w:t>
      </w:r>
      <w:r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sz w:val="24"/>
        </w:rPr>
        <w:t>(Приложение № 1 к Описанию объекта закупки).</w:t>
      </w:r>
      <w:r>
        <w:rPr>
          <w:rFonts w:ascii="Times New Roman" w:hAnsi="Times New Roman"/>
          <w:b/>
          <w:sz w:val="24"/>
        </w:rPr>
        <w:t xml:space="preserve"> </w:t>
      </w:r>
    </w:p>
    <w:p w:rsidR="008F2B3D" w:rsidRDefault="00A7038D">
      <w:pPr>
        <w:pStyle w:val="af0"/>
        <w:numPr>
          <w:ilvl w:val="1"/>
          <w:numId w:val="3"/>
        </w:numPr>
        <w:tabs>
          <w:tab w:val="left" w:pos="449"/>
          <w:tab w:val="left" w:pos="993"/>
          <w:tab w:val="left" w:pos="1134"/>
        </w:tabs>
        <w:ind w:left="0" w:firstLine="567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>Товар должен соответствовать требованиям к качеству, устанавливаемым техническими регламентами, документами в области стандартизации, государственными стандартами, применяемыми для Товаров такого рода.</w:t>
      </w:r>
    </w:p>
    <w:p w:rsidR="008F2B3D" w:rsidRDefault="00A7038D">
      <w:pPr>
        <w:widowControl/>
        <w:ind w:firstLine="567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Поставляемый Товар должен быть новым (ранее не находившимся в употреблении,</w:t>
      </w:r>
      <w:r>
        <w:rPr>
          <w:rFonts w:ascii="Times New Roman" w:hAnsi="Times New Roman"/>
          <w:sz w:val="24"/>
        </w:rPr>
        <w:br/>
        <w:t>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свойства), не должен находиться в залоге, под арестом или под иным обременением.</w:t>
      </w:r>
    </w:p>
    <w:p w:rsidR="008F2B3D" w:rsidRDefault="00A7038D">
      <w:pPr>
        <w:pStyle w:val="af0"/>
        <w:widowControl/>
        <w:numPr>
          <w:ilvl w:val="1"/>
          <w:numId w:val="3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Товар должен соответствовать требованиям безопасности, установленным действующим законодательством Российской Федерации. Материалы (ткани) не должны оказывать вредного и раздражающего воздействия на организм человека</w:t>
      </w:r>
      <w:r>
        <w:rPr>
          <w:rFonts w:ascii="Times New Roman" w:hAnsi="Times New Roman"/>
          <w:sz w:val="24"/>
        </w:rPr>
        <w:br/>
        <w:t>при их изготовлении и эксплуатации.</w:t>
      </w:r>
    </w:p>
    <w:p w:rsidR="008F2B3D" w:rsidRDefault="00A7038D">
      <w:pPr>
        <w:tabs>
          <w:tab w:val="left" w:pos="720"/>
        </w:tabs>
        <w:ind w:firstLine="567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sz w:val="24"/>
        </w:rPr>
        <w:t>Безопасность Товара - состояние Товара в обычных условиях его использования, хранения, транспортирования и утилизации, при котором риск вреда жизни, здоровью</w:t>
      </w:r>
      <w:r>
        <w:rPr>
          <w:rFonts w:ascii="Times New Roman" w:hAnsi="Times New Roman"/>
          <w:sz w:val="24"/>
        </w:rPr>
        <w:br/>
        <w:t xml:space="preserve">и имуществу потребителя ограничен допустимым уровнем </w:t>
      </w:r>
      <w:r>
        <w:rPr>
          <w:rFonts w:ascii="Times New Roman" w:hAnsi="Times New Roman"/>
          <w:color w:val="000000" w:themeColor="text1"/>
          <w:sz w:val="24"/>
        </w:rPr>
        <w:t>(ГОСТ Р 51303-2023 «Торговля. Термины и определения»).</w:t>
      </w:r>
    </w:p>
    <w:p w:rsidR="008F2B3D" w:rsidRDefault="00A7038D">
      <w:pPr>
        <w:tabs>
          <w:tab w:val="left" w:pos="449"/>
        </w:tabs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Товар должен соответствовать требованиям государственных стандартов Российской Федерации, </w:t>
      </w:r>
      <w:proofErr w:type="spellStart"/>
      <w:r>
        <w:rPr>
          <w:rFonts w:ascii="Times New Roman" w:hAnsi="Times New Roman"/>
          <w:sz w:val="24"/>
        </w:rPr>
        <w:t>СанПин</w:t>
      </w:r>
      <w:proofErr w:type="spellEnd"/>
      <w:r>
        <w:rPr>
          <w:rFonts w:ascii="Times New Roman" w:hAnsi="Times New Roman"/>
          <w:sz w:val="24"/>
        </w:rPr>
        <w:t>, технических регламентов и иным требованиям в соответствии с законодательством Российской Федерации.</w:t>
      </w:r>
    </w:p>
    <w:p w:rsidR="008F2B3D" w:rsidRDefault="00A7038D">
      <w:pPr>
        <w:tabs>
          <w:tab w:val="left" w:pos="449"/>
        </w:tabs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3.4 Товары не должны содержать ядовитых (токсичных) компонентов, не должны воздействовать на цвет поверхности, с которой контактируют при их нормальной эксплуатации</w:t>
      </w:r>
    </w:p>
    <w:p w:rsidR="008F2B3D" w:rsidRDefault="00A7038D">
      <w:pPr>
        <w:tabs>
          <w:tab w:val="left" w:pos="449"/>
        </w:tabs>
        <w:ind w:firstLine="56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3.5. Товар должен поставляться в упаковке, соответствующей требованиям, предъявляемым законодательством Российской Федерации к данному виду товаров, и обеспечивающей его сохранность при транспортировке и хранении. Маркировка должна быть в соответствии с требованиями действующего законодательства Российской Федерации, в том числе, но не ограничиваясь: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4"/>
          <w:szCs w:val="24"/>
        </w:rPr>
        <w:t>- Приказом Министерства здравоохранения Российской Федерации от 24 мая 2024 г. №262н</w:t>
      </w:r>
    </w:p>
    <w:p w:rsidR="008F2B3D" w:rsidRDefault="00A7038D">
      <w:pPr>
        <w:tabs>
          <w:tab w:val="left" w:pos="449"/>
        </w:tabs>
        <w:ind w:firstLine="567"/>
        <w:jc w:val="both"/>
        <w:rPr>
          <w:rFonts w:ascii="Times New Roman" w:hAnsi="Times New Roman"/>
          <w:b/>
          <w:color w:val="000000" w:themeColor="text1"/>
          <w:sz w:val="24"/>
        </w:rPr>
      </w:pPr>
      <w:r>
        <w:rPr>
          <w:rFonts w:ascii="Times New Roman" w:hAnsi="Times New Roman"/>
          <w:sz w:val="24"/>
        </w:rPr>
        <w:t>3.6. При осуществлении поставки Поставщик должен представить: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поставляемую продукцию, разрешающих использование поставляемой продукции на территории Российской Федерации (в случае если указанные документы предусмотрены нормативными актами Российской Федерации).</w:t>
      </w:r>
    </w:p>
    <w:p w:rsidR="008F2B3D" w:rsidRDefault="008F2B3D">
      <w:pPr>
        <w:tabs>
          <w:tab w:val="left" w:pos="449"/>
        </w:tabs>
        <w:ind w:firstLine="567"/>
        <w:jc w:val="both"/>
        <w:rPr>
          <w:rFonts w:ascii="Times New Roman" w:hAnsi="Times New Roman"/>
          <w:b/>
          <w:color w:val="000000" w:themeColor="text1"/>
          <w:sz w:val="24"/>
        </w:rPr>
      </w:pPr>
    </w:p>
    <w:p w:rsidR="008F2B3D" w:rsidRDefault="00A7038D">
      <w:pPr>
        <w:tabs>
          <w:tab w:val="left" w:pos="3765"/>
        </w:tabs>
        <w:ind w:firstLine="567"/>
        <w:jc w:val="center"/>
        <w:rPr>
          <w:rFonts w:ascii="Times New Roman" w:hAnsi="Times New Roman"/>
          <w:b/>
          <w:color w:val="000000" w:themeColor="text1"/>
          <w:sz w:val="24"/>
        </w:rPr>
      </w:pPr>
      <w:r>
        <w:rPr>
          <w:rFonts w:ascii="Times New Roman" w:hAnsi="Times New Roman"/>
          <w:b/>
          <w:color w:val="000000" w:themeColor="text1"/>
          <w:sz w:val="24"/>
        </w:rPr>
        <w:t xml:space="preserve">Раздел III. Требования к гарантийному сроку и (или) объему предоставления гарантии качества Товара, к гарантийному обслуживанию Товара, к расходам </w:t>
      </w:r>
    </w:p>
    <w:p w:rsidR="008F2B3D" w:rsidRDefault="00A7038D">
      <w:pPr>
        <w:tabs>
          <w:tab w:val="left" w:pos="3765"/>
        </w:tabs>
        <w:ind w:firstLine="567"/>
        <w:jc w:val="center"/>
        <w:rPr>
          <w:rFonts w:ascii="Times New Roman" w:hAnsi="Times New Roman"/>
          <w:b/>
          <w:color w:val="000000" w:themeColor="text1"/>
          <w:sz w:val="24"/>
        </w:rPr>
      </w:pPr>
      <w:r>
        <w:rPr>
          <w:rFonts w:ascii="Times New Roman" w:hAnsi="Times New Roman"/>
          <w:b/>
          <w:color w:val="000000" w:themeColor="text1"/>
          <w:sz w:val="24"/>
        </w:rPr>
        <w:t>на эксплуатацию Товара</w:t>
      </w:r>
    </w:p>
    <w:p w:rsidR="008F2B3D" w:rsidRDefault="008F2B3D">
      <w:pPr>
        <w:tabs>
          <w:tab w:val="left" w:pos="3765"/>
        </w:tabs>
        <w:ind w:firstLine="567"/>
        <w:jc w:val="center"/>
        <w:rPr>
          <w:rFonts w:ascii="Times New Roman" w:hAnsi="Times New Roman"/>
          <w:b/>
          <w:color w:val="000000" w:themeColor="text1"/>
          <w:sz w:val="24"/>
        </w:rPr>
      </w:pPr>
    </w:p>
    <w:p w:rsidR="008F2B3D" w:rsidRDefault="00A7038D">
      <w:pPr>
        <w:widowControl/>
        <w:tabs>
          <w:tab w:val="left" w:pos="3765"/>
        </w:tabs>
        <w:ind w:firstLine="567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lastRenderedPageBreak/>
        <w:t xml:space="preserve">4.1. Гарантийный срок на поставляемый Товар не менее 12 (двенадцати) месяцев </w:t>
      </w:r>
      <w:r>
        <w:rPr>
          <w:rFonts w:ascii="Times New Roman" w:hAnsi="Times New Roman"/>
          <w:color w:val="000000" w:themeColor="text1"/>
          <w:sz w:val="24"/>
        </w:rPr>
        <w:br/>
        <w:t>с даты поставки.</w:t>
      </w:r>
    </w:p>
    <w:p w:rsidR="008F2B3D" w:rsidRDefault="00A7038D">
      <w:pPr>
        <w:widowControl/>
        <w:tabs>
          <w:tab w:val="left" w:pos="3765"/>
        </w:tabs>
        <w:ind w:firstLine="567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4.2. Вся партия Товара подлежит возврату Поставщику и замене на качественный Товар, если в результате экспертизы обнаружится наличие некачественного Товара.</w:t>
      </w:r>
    </w:p>
    <w:p w:rsidR="008F2B3D" w:rsidRDefault="00A7038D">
      <w:pPr>
        <w:widowControl/>
        <w:tabs>
          <w:tab w:val="left" w:pos="3765"/>
        </w:tabs>
        <w:ind w:firstLine="567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4.3. Поставка Товара осуществляется Поставщиком путем отгрузки (передачи) Товара </w:t>
      </w:r>
      <w:proofErr w:type="spellStart"/>
      <w:r>
        <w:rPr>
          <w:rFonts w:ascii="Times New Roman" w:hAnsi="Times New Roman"/>
          <w:color w:val="000000" w:themeColor="text1"/>
          <w:sz w:val="24"/>
        </w:rPr>
        <w:t>Госзаказчику</w:t>
      </w:r>
      <w:proofErr w:type="spellEnd"/>
      <w:r>
        <w:rPr>
          <w:rFonts w:ascii="Times New Roman" w:hAnsi="Times New Roman"/>
          <w:color w:val="000000" w:themeColor="text1"/>
          <w:sz w:val="24"/>
        </w:rPr>
        <w:t xml:space="preserve">. Доставка Товара, погрузочно-разгрузочные работы, производится силами и средствами Поставщика. </w:t>
      </w:r>
    </w:p>
    <w:p w:rsidR="008F2B3D" w:rsidRDefault="00A7038D">
      <w:pPr>
        <w:widowControl/>
        <w:tabs>
          <w:tab w:val="left" w:pos="3765"/>
        </w:tabs>
        <w:ind w:firstLine="567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4.4. Приемка Товара осуществляется в соответствии с Приложением </w:t>
      </w:r>
      <w:r>
        <w:rPr>
          <w:rFonts w:ascii="Times New Roman" w:hAnsi="Times New Roman"/>
          <w:color w:val="000000" w:themeColor="text1"/>
          <w:sz w:val="24"/>
        </w:rPr>
        <w:br/>
        <w:t>№ 1 к описанию объекта закупки.</w:t>
      </w:r>
    </w:p>
    <w:p w:rsidR="008F2B3D" w:rsidRDefault="00A7038D">
      <w:pPr>
        <w:pStyle w:val="af0"/>
        <w:widowControl/>
        <w:numPr>
          <w:ilvl w:val="1"/>
          <w:numId w:val="4"/>
        </w:numPr>
        <w:tabs>
          <w:tab w:val="left" w:pos="993"/>
          <w:tab w:val="left" w:pos="3765"/>
        </w:tabs>
        <w:ind w:left="0" w:firstLine="567"/>
        <w:jc w:val="both"/>
        <w:rPr>
          <w:rFonts w:ascii="Times New Roman" w:hAnsi="Times New Roman"/>
          <w:bCs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iCs/>
          <w:color w:val="000000" w:themeColor="text1"/>
          <w:sz w:val="24"/>
          <w:szCs w:val="24"/>
        </w:rPr>
        <w:t xml:space="preserve">В соответствии со статьей 513 Гражданского кодекса Российской Федерации </w:t>
      </w:r>
      <w:proofErr w:type="spellStart"/>
      <w:r>
        <w:rPr>
          <w:rFonts w:ascii="Times New Roman" w:hAnsi="Times New Roman"/>
          <w:bCs/>
          <w:iCs/>
          <w:color w:val="000000" w:themeColor="text1"/>
          <w:sz w:val="24"/>
          <w:szCs w:val="24"/>
        </w:rPr>
        <w:t>Госзаказчик</w:t>
      </w:r>
      <w:proofErr w:type="spellEnd"/>
      <w:r>
        <w:rPr>
          <w:rFonts w:ascii="Times New Roman" w:hAnsi="Times New Roman"/>
          <w:bCs/>
          <w:iCs/>
          <w:color w:val="000000" w:themeColor="text1"/>
          <w:sz w:val="24"/>
          <w:szCs w:val="24"/>
        </w:rPr>
        <w:t xml:space="preserve"> совершает все необходимые действия, обеспечивающие принятие Товара, поставленного в соответствии с контрактом (договором поставки). Принятый </w:t>
      </w:r>
      <w:proofErr w:type="spellStart"/>
      <w:r>
        <w:rPr>
          <w:rFonts w:ascii="Times New Roman" w:hAnsi="Times New Roman"/>
          <w:bCs/>
          <w:iCs/>
          <w:color w:val="000000" w:themeColor="text1"/>
          <w:sz w:val="24"/>
          <w:szCs w:val="24"/>
        </w:rPr>
        <w:t>Госзаказчиком</w:t>
      </w:r>
      <w:proofErr w:type="spellEnd"/>
      <w:r>
        <w:rPr>
          <w:rFonts w:ascii="Times New Roman" w:hAnsi="Times New Roman"/>
          <w:bCs/>
          <w:iCs/>
          <w:color w:val="000000" w:themeColor="text1"/>
          <w:sz w:val="24"/>
          <w:szCs w:val="24"/>
        </w:rPr>
        <w:t xml:space="preserve"> Товар должен быть им осмотрен в срок, определенный законом, </w:t>
      </w:r>
      <w:r>
        <w:rPr>
          <w:rFonts w:ascii="Times New Roman" w:hAnsi="Times New Roman"/>
          <w:bCs/>
          <w:iCs/>
          <w:color w:val="000000" w:themeColor="text1"/>
          <w:sz w:val="24"/>
          <w:szCs w:val="24"/>
        </w:rPr>
        <w:br/>
        <w:t xml:space="preserve">иными правовыми актами, контрактом или обычаями делового оборота. </w:t>
      </w:r>
      <w:proofErr w:type="spellStart"/>
      <w:r>
        <w:rPr>
          <w:rFonts w:ascii="Times New Roman" w:hAnsi="Times New Roman"/>
          <w:bCs/>
          <w:iCs/>
          <w:color w:val="000000" w:themeColor="text1"/>
          <w:sz w:val="24"/>
          <w:szCs w:val="24"/>
        </w:rPr>
        <w:t>Госзаказчик</w:t>
      </w:r>
      <w:proofErr w:type="spellEnd"/>
      <w:r>
        <w:rPr>
          <w:rFonts w:ascii="Times New Roman" w:hAnsi="Times New Roman"/>
          <w:bCs/>
          <w:i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Cs/>
          <w:iCs/>
          <w:color w:val="000000" w:themeColor="text1"/>
          <w:sz w:val="24"/>
          <w:szCs w:val="24"/>
        </w:rPr>
        <w:br/>
        <w:t>в этот же срок проверяет количество и качество принятого Товара в порядке, установленном законом, иными правовыми актами, договором или обычаями делового оборота, и о выявленных несоответствиях или недостатках Товара незамедлительно письменно уведомляет Поставщика.</w:t>
      </w:r>
    </w:p>
    <w:p w:rsidR="008F2B3D" w:rsidRDefault="00A7038D">
      <w:pPr>
        <w:pStyle w:val="af0"/>
        <w:widowControl/>
        <w:numPr>
          <w:ilvl w:val="1"/>
          <w:numId w:val="4"/>
        </w:numPr>
        <w:tabs>
          <w:tab w:val="left" w:pos="993"/>
          <w:tab w:val="left" w:pos="3765"/>
        </w:tabs>
        <w:ind w:left="0" w:firstLine="567"/>
        <w:jc w:val="both"/>
        <w:rPr>
          <w:rFonts w:ascii="Times New Roman" w:hAnsi="Times New Roman"/>
          <w:bCs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iCs/>
          <w:color w:val="000000" w:themeColor="text1"/>
          <w:sz w:val="24"/>
          <w:szCs w:val="24"/>
        </w:rPr>
        <w:t xml:space="preserve">При приёмке Товара </w:t>
      </w:r>
      <w:proofErr w:type="spellStart"/>
      <w:r>
        <w:rPr>
          <w:rFonts w:ascii="Times New Roman" w:hAnsi="Times New Roman"/>
          <w:bCs/>
          <w:iCs/>
          <w:color w:val="000000" w:themeColor="text1"/>
          <w:sz w:val="24"/>
          <w:szCs w:val="24"/>
        </w:rPr>
        <w:t>Госзаказчик</w:t>
      </w:r>
      <w:proofErr w:type="spellEnd"/>
      <w:r>
        <w:rPr>
          <w:rFonts w:ascii="Times New Roman" w:hAnsi="Times New Roman"/>
          <w:bCs/>
          <w:iCs/>
          <w:color w:val="000000" w:themeColor="text1"/>
          <w:sz w:val="24"/>
          <w:szCs w:val="24"/>
        </w:rPr>
        <w:t xml:space="preserve"> проверяет его соответствие сведениям, указанным в транспортных и сопроводительных документах по наименованию, количеству, качеству, требованиям к маркировке, таре и упаковке. По окончании сдачи-приёмки Товара, представитель </w:t>
      </w:r>
      <w:proofErr w:type="spellStart"/>
      <w:r>
        <w:rPr>
          <w:rFonts w:ascii="Times New Roman" w:hAnsi="Times New Roman"/>
          <w:bCs/>
          <w:iCs/>
          <w:color w:val="000000" w:themeColor="text1"/>
          <w:sz w:val="24"/>
          <w:szCs w:val="24"/>
        </w:rPr>
        <w:t>Госзаказчика</w:t>
      </w:r>
      <w:proofErr w:type="spellEnd"/>
      <w:r>
        <w:rPr>
          <w:rFonts w:ascii="Times New Roman" w:hAnsi="Times New Roman"/>
          <w:bCs/>
          <w:iCs/>
          <w:color w:val="000000" w:themeColor="text1"/>
          <w:sz w:val="24"/>
          <w:szCs w:val="24"/>
        </w:rPr>
        <w:t xml:space="preserve"> подписывает товарные накладные. Внесение каких-либо изменений в текст товарной накладной после ее составления в одностороннем порядке не допускается. Внесение любых исправлений может осуществляться только </w:t>
      </w:r>
      <w:r>
        <w:rPr>
          <w:rFonts w:ascii="Times New Roman" w:hAnsi="Times New Roman"/>
          <w:bCs/>
          <w:iCs/>
          <w:color w:val="000000" w:themeColor="text1"/>
          <w:sz w:val="24"/>
          <w:szCs w:val="24"/>
        </w:rPr>
        <w:br/>
        <w:t>по согласованию сторон и должно быть удостоверено подписями их ответственных представителей.</w:t>
      </w:r>
    </w:p>
    <w:p w:rsidR="008F2B3D" w:rsidRDefault="00A7038D">
      <w:pPr>
        <w:pStyle w:val="af0"/>
        <w:widowControl/>
        <w:numPr>
          <w:ilvl w:val="1"/>
          <w:numId w:val="4"/>
        </w:numPr>
        <w:tabs>
          <w:tab w:val="left" w:pos="993"/>
          <w:tab w:val="left" w:pos="3765"/>
        </w:tabs>
        <w:ind w:left="0" w:firstLine="567"/>
        <w:jc w:val="both"/>
        <w:rPr>
          <w:rFonts w:ascii="Times New Roman" w:hAnsi="Times New Roman"/>
          <w:bCs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iCs/>
          <w:color w:val="000000" w:themeColor="text1"/>
          <w:sz w:val="24"/>
          <w:szCs w:val="24"/>
        </w:rPr>
        <w:t xml:space="preserve">В случае получения поставляемого Товара от транспортной организации </w:t>
      </w:r>
      <w:proofErr w:type="spellStart"/>
      <w:r>
        <w:rPr>
          <w:rFonts w:ascii="Times New Roman" w:hAnsi="Times New Roman"/>
          <w:bCs/>
          <w:iCs/>
          <w:color w:val="000000" w:themeColor="text1"/>
          <w:sz w:val="24"/>
          <w:szCs w:val="24"/>
        </w:rPr>
        <w:t>Госзаказчик</w:t>
      </w:r>
      <w:proofErr w:type="spellEnd"/>
      <w:r>
        <w:rPr>
          <w:rFonts w:ascii="Times New Roman" w:hAnsi="Times New Roman"/>
          <w:bCs/>
          <w:iCs/>
          <w:color w:val="000000" w:themeColor="text1"/>
          <w:sz w:val="24"/>
          <w:szCs w:val="24"/>
        </w:rPr>
        <w:t xml:space="preserve"> проверяет соответствие Товара сведениям, указанным в транспортных </w:t>
      </w:r>
      <w:r>
        <w:rPr>
          <w:rFonts w:ascii="Times New Roman" w:hAnsi="Times New Roman"/>
          <w:bCs/>
          <w:iCs/>
          <w:color w:val="000000" w:themeColor="text1"/>
          <w:sz w:val="24"/>
          <w:szCs w:val="24"/>
        </w:rPr>
        <w:br/>
        <w:t>и сопроводительных документах, а также принимает этот Товар от транспортной организации с соблюдением правил, предусмотренных законами и иными правовыми актами, регулирующими деятельность транспорта.</w:t>
      </w:r>
    </w:p>
    <w:p w:rsidR="008F2B3D" w:rsidRDefault="00A7038D">
      <w:pPr>
        <w:pStyle w:val="af0"/>
        <w:widowControl/>
        <w:numPr>
          <w:ilvl w:val="1"/>
          <w:numId w:val="4"/>
        </w:numPr>
        <w:tabs>
          <w:tab w:val="left" w:pos="993"/>
          <w:tab w:val="left" w:pos="3765"/>
        </w:tabs>
        <w:ind w:left="0" w:firstLine="567"/>
        <w:jc w:val="both"/>
        <w:rPr>
          <w:rFonts w:ascii="Times New Roman" w:hAnsi="Times New Roman"/>
          <w:bCs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В случае мотивированного отказа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Госзаказчика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 xml:space="preserve"> от принятия поставленного Товара Поставщик обязан устранить все отмеченные недостатки за свой счет в течение 48 (сорока восьми) часов с момента подписания рекламационного акта, составляемого при приёме Товара и подписываемого </w:t>
      </w: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Госзаказчиком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 xml:space="preserve"> или уполномоченным лицом и Поставщиком.</w:t>
      </w:r>
    </w:p>
    <w:p w:rsidR="008F2B3D" w:rsidRDefault="00A7038D">
      <w:pPr>
        <w:widowControl/>
        <w:tabs>
          <w:tab w:val="left" w:pos="3765"/>
        </w:tabs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/>
          <w:color w:val="000000" w:themeColor="text1"/>
          <w:sz w:val="24"/>
          <w:szCs w:val="24"/>
        </w:rPr>
        <w:t>Госзаказчик</w:t>
      </w:r>
      <w:proofErr w:type="spellEnd"/>
      <w:r>
        <w:rPr>
          <w:rFonts w:ascii="Times New Roman" w:hAnsi="Times New Roman"/>
          <w:color w:val="000000" w:themeColor="text1"/>
          <w:sz w:val="24"/>
          <w:szCs w:val="24"/>
        </w:rPr>
        <w:t xml:space="preserve"> оставляет за собой право проводить проверку Товара в организациях, официально уполномоченных для проведения независимой экспертизы, на предмет выявления возможной поставки некачественного Товара.</w:t>
      </w:r>
    </w:p>
    <w:p w:rsidR="008F2B3D" w:rsidRDefault="008F2B3D">
      <w:pPr>
        <w:tabs>
          <w:tab w:val="left" w:pos="0"/>
        </w:tabs>
        <w:ind w:firstLine="567"/>
        <w:jc w:val="both"/>
        <w:rPr>
          <w:rFonts w:ascii="Times New Roman" w:hAnsi="Times New Roman"/>
          <w:b/>
          <w:color w:val="000000" w:themeColor="text1"/>
          <w:sz w:val="24"/>
        </w:rPr>
      </w:pPr>
    </w:p>
    <w:p w:rsidR="008F2B3D" w:rsidRDefault="00A7038D">
      <w:pPr>
        <w:tabs>
          <w:tab w:val="left" w:pos="3765"/>
        </w:tabs>
        <w:ind w:firstLine="567"/>
        <w:jc w:val="center"/>
        <w:rPr>
          <w:rFonts w:ascii="Times New Roman" w:hAnsi="Times New Roman"/>
          <w:b/>
          <w:color w:val="000000" w:themeColor="text1"/>
          <w:sz w:val="24"/>
        </w:rPr>
      </w:pPr>
      <w:r>
        <w:rPr>
          <w:rFonts w:ascii="Times New Roman" w:hAnsi="Times New Roman"/>
          <w:b/>
          <w:color w:val="000000" w:themeColor="text1"/>
          <w:sz w:val="24"/>
        </w:rPr>
        <w:t>Раздел IV.</w:t>
      </w:r>
    </w:p>
    <w:p w:rsidR="008F2B3D" w:rsidRDefault="00A7038D">
      <w:pPr>
        <w:tabs>
          <w:tab w:val="left" w:pos="3765"/>
        </w:tabs>
        <w:spacing w:before="4" w:after="4"/>
        <w:ind w:left="360"/>
        <w:jc w:val="center"/>
        <w:rPr>
          <w:rFonts w:ascii="Times New Roman" w:hAnsi="Times New Roman"/>
          <w:b/>
          <w:color w:val="000000" w:themeColor="text1"/>
          <w:sz w:val="24"/>
        </w:rPr>
      </w:pPr>
      <w:r>
        <w:rPr>
          <w:rFonts w:ascii="Times New Roman" w:hAnsi="Times New Roman"/>
          <w:b/>
          <w:color w:val="000000" w:themeColor="text1"/>
          <w:sz w:val="24"/>
        </w:rPr>
        <w:t>Требования энергетической эффективности Товаров для государственных нужд</w:t>
      </w:r>
    </w:p>
    <w:p w:rsidR="008F2B3D" w:rsidRDefault="008F2B3D">
      <w:pPr>
        <w:tabs>
          <w:tab w:val="left" w:pos="3765"/>
        </w:tabs>
        <w:spacing w:before="4" w:after="4"/>
        <w:jc w:val="center"/>
        <w:rPr>
          <w:rFonts w:ascii="Times New Roman" w:hAnsi="Times New Roman"/>
          <w:b/>
          <w:color w:val="000000" w:themeColor="text1"/>
          <w:sz w:val="24"/>
        </w:rPr>
      </w:pPr>
    </w:p>
    <w:p w:rsidR="008F2B3D" w:rsidRDefault="00A7038D">
      <w:pPr>
        <w:widowControl/>
        <w:tabs>
          <w:tab w:val="left" w:pos="3765"/>
        </w:tabs>
        <w:spacing w:before="4" w:after="4" w:line="276" w:lineRule="auto"/>
        <w:ind w:firstLine="56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5.1. Требования не установлены.</w:t>
      </w:r>
    </w:p>
    <w:p w:rsidR="008F2B3D" w:rsidRDefault="008F2B3D">
      <w:pPr>
        <w:widowControl/>
        <w:tabs>
          <w:tab w:val="left" w:pos="3765"/>
        </w:tabs>
        <w:spacing w:before="4" w:after="4" w:line="276" w:lineRule="auto"/>
        <w:ind w:firstLine="567"/>
        <w:jc w:val="center"/>
        <w:rPr>
          <w:rFonts w:ascii="Times New Roman" w:hAnsi="Times New Roman"/>
          <w:b/>
          <w:sz w:val="24"/>
        </w:rPr>
      </w:pPr>
    </w:p>
    <w:p w:rsidR="008F2B3D" w:rsidRDefault="00A7038D">
      <w:pPr>
        <w:widowControl/>
        <w:tabs>
          <w:tab w:val="left" w:pos="3765"/>
        </w:tabs>
        <w:spacing w:before="4" w:after="4"/>
        <w:ind w:firstLine="567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Раздел V. </w:t>
      </w:r>
    </w:p>
    <w:p w:rsidR="008F2B3D" w:rsidRDefault="00A7038D">
      <w:pPr>
        <w:widowControl/>
        <w:tabs>
          <w:tab w:val="left" w:pos="3765"/>
        </w:tabs>
        <w:spacing w:before="4" w:after="4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Перечень приложений к описанию объекта закупки,</w:t>
      </w:r>
      <w:r>
        <w:rPr>
          <w:rFonts w:ascii="Times New Roman" w:hAnsi="Times New Roman"/>
          <w:b/>
          <w:sz w:val="24"/>
        </w:rPr>
        <w:br/>
        <w:t>являющихся его неотъемлемой частью</w:t>
      </w:r>
    </w:p>
    <w:p w:rsidR="008F2B3D" w:rsidRDefault="008F2B3D">
      <w:pPr>
        <w:widowControl/>
        <w:tabs>
          <w:tab w:val="left" w:pos="3765"/>
        </w:tabs>
        <w:spacing w:before="4" w:after="4" w:line="276" w:lineRule="auto"/>
        <w:ind w:firstLine="567"/>
        <w:jc w:val="center"/>
        <w:rPr>
          <w:rFonts w:ascii="Times New Roman" w:hAnsi="Times New Roman"/>
          <w:b/>
          <w:sz w:val="24"/>
        </w:rPr>
      </w:pPr>
    </w:p>
    <w:p w:rsidR="008F2B3D" w:rsidRDefault="00A7038D">
      <w:pPr>
        <w:pStyle w:val="af0"/>
        <w:numPr>
          <w:ilvl w:val="1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 xml:space="preserve">Приложение № 1 к описанию объекта закупки: Форма «Требования </w:t>
      </w:r>
      <w:r>
        <w:rPr>
          <w:rFonts w:ascii="Times New Roman" w:hAnsi="Times New Roman"/>
          <w:color w:val="000000" w:themeColor="text1"/>
          <w:sz w:val="24"/>
        </w:rPr>
        <w:br/>
        <w:t xml:space="preserve">к значениям показателей (характеристик) товара позволяющим определить соответствие потребностям </w:t>
      </w:r>
      <w:proofErr w:type="spellStart"/>
      <w:r>
        <w:rPr>
          <w:rFonts w:ascii="Times New Roman" w:hAnsi="Times New Roman"/>
          <w:color w:val="000000" w:themeColor="text1"/>
          <w:sz w:val="24"/>
        </w:rPr>
        <w:t>Госзаказчика</w:t>
      </w:r>
      <w:proofErr w:type="spellEnd"/>
      <w:r>
        <w:rPr>
          <w:rFonts w:ascii="Times New Roman" w:hAnsi="Times New Roman"/>
          <w:color w:val="000000" w:themeColor="text1"/>
          <w:sz w:val="24"/>
        </w:rPr>
        <w:t>».</w:t>
      </w:r>
    </w:p>
    <w:p w:rsidR="008F2B3D" w:rsidRDefault="008F2B3D">
      <w:pPr>
        <w:tabs>
          <w:tab w:val="left" w:pos="3765"/>
        </w:tabs>
        <w:spacing w:before="4" w:after="4"/>
        <w:rPr>
          <w:rFonts w:ascii="Times New Roman" w:hAnsi="Times New Roman"/>
          <w:b/>
          <w:sz w:val="24"/>
        </w:rPr>
      </w:pPr>
    </w:p>
    <w:p w:rsidR="008F2B3D" w:rsidRDefault="008F2B3D">
      <w:pPr>
        <w:rPr>
          <w:rFonts w:ascii="Times New Roman" w:hAnsi="Times New Roman"/>
          <w:sz w:val="24"/>
        </w:rPr>
      </w:pPr>
    </w:p>
    <w:p w:rsidR="008F2B3D" w:rsidRDefault="008F2B3D">
      <w:pPr>
        <w:tabs>
          <w:tab w:val="right" w:pos="0"/>
        </w:tabs>
        <w:ind w:right="1"/>
        <w:jc w:val="both"/>
        <w:rPr>
          <w:rFonts w:ascii="Times New Roman" w:hAnsi="Times New Roman"/>
          <w:sz w:val="24"/>
        </w:rPr>
      </w:pPr>
    </w:p>
    <w:p w:rsidR="008F2B3D" w:rsidRDefault="00A7038D">
      <w:pPr>
        <w:spacing w:line="24" w:lineRule="atLeast"/>
        <w:rPr>
          <w:rFonts w:ascii="Times New Roman" w:hAnsi="Times New Roman"/>
          <w:color w:val="000000" w:themeColor="text1"/>
          <w:sz w:val="24"/>
        </w:rPr>
      </w:pPr>
      <w:r>
        <w:rPr>
          <w:rFonts w:ascii="Times New Roman" w:hAnsi="Times New Roman"/>
          <w:color w:val="000000" w:themeColor="text1"/>
          <w:sz w:val="24"/>
        </w:rPr>
        <w:t>Начальник транспортного отдела                                                                    С.А. Осипов</w:t>
      </w:r>
    </w:p>
    <w:p w:rsidR="008F2B3D" w:rsidRDefault="008F2B3D">
      <w:pPr>
        <w:widowControl/>
        <w:rPr>
          <w:rFonts w:ascii="Times New Roman" w:hAnsi="Times New Roman"/>
          <w:sz w:val="24"/>
        </w:rPr>
      </w:pPr>
    </w:p>
    <w:p w:rsidR="008F2B3D" w:rsidRDefault="008F2B3D">
      <w:pPr>
        <w:widowControl/>
        <w:rPr>
          <w:rFonts w:ascii="Times New Roman" w:hAnsi="Times New Roman"/>
          <w:sz w:val="24"/>
        </w:rPr>
      </w:pPr>
    </w:p>
    <w:p w:rsidR="008F2B3D" w:rsidRDefault="00A7038D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Согласовано</w:t>
      </w:r>
    </w:p>
    <w:p w:rsidR="008F2B3D" w:rsidRDefault="00A7038D">
      <w:pPr>
        <w:rPr>
          <w:rFonts w:ascii="Times New Roman" w:hAnsi="Times New Roman"/>
          <w:sz w:val="24"/>
          <w:szCs w:val="24"/>
        </w:rPr>
        <w:sectPr w:rsidR="008F2B3D">
          <w:headerReference w:type="even" r:id="rId7"/>
          <w:headerReference w:type="default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formProt w:val="0"/>
          <w:titlePg/>
          <w:docGrid w:linePitch="245"/>
        </w:sectPr>
      </w:pPr>
      <w:r>
        <w:rPr>
          <w:rFonts w:ascii="Times New Roman" w:hAnsi="Times New Roman"/>
          <w:sz w:val="24"/>
          <w:szCs w:val="24"/>
        </w:rPr>
        <w:t>Заместитель директора                                                                                       И.А. Кузьменков</w:t>
      </w:r>
    </w:p>
    <w:p w:rsidR="008F2B3D" w:rsidRDefault="00A7038D">
      <w:pPr>
        <w:widowControl/>
        <w:ind w:right="-598"/>
        <w:jc w:val="right"/>
        <w:outlineLvl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Приложение № 1 </w:t>
      </w:r>
    </w:p>
    <w:p w:rsidR="008F2B3D" w:rsidRDefault="00A7038D">
      <w:pPr>
        <w:widowControl/>
        <w:ind w:right="-598"/>
        <w:jc w:val="right"/>
        <w:outlineLvl w:val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к описанию объекта закупки</w:t>
      </w:r>
    </w:p>
    <w:p w:rsidR="008F2B3D" w:rsidRDefault="008F2B3D">
      <w:pPr>
        <w:widowControl/>
        <w:ind w:right="-598"/>
        <w:jc w:val="right"/>
        <w:outlineLvl w:val="0"/>
        <w:rPr>
          <w:rFonts w:ascii="Times New Roman" w:hAnsi="Times New Roman"/>
          <w:sz w:val="24"/>
        </w:rPr>
      </w:pPr>
    </w:p>
    <w:p w:rsidR="008F2B3D" w:rsidRDefault="00A7038D">
      <w:pPr>
        <w:widowControl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Форма «Требования к значениям показателей (характеристик) товара </w:t>
      </w:r>
      <w:r>
        <w:rPr>
          <w:rFonts w:ascii="Times New Roman" w:hAnsi="Times New Roman"/>
          <w:b/>
          <w:sz w:val="24"/>
          <w:szCs w:val="24"/>
        </w:rPr>
        <w:br/>
        <w:t xml:space="preserve">позволяющим определить соответствие потребностям </w:t>
      </w:r>
      <w:proofErr w:type="spellStart"/>
      <w:r>
        <w:rPr>
          <w:rFonts w:ascii="Times New Roman" w:hAnsi="Times New Roman"/>
          <w:b/>
          <w:sz w:val="24"/>
          <w:szCs w:val="24"/>
        </w:rPr>
        <w:t>Госзаказчика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4"/>
          <w:szCs w:val="24"/>
        </w:rPr>
        <w:br/>
      </w:r>
    </w:p>
    <w:tbl>
      <w:tblPr>
        <w:tblStyle w:val="aff4"/>
        <w:tblpPr w:leftFromText="180" w:rightFromText="180" w:vertAnchor="text" w:horzAnchor="page" w:tblpX="775" w:tblpY="194"/>
        <w:tblW w:w="15134" w:type="dxa"/>
        <w:tblLayout w:type="fixed"/>
        <w:tblLook w:val="04A0" w:firstRow="1" w:lastRow="0" w:firstColumn="1" w:lastColumn="0" w:noHBand="0" w:noVBand="1"/>
      </w:tblPr>
      <w:tblGrid>
        <w:gridCol w:w="553"/>
        <w:gridCol w:w="1826"/>
        <w:gridCol w:w="1167"/>
        <w:gridCol w:w="1984"/>
        <w:gridCol w:w="3260"/>
        <w:gridCol w:w="1843"/>
        <w:gridCol w:w="3401"/>
        <w:gridCol w:w="1100"/>
      </w:tblGrid>
      <w:tr w:rsidR="008F2B3D">
        <w:trPr>
          <w:trHeight w:val="416"/>
        </w:trPr>
        <w:tc>
          <w:tcPr>
            <w:tcW w:w="552" w:type="dxa"/>
          </w:tcPr>
          <w:p w:rsidR="008F2B3D" w:rsidRDefault="008F2B3D">
            <w:pPr>
              <w:widowControl/>
              <w:jc w:val="center"/>
              <w:outlineLvl w:val="0"/>
              <w:rPr>
                <w:rFonts w:ascii="Times New Roman" w:hAnsi="Times New Roman"/>
                <w:b/>
                <w:szCs w:val="18"/>
              </w:rPr>
            </w:pPr>
          </w:p>
        </w:tc>
        <w:tc>
          <w:tcPr>
            <w:tcW w:w="13480" w:type="dxa"/>
            <w:gridSpan w:val="6"/>
            <w:tcBorders>
              <w:right w:val="nil"/>
            </w:tcBorders>
          </w:tcPr>
          <w:p w:rsidR="008F2B3D" w:rsidRDefault="00A7038D">
            <w:pPr>
              <w:widowControl/>
              <w:jc w:val="center"/>
              <w:outlineLvl w:val="0"/>
              <w:rPr>
                <w:rFonts w:ascii="Times New Roman" w:hAnsi="Times New Roman"/>
                <w:b/>
                <w:szCs w:val="18"/>
              </w:rPr>
            </w:pPr>
            <w:r>
              <w:rPr>
                <w:rFonts w:ascii="Times New Roman" w:hAnsi="Times New Roman"/>
                <w:b/>
                <w:szCs w:val="18"/>
              </w:rPr>
              <w:t>Тип объекта закупки</w:t>
            </w:r>
          </w:p>
        </w:tc>
        <w:tc>
          <w:tcPr>
            <w:tcW w:w="1100" w:type="dxa"/>
            <w:tcBorders>
              <w:left w:val="nil"/>
            </w:tcBorders>
          </w:tcPr>
          <w:p w:rsidR="008F2B3D" w:rsidRDefault="008F2B3D">
            <w:pPr>
              <w:widowControl/>
              <w:jc w:val="center"/>
              <w:outlineLvl w:val="0"/>
              <w:rPr>
                <w:rFonts w:ascii="Times New Roman" w:hAnsi="Times New Roman"/>
                <w:b/>
                <w:szCs w:val="18"/>
              </w:rPr>
            </w:pPr>
          </w:p>
        </w:tc>
      </w:tr>
      <w:tr w:rsidR="008F2B3D">
        <w:tc>
          <w:tcPr>
            <w:tcW w:w="552" w:type="dxa"/>
          </w:tcPr>
          <w:p w:rsidR="008F2B3D" w:rsidRDefault="00A7038D">
            <w:pPr>
              <w:widowControl/>
              <w:jc w:val="center"/>
              <w:outlineLvl w:val="0"/>
              <w:rPr>
                <w:rFonts w:ascii="Times New Roman" w:hAnsi="Times New Roman"/>
                <w:b/>
                <w:szCs w:val="18"/>
              </w:rPr>
            </w:pPr>
            <w:r>
              <w:rPr>
                <w:rFonts w:ascii="Times New Roman" w:hAnsi="Times New Roman"/>
                <w:b/>
                <w:szCs w:val="18"/>
              </w:rPr>
              <w:t>п/п</w:t>
            </w:r>
          </w:p>
        </w:tc>
        <w:tc>
          <w:tcPr>
            <w:tcW w:w="1825" w:type="dxa"/>
          </w:tcPr>
          <w:p w:rsidR="008F2B3D" w:rsidRDefault="00A7038D">
            <w:pPr>
              <w:widowControl/>
              <w:jc w:val="center"/>
              <w:outlineLvl w:val="0"/>
              <w:rPr>
                <w:rFonts w:ascii="Times New Roman" w:hAnsi="Times New Roman"/>
                <w:b/>
                <w:szCs w:val="18"/>
              </w:rPr>
            </w:pPr>
            <w:r>
              <w:rPr>
                <w:rFonts w:ascii="Times New Roman" w:hAnsi="Times New Roman"/>
                <w:b/>
                <w:szCs w:val="18"/>
              </w:rPr>
              <w:t>Наименование товара</w:t>
            </w:r>
          </w:p>
        </w:tc>
        <w:tc>
          <w:tcPr>
            <w:tcW w:w="1167" w:type="dxa"/>
          </w:tcPr>
          <w:p w:rsidR="008F2B3D" w:rsidRDefault="00A7038D">
            <w:pPr>
              <w:widowControl/>
              <w:jc w:val="center"/>
              <w:outlineLvl w:val="0"/>
              <w:rPr>
                <w:rFonts w:ascii="Times New Roman" w:hAnsi="Times New Roman"/>
                <w:b/>
                <w:szCs w:val="18"/>
              </w:rPr>
            </w:pPr>
            <w:r>
              <w:rPr>
                <w:rFonts w:ascii="Times New Roman" w:hAnsi="Times New Roman"/>
                <w:b/>
                <w:szCs w:val="18"/>
              </w:rPr>
              <w:t>Код позиции</w:t>
            </w:r>
          </w:p>
          <w:p w:rsidR="008F2B3D" w:rsidRDefault="00A7038D">
            <w:pPr>
              <w:widowControl/>
              <w:jc w:val="center"/>
              <w:outlineLvl w:val="0"/>
              <w:rPr>
                <w:rFonts w:ascii="Times New Roman" w:hAnsi="Times New Roman"/>
                <w:b/>
                <w:szCs w:val="18"/>
              </w:rPr>
            </w:pPr>
            <w:r>
              <w:rPr>
                <w:rFonts w:ascii="Times New Roman" w:hAnsi="Times New Roman"/>
                <w:b/>
                <w:color w:val="000000" w:themeColor="text1"/>
                <w:szCs w:val="18"/>
              </w:rPr>
              <w:t>КТРУ</w:t>
            </w:r>
          </w:p>
        </w:tc>
        <w:tc>
          <w:tcPr>
            <w:tcW w:w="1984" w:type="dxa"/>
          </w:tcPr>
          <w:p w:rsidR="008F2B3D" w:rsidRDefault="00A7038D">
            <w:pPr>
              <w:widowControl/>
              <w:jc w:val="center"/>
              <w:outlineLvl w:val="0"/>
              <w:rPr>
                <w:rFonts w:ascii="Times New Roman" w:hAnsi="Times New Roman"/>
                <w:b/>
                <w:szCs w:val="18"/>
              </w:rPr>
            </w:pPr>
            <w:r>
              <w:rPr>
                <w:rFonts w:ascii="Times New Roman" w:hAnsi="Times New Roman"/>
                <w:b/>
                <w:szCs w:val="18"/>
              </w:rPr>
              <w:t>Наименование характеристики</w:t>
            </w:r>
          </w:p>
        </w:tc>
        <w:tc>
          <w:tcPr>
            <w:tcW w:w="3260" w:type="dxa"/>
          </w:tcPr>
          <w:p w:rsidR="008F2B3D" w:rsidRDefault="00A7038D">
            <w:pPr>
              <w:widowControl/>
              <w:jc w:val="center"/>
              <w:outlineLvl w:val="0"/>
              <w:rPr>
                <w:rFonts w:ascii="Times New Roman" w:hAnsi="Times New Roman"/>
                <w:b/>
                <w:szCs w:val="18"/>
              </w:rPr>
            </w:pPr>
            <w:r>
              <w:rPr>
                <w:rFonts w:ascii="Times New Roman" w:hAnsi="Times New Roman"/>
                <w:b/>
                <w:szCs w:val="18"/>
              </w:rPr>
              <w:t>Значение характеристики</w:t>
            </w:r>
          </w:p>
        </w:tc>
        <w:tc>
          <w:tcPr>
            <w:tcW w:w="1843" w:type="dxa"/>
          </w:tcPr>
          <w:p w:rsidR="008F2B3D" w:rsidRDefault="00A7038D">
            <w:pPr>
              <w:widowControl/>
              <w:jc w:val="center"/>
              <w:outlineLvl w:val="0"/>
              <w:rPr>
                <w:rFonts w:ascii="Times New Roman" w:hAnsi="Times New Roman"/>
                <w:b/>
                <w:szCs w:val="18"/>
              </w:rPr>
            </w:pPr>
            <w:r>
              <w:rPr>
                <w:rFonts w:ascii="Times New Roman" w:hAnsi="Times New Roman"/>
                <w:b/>
                <w:szCs w:val="18"/>
              </w:rPr>
              <w:t>Единица измерения характеристики</w:t>
            </w:r>
          </w:p>
        </w:tc>
        <w:tc>
          <w:tcPr>
            <w:tcW w:w="3401" w:type="dxa"/>
          </w:tcPr>
          <w:p w:rsidR="008F2B3D" w:rsidRDefault="00A7038D">
            <w:pPr>
              <w:widowControl/>
              <w:jc w:val="center"/>
              <w:outlineLvl w:val="0"/>
              <w:rPr>
                <w:rFonts w:ascii="Times New Roman" w:hAnsi="Times New Roman"/>
                <w:b/>
                <w:szCs w:val="18"/>
              </w:rPr>
            </w:pPr>
            <w:r>
              <w:rPr>
                <w:rFonts w:ascii="Times New Roman" w:hAnsi="Times New Roman"/>
                <w:b/>
                <w:szCs w:val="18"/>
              </w:rPr>
              <w:t>Инструкция по заполнению характеристик в заявке</w:t>
            </w:r>
          </w:p>
        </w:tc>
        <w:tc>
          <w:tcPr>
            <w:tcW w:w="1100" w:type="dxa"/>
          </w:tcPr>
          <w:p w:rsidR="008F2B3D" w:rsidRDefault="00A7038D">
            <w:pPr>
              <w:widowControl/>
              <w:jc w:val="center"/>
              <w:outlineLvl w:val="0"/>
              <w:rPr>
                <w:rFonts w:ascii="Times New Roman" w:hAnsi="Times New Roman"/>
                <w:b/>
                <w:szCs w:val="18"/>
              </w:rPr>
            </w:pPr>
            <w:r>
              <w:rPr>
                <w:rFonts w:ascii="Times New Roman" w:hAnsi="Times New Roman"/>
                <w:b/>
                <w:szCs w:val="18"/>
              </w:rPr>
              <w:t xml:space="preserve">Кол-во Товара, единица </w:t>
            </w:r>
            <w:proofErr w:type="spellStart"/>
            <w:r>
              <w:rPr>
                <w:rFonts w:ascii="Times New Roman" w:hAnsi="Times New Roman"/>
                <w:b/>
                <w:szCs w:val="18"/>
              </w:rPr>
              <w:t>изм</w:t>
            </w:r>
            <w:proofErr w:type="spellEnd"/>
            <w:r>
              <w:rPr>
                <w:rFonts w:ascii="Times New Roman" w:hAnsi="Times New Roman"/>
                <w:b/>
                <w:szCs w:val="18"/>
              </w:rPr>
              <w:t>-я</w:t>
            </w:r>
          </w:p>
        </w:tc>
      </w:tr>
      <w:tr w:rsidR="008F2B3D">
        <w:tc>
          <w:tcPr>
            <w:tcW w:w="552" w:type="dxa"/>
            <w:vMerge w:val="restart"/>
          </w:tcPr>
          <w:p w:rsidR="008F2B3D" w:rsidRDefault="00A7038D">
            <w:pPr>
              <w:widowControl/>
              <w:jc w:val="center"/>
              <w:outlineLvl w:val="0"/>
              <w:rPr>
                <w:rFonts w:ascii="Times New Roman" w:hAnsi="Times New Roman"/>
                <w:b/>
                <w:szCs w:val="18"/>
              </w:rPr>
            </w:pPr>
            <w:r>
              <w:rPr>
                <w:rFonts w:ascii="Times New Roman" w:hAnsi="Times New Roman"/>
                <w:b/>
                <w:szCs w:val="18"/>
              </w:rPr>
              <w:t>1</w:t>
            </w:r>
          </w:p>
        </w:tc>
        <w:tc>
          <w:tcPr>
            <w:tcW w:w="1825" w:type="dxa"/>
            <w:vMerge w:val="restart"/>
          </w:tcPr>
          <w:p w:rsidR="008F2B3D" w:rsidRDefault="00A7038D">
            <w:pPr>
              <w:jc w:val="center"/>
              <w:outlineLvl w:val="0"/>
              <w:rPr>
                <w:rFonts w:ascii="Times New Roman" w:hAnsi="Times New Roman"/>
                <w:b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Шина пневматическая для легкового автомобиля тип 3</w:t>
            </w:r>
          </w:p>
        </w:tc>
        <w:tc>
          <w:tcPr>
            <w:tcW w:w="1167" w:type="dxa"/>
            <w:vMerge w:val="restart"/>
          </w:tcPr>
          <w:p w:rsidR="008F2B3D" w:rsidRDefault="00A7038D">
            <w:pPr>
              <w:jc w:val="center"/>
              <w:outlineLvl w:val="0"/>
              <w:rPr>
                <w:rFonts w:ascii="Times New Roman" w:hAnsi="Times New Roman"/>
                <w:b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22.11.11.000</w:t>
            </w:r>
          </w:p>
        </w:tc>
        <w:tc>
          <w:tcPr>
            <w:tcW w:w="1984" w:type="dxa"/>
          </w:tcPr>
          <w:p w:rsidR="008F2B3D" w:rsidRDefault="00A7038D">
            <w:pPr>
              <w:widowControl/>
              <w:outlineLvl w:val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Тип транспортного средства</w:t>
            </w:r>
          </w:p>
        </w:tc>
        <w:tc>
          <w:tcPr>
            <w:tcW w:w="3260" w:type="dxa"/>
          </w:tcPr>
          <w:p w:rsidR="008F2B3D" w:rsidRDefault="00A7038D">
            <w:pPr>
              <w:widowControl/>
              <w:outlineLvl w:val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Легковой автомобиль</w:t>
            </w:r>
          </w:p>
        </w:tc>
        <w:tc>
          <w:tcPr>
            <w:tcW w:w="1843" w:type="dxa"/>
          </w:tcPr>
          <w:p w:rsidR="008F2B3D" w:rsidRDefault="008F2B3D">
            <w:pPr>
              <w:widowControl/>
              <w:outlineLvl w:val="0"/>
              <w:rPr>
                <w:rFonts w:ascii="Times New Roman" w:hAnsi="Times New Roman"/>
                <w:szCs w:val="18"/>
              </w:rPr>
            </w:pPr>
          </w:p>
        </w:tc>
        <w:tc>
          <w:tcPr>
            <w:tcW w:w="3401" w:type="dxa"/>
          </w:tcPr>
          <w:p w:rsidR="008F2B3D" w:rsidRDefault="00A7038D">
            <w:pPr>
              <w:widowControl/>
              <w:outlineLvl w:val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00" w:type="dxa"/>
            <w:vMerge w:val="restart"/>
          </w:tcPr>
          <w:p w:rsidR="008F2B3D" w:rsidRDefault="00A7038D">
            <w:pPr>
              <w:jc w:val="center"/>
              <w:outlineLvl w:val="0"/>
              <w:rPr>
                <w:rFonts w:ascii="Times New Roman" w:hAnsi="Times New Roman"/>
                <w:szCs w:val="18"/>
              </w:rPr>
            </w:pPr>
            <w:r>
              <w:rPr>
                <w:rFonts w:ascii="Times New Roman" w:hAnsi="Times New Roman"/>
                <w:szCs w:val="18"/>
              </w:rPr>
              <w:t>4 шт.</w:t>
            </w:r>
          </w:p>
        </w:tc>
      </w:tr>
      <w:tr w:rsidR="008F2B3D">
        <w:tc>
          <w:tcPr>
            <w:tcW w:w="552" w:type="dxa"/>
            <w:vMerge/>
          </w:tcPr>
          <w:p w:rsidR="008F2B3D" w:rsidRDefault="008F2B3D">
            <w:pPr>
              <w:widowControl/>
              <w:jc w:val="center"/>
              <w:outlineLvl w:val="0"/>
              <w:rPr>
                <w:rFonts w:ascii="Times New Roman" w:hAnsi="Times New Roman"/>
                <w:b/>
                <w:szCs w:val="18"/>
              </w:rPr>
            </w:pPr>
          </w:p>
        </w:tc>
        <w:tc>
          <w:tcPr>
            <w:tcW w:w="1825" w:type="dxa"/>
            <w:vMerge/>
          </w:tcPr>
          <w:p w:rsidR="008F2B3D" w:rsidRDefault="008F2B3D">
            <w:pPr>
              <w:jc w:val="center"/>
              <w:outlineLvl w:val="0"/>
              <w:rPr>
                <w:rFonts w:ascii="Times New Roman" w:hAnsi="Times New Roman"/>
                <w:b/>
                <w:szCs w:val="18"/>
              </w:rPr>
            </w:pPr>
          </w:p>
        </w:tc>
        <w:tc>
          <w:tcPr>
            <w:tcW w:w="1167" w:type="dxa"/>
            <w:vMerge/>
          </w:tcPr>
          <w:p w:rsidR="008F2B3D" w:rsidRDefault="008F2B3D">
            <w:pPr>
              <w:jc w:val="center"/>
              <w:outlineLvl w:val="0"/>
              <w:rPr>
                <w:rFonts w:ascii="Times New Roman" w:hAnsi="Times New Roman"/>
                <w:b/>
                <w:szCs w:val="18"/>
              </w:rPr>
            </w:pPr>
          </w:p>
        </w:tc>
        <w:tc>
          <w:tcPr>
            <w:tcW w:w="1984" w:type="dxa"/>
          </w:tcPr>
          <w:p w:rsidR="008F2B3D" w:rsidRPr="00F70B33" w:rsidRDefault="00A7038D">
            <w:pPr>
              <w:rPr>
                <w:rFonts w:ascii="Times New Roman" w:hAnsi="Times New Roman"/>
                <w:szCs w:val="18"/>
              </w:rPr>
            </w:pPr>
            <w:r w:rsidRPr="00F70B33">
              <w:rPr>
                <w:rStyle w:val="ant-typography"/>
                <w:rFonts w:ascii="Times New Roman" w:hAnsi="Times New Roman"/>
                <w:szCs w:val="18"/>
                <w:shd w:val="clear" w:color="auto" w:fill="FFFFFF"/>
              </w:rPr>
              <w:t>Категория использования шины</w:t>
            </w:r>
          </w:p>
        </w:tc>
        <w:tc>
          <w:tcPr>
            <w:tcW w:w="3260" w:type="dxa"/>
          </w:tcPr>
          <w:p w:rsidR="008F2B3D" w:rsidRPr="00F70B33" w:rsidRDefault="00A7038D">
            <w:pPr>
              <w:rPr>
                <w:rFonts w:ascii="Times New Roman" w:hAnsi="Times New Roman"/>
                <w:szCs w:val="18"/>
              </w:rPr>
            </w:pPr>
            <w:r w:rsidRPr="00F70B33">
              <w:rPr>
                <w:rStyle w:val="ant-typography"/>
                <w:rFonts w:ascii="Times New Roman" w:hAnsi="Times New Roman"/>
                <w:szCs w:val="18"/>
                <w:shd w:val="clear" w:color="auto" w:fill="FFFFFF"/>
              </w:rPr>
              <w:t>Обычная (дорожная)</w:t>
            </w:r>
          </w:p>
        </w:tc>
        <w:tc>
          <w:tcPr>
            <w:tcW w:w="1843" w:type="dxa"/>
          </w:tcPr>
          <w:p w:rsidR="008F2B3D" w:rsidRPr="00F70B33" w:rsidRDefault="008F2B3D">
            <w:pPr>
              <w:widowControl/>
              <w:outlineLvl w:val="0"/>
              <w:rPr>
                <w:rFonts w:ascii="Times New Roman" w:hAnsi="Times New Roman"/>
                <w:szCs w:val="18"/>
              </w:rPr>
            </w:pPr>
          </w:p>
        </w:tc>
        <w:tc>
          <w:tcPr>
            <w:tcW w:w="3401" w:type="dxa"/>
          </w:tcPr>
          <w:p w:rsidR="008F2B3D" w:rsidRPr="00F70B33" w:rsidRDefault="00A7038D">
            <w:pPr>
              <w:widowControl/>
              <w:outlineLvl w:val="0"/>
              <w:rPr>
                <w:rFonts w:ascii="Times New Roman" w:hAnsi="Times New Roman"/>
                <w:szCs w:val="18"/>
              </w:rPr>
            </w:pPr>
            <w:r w:rsidRPr="00F70B33">
              <w:rPr>
                <w:rFonts w:ascii="Times New Roman" w:hAnsi="Times New Roman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00" w:type="dxa"/>
            <w:vMerge/>
          </w:tcPr>
          <w:p w:rsidR="008F2B3D" w:rsidRDefault="008F2B3D">
            <w:pPr>
              <w:jc w:val="center"/>
              <w:outlineLvl w:val="0"/>
              <w:rPr>
                <w:rFonts w:ascii="Times New Roman" w:hAnsi="Times New Roman"/>
                <w:b/>
                <w:szCs w:val="18"/>
              </w:rPr>
            </w:pPr>
          </w:p>
        </w:tc>
      </w:tr>
      <w:tr w:rsidR="008F2B3D">
        <w:tc>
          <w:tcPr>
            <w:tcW w:w="552" w:type="dxa"/>
            <w:vMerge/>
          </w:tcPr>
          <w:p w:rsidR="008F2B3D" w:rsidRDefault="008F2B3D">
            <w:pPr>
              <w:widowControl/>
              <w:jc w:val="center"/>
              <w:outlineLvl w:val="0"/>
              <w:rPr>
                <w:rFonts w:ascii="Times New Roman" w:hAnsi="Times New Roman"/>
                <w:b/>
                <w:szCs w:val="18"/>
              </w:rPr>
            </w:pPr>
          </w:p>
        </w:tc>
        <w:tc>
          <w:tcPr>
            <w:tcW w:w="1825" w:type="dxa"/>
            <w:vMerge/>
          </w:tcPr>
          <w:p w:rsidR="008F2B3D" w:rsidRDefault="008F2B3D">
            <w:pPr>
              <w:jc w:val="center"/>
              <w:outlineLvl w:val="0"/>
              <w:rPr>
                <w:rFonts w:ascii="Times New Roman" w:hAnsi="Times New Roman"/>
                <w:b/>
                <w:szCs w:val="18"/>
              </w:rPr>
            </w:pPr>
          </w:p>
        </w:tc>
        <w:tc>
          <w:tcPr>
            <w:tcW w:w="1167" w:type="dxa"/>
            <w:vMerge/>
          </w:tcPr>
          <w:p w:rsidR="008F2B3D" w:rsidRDefault="008F2B3D">
            <w:pPr>
              <w:jc w:val="center"/>
              <w:outlineLvl w:val="0"/>
              <w:rPr>
                <w:rFonts w:ascii="Times New Roman" w:hAnsi="Times New Roman"/>
                <w:b/>
                <w:szCs w:val="18"/>
              </w:rPr>
            </w:pPr>
          </w:p>
        </w:tc>
        <w:tc>
          <w:tcPr>
            <w:tcW w:w="1984" w:type="dxa"/>
          </w:tcPr>
          <w:p w:rsidR="008F2B3D" w:rsidRPr="00F70B33" w:rsidRDefault="00A7038D">
            <w:pPr>
              <w:widowControl/>
              <w:outlineLvl w:val="0"/>
              <w:rPr>
                <w:rFonts w:ascii="Times New Roman" w:hAnsi="Times New Roman"/>
                <w:szCs w:val="18"/>
              </w:rPr>
            </w:pPr>
            <w:r w:rsidRPr="00F70B33">
              <w:rPr>
                <w:rFonts w:ascii="Times New Roman" w:hAnsi="Times New Roman"/>
                <w:szCs w:val="18"/>
              </w:rPr>
              <w:t>Номинальный посадочный диаметр обода</w:t>
            </w:r>
          </w:p>
        </w:tc>
        <w:tc>
          <w:tcPr>
            <w:tcW w:w="3260" w:type="dxa"/>
          </w:tcPr>
          <w:p w:rsidR="008F2B3D" w:rsidRPr="00F70B33" w:rsidRDefault="00A7038D">
            <w:pPr>
              <w:widowControl/>
              <w:outlineLvl w:val="0"/>
              <w:rPr>
                <w:rFonts w:ascii="Times New Roman" w:hAnsi="Times New Roman"/>
                <w:szCs w:val="18"/>
              </w:rPr>
            </w:pPr>
            <w:r w:rsidRPr="00F70B33">
              <w:rPr>
                <w:rFonts w:ascii="Times New Roman" w:hAnsi="Times New Roman"/>
                <w:szCs w:val="18"/>
              </w:rPr>
              <w:t>16</w:t>
            </w:r>
          </w:p>
        </w:tc>
        <w:tc>
          <w:tcPr>
            <w:tcW w:w="1843" w:type="dxa"/>
          </w:tcPr>
          <w:p w:rsidR="008F2B3D" w:rsidRPr="00F70B33" w:rsidRDefault="00A7038D">
            <w:pPr>
              <w:widowControl/>
              <w:outlineLvl w:val="0"/>
              <w:rPr>
                <w:rFonts w:ascii="Times New Roman" w:hAnsi="Times New Roman"/>
                <w:szCs w:val="18"/>
              </w:rPr>
            </w:pPr>
            <w:r w:rsidRPr="00F70B33">
              <w:rPr>
                <w:rFonts w:ascii="Times New Roman" w:hAnsi="Times New Roman"/>
                <w:szCs w:val="18"/>
              </w:rPr>
              <w:t>Дюйм</w:t>
            </w:r>
          </w:p>
        </w:tc>
        <w:tc>
          <w:tcPr>
            <w:tcW w:w="3401" w:type="dxa"/>
          </w:tcPr>
          <w:p w:rsidR="008F2B3D" w:rsidRPr="00F70B33" w:rsidRDefault="00A7038D">
            <w:r w:rsidRPr="00F70B33">
              <w:rPr>
                <w:rFonts w:ascii="Times New Roman" w:hAnsi="Times New Roman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00" w:type="dxa"/>
            <w:vMerge/>
          </w:tcPr>
          <w:p w:rsidR="008F2B3D" w:rsidRDefault="008F2B3D">
            <w:pPr>
              <w:jc w:val="center"/>
              <w:outlineLvl w:val="0"/>
              <w:rPr>
                <w:rFonts w:ascii="Times New Roman" w:hAnsi="Times New Roman"/>
                <w:b/>
                <w:szCs w:val="18"/>
              </w:rPr>
            </w:pPr>
          </w:p>
        </w:tc>
      </w:tr>
      <w:tr w:rsidR="008F2B3D">
        <w:tc>
          <w:tcPr>
            <w:tcW w:w="552" w:type="dxa"/>
            <w:vMerge/>
          </w:tcPr>
          <w:p w:rsidR="008F2B3D" w:rsidRDefault="008F2B3D">
            <w:pPr>
              <w:widowControl/>
              <w:jc w:val="center"/>
              <w:outlineLvl w:val="0"/>
              <w:rPr>
                <w:rFonts w:ascii="Times New Roman" w:hAnsi="Times New Roman"/>
                <w:b/>
                <w:szCs w:val="18"/>
              </w:rPr>
            </w:pPr>
          </w:p>
        </w:tc>
        <w:tc>
          <w:tcPr>
            <w:tcW w:w="1825" w:type="dxa"/>
            <w:vMerge/>
          </w:tcPr>
          <w:p w:rsidR="008F2B3D" w:rsidRDefault="008F2B3D">
            <w:pPr>
              <w:jc w:val="center"/>
              <w:outlineLvl w:val="0"/>
              <w:rPr>
                <w:rFonts w:ascii="Times New Roman" w:hAnsi="Times New Roman"/>
                <w:b/>
                <w:szCs w:val="18"/>
              </w:rPr>
            </w:pPr>
          </w:p>
        </w:tc>
        <w:tc>
          <w:tcPr>
            <w:tcW w:w="1167" w:type="dxa"/>
            <w:vMerge/>
          </w:tcPr>
          <w:p w:rsidR="008F2B3D" w:rsidRDefault="008F2B3D">
            <w:pPr>
              <w:jc w:val="center"/>
              <w:outlineLvl w:val="0"/>
              <w:rPr>
                <w:rFonts w:ascii="Times New Roman" w:hAnsi="Times New Roman"/>
                <w:b/>
                <w:szCs w:val="18"/>
              </w:rPr>
            </w:pPr>
          </w:p>
        </w:tc>
        <w:tc>
          <w:tcPr>
            <w:tcW w:w="1984" w:type="dxa"/>
          </w:tcPr>
          <w:p w:rsidR="008F2B3D" w:rsidRPr="00F70B33" w:rsidRDefault="00A7038D">
            <w:pPr>
              <w:widowControl/>
              <w:outlineLvl w:val="0"/>
              <w:rPr>
                <w:rFonts w:ascii="Times New Roman" w:hAnsi="Times New Roman"/>
                <w:szCs w:val="18"/>
              </w:rPr>
            </w:pPr>
            <w:r w:rsidRPr="00F70B33">
              <w:rPr>
                <w:rFonts w:ascii="Times New Roman" w:hAnsi="Times New Roman"/>
                <w:szCs w:val="18"/>
              </w:rPr>
              <w:t>Номинальная ширина профиля</w:t>
            </w:r>
          </w:p>
        </w:tc>
        <w:tc>
          <w:tcPr>
            <w:tcW w:w="3260" w:type="dxa"/>
          </w:tcPr>
          <w:p w:rsidR="008F2B3D" w:rsidRPr="00F70B33" w:rsidRDefault="00A7038D">
            <w:pPr>
              <w:widowControl/>
              <w:outlineLvl w:val="0"/>
              <w:rPr>
                <w:rFonts w:ascii="Times New Roman" w:hAnsi="Times New Roman"/>
                <w:szCs w:val="18"/>
              </w:rPr>
            </w:pPr>
            <w:r w:rsidRPr="00F70B33">
              <w:rPr>
                <w:rFonts w:ascii="Times New Roman" w:hAnsi="Times New Roman"/>
                <w:szCs w:val="18"/>
              </w:rPr>
              <w:t>205</w:t>
            </w:r>
          </w:p>
        </w:tc>
        <w:tc>
          <w:tcPr>
            <w:tcW w:w="1843" w:type="dxa"/>
          </w:tcPr>
          <w:p w:rsidR="008F2B3D" w:rsidRPr="00F70B33" w:rsidRDefault="00A7038D">
            <w:pPr>
              <w:widowControl/>
              <w:outlineLvl w:val="0"/>
              <w:rPr>
                <w:rFonts w:ascii="Times New Roman" w:hAnsi="Times New Roman"/>
                <w:szCs w:val="18"/>
              </w:rPr>
            </w:pPr>
            <w:r w:rsidRPr="00F70B33">
              <w:rPr>
                <w:rFonts w:ascii="Times New Roman" w:hAnsi="Times New Roman"/>
                <w:szCs w:val="18"/>
              </w:rPr>
              <w:t>мм (миллиметр)</w:t>
            </w:r>
          </w:p>
        </w:tc>
        <w:tc>
          <w:tcPr>
            <w:tcW w:w="3401" w:type="dxa"/>
          </w:tcPr>
          <w:p w:rsidR="008F2B3D" w:rsidRPr="00F70B33" w:rsidRDefault="00A7038D">
            <w:r w:rsidRPr="00F70B33">
              <w:rPr>
                <w:rFonts w:ascii="Times New Roman" w:hAnsi="Times New Roman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00" w:type="dxa"/>
            <w:vMerge/>
          </w:tcPr>
          <w:p w:rsidR="008F2B3D" w:rsidRDefault="008F2B3D">
            <w:pPr>
              <w:jc w:val="center"/>
              <w:outlineLvl w:val="0"/>
              <w:rPr>
                <w:rFonts w:ascii="Times New Roman" w:hAnsi="Times New Roman"/>
                <w:b/>
                <w:szCs w:val="18"/>
              </w:rPr>
            </w:pPr>
          </w:p>
        </w:tc>
      </w:tr>
      <w:tr w:rsidR="008F2B3D">
        <w:tc>
          <w:tcPr>
            <w:tcW w:w="552" w:type="dxa"/>
            <w:vMerge/>
          </w:tcPr>
          <w:p w:rsidR="008F2B3D" w:rsidRDefault="008F2B3D">
            <w:pPr>
              <w:widowControl/>
              <w:jc w:val="center"/>
              <w:outlineLvl w:val="0"/>
              <w:rPr>
                <w:rFonts w:ascii="Times New Roman" w:hAnsi="Times New Roman"/>
                <w:szCs w:val="18"/>
              </w:rPr>
            </w:pPr>
          </w:p>
        </w:tc>
        <w:tc>
          <w:tcPr>
            <w:tcW w:w="1825" w:type="dxa"/>
            <w:vMerge/>
          </w:tcPr>
          <w:p w:rsidR="008F2B3D" w:rsidRDefault="008F2B3D">
            <w:pPr>
              <w:widowControl/>
              <w:jc w:val="center"/>
              <w:outlineLvl w:val="0"/>
              <w:rPr>
                <w:rFonts w:ascii="Times New Roman" w:hAnsi="Times New Roman"/>
                <w:szCs w:val="18"/>
              </w:rPr>
            </w:pPr>
          </w:p>
        </w:tc>
        <w:tc>
          <w:tcPr>
            <w:tcW w:w="1167" w:type="dxa"/>
            <w:vMerge/>
          </w:tcPr>
          <w:p w:rsidR="008F2B3D" w:rsidRDefault="008F2B3D">
            <w:pPr>
              <w:widowControl/>
              <w:jc w:val="center"/>
              <w:outlineLvl w:val="0"/>
              <w:rPr>
                <w:rFonts w:ascii="Times New Roman" w:hAnsi="Times New Roman"/>
                <w:szCs w:val="18"/>
              </w:rPr>
            </w:pPr>
          </w:p>
        </w:tc>
        <w:tc>
          <w:tcPr>
            <w:tcW w:w="1984" w:type="dxa"/>
          </w:tcPr>
          <w:p w:rsidR="008F2B3D" w:rsidRPr="00F70B33" w:rsidRDefault="00A7038D">
            <w:pPr>
              <w:widowControl/>
              <w:outlineLvl w:val="0"/>
              <w:rPr>
                <w:rFonts w:ascii="Times New Roman" w:hAnsi="Times New Roman"/>
                <w:szCs w:val="18"/>
              </w:rPr>
            </w:pPr>
            <w:r w:rsidRPr="00F70B33">
              <w:rPr>
                <w:rFonts w:ascii="Times New Roman" w:hAnsi="Times New Roman"/>
                <w:szCs w:val="18"/>
              </w:rPr>
              <w:t>Способ герметизации шины</w:t>
            </w:r>
          </w:p>
        </w:tc>
        <w:tc>
          <w:tcPr>
            <w:tcW w:w="3260" w:type="dxa"/>
          </w:tcPr>
          <w:p w:rsidR="008F2B3D" w:rsidRPr="00F70B33" w:rsidRDefault="00A7038D">
            <w:pPr>
              <w:widowControl/>
              <w:outlineLvl w:val="0"/>
              <w:rPr>
                <w:rFonts w:ascii="Times New Roman" w:hAnsi="Times New Roman"/>
                <w:szCs w:val="18"/>
              </w:rPr>
            </w:pPr>
            <w:r w:rsidRPr="00F70B33">
              <w:rPr>
                <w:rFonts w:ascii="Times New Roman" w:hAnsi="Times New Roman"/>
                <w:szCs w:val="18"/>
              </w:rPr>
              <w:t>Бескамерная</w:t>
            </w:r>
          </w:p>
        </w:tc>
        <w:tc>
          <w:tcPr>
            <w:tcW w:w="1843" w:type="dxa"/>
          </w:tcPr>
          <w:p w:rsidR="008F2B3D" w:rsidRPr="00F70B33" w:rsidRDefault="008F2B3D">
            <w:pPr>
              <w:widowControl/>
              <w:outlineLvl w:val="0"/>
              <w:rPr>
                <w:rFonts w:ascii="Times New Roman" w:hAnsi="Times New Roman"/>
                <w:szCs w:val="18"/>
              </w:rPr>
            </w:pPr>
          </w:p>
        </w:tc>
        <w:tc>
          <w:tcPr>
            <w:tcW w:w="3401" w:type="dxa"/>
          </w:tcPr>
          <w:p w:rsidR="008F2B3D" w:rsidRPr="00F70B33" w:rsidRDefault="00A7038D">
            <w:r w:rsidRPr="00F70B33">
              <w:rPr>
                <w:rFonts w:ascii="Times New Roman" w:hAnsi="Times New Roman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00" w:type="dxa"/>
            <w:vMerge/>
          </w:tcPr>
          <w:p w:rsidR="008F2B3D" w:rsidRDefault="008F2B3D">
            <w:pPr>
              <w:widowControl/>
              <w:jc w:val="center"/>
              <w:outlineLvl w:val="0"/>
              <w:rPr>
                <w:rFonts w:ascii="Times New Roman" w:hAnsi="Times New Roman"/>
                <w:szCs w:val="18"/>
              </w:rPr>
            </w:pPr>
          </w:p>
        </w:tc>
      </w:tr>
      <w:tr w:rsidR="008F2B3D">
        <w:tc>
          <w:tcPr>
            <w:tcW w:w="552" w:type="dxa"/>
            <w:vMerge/>
          </w:tcPr>
          <w:p w:rsidR="008F2B3D" w:rsidRDefault="008F2B3D">
            <w:pPr>
              <w:widowControl/>
              <w:jc w:val="center"/>
              <w:outlineLvl w:val="0"/>
              <w:rPr>
                <w:rFonts w:ascii="Times New Roman" w:hAnsi="Times New Roman"/>
                <w:szCs w:val="18"/>
              </w:rPr>
            </w:pPr>
          </w:p>
        </w:tc>
        <w:tc>
          <w:tcPr>
            <w:tcW w:w="1825" w:type="dxa"/>
            <w:vMerge/>
          </w:tcPr>
          <w:p w:rsidR="008F2B3D" w:rsidRDefault="008F2B3D">
            <w:pPr>
              <w:widowControl/>
              <w:jc w:val="center"/>
              <w:outlineLvl w:val="0"/>
              <w:rPr>
                <w:rFonts w:ascii="Times New Roman" w:hAnsi="Times New Roman"/>
                <w:szCs w:val="18"/>
              </w:rPr>
            </w:pPr>
          </w:p>
        </w:tc>
        <w:tc>
          <w:tcPr>
            <w:tcW w:w="1167" w:type="dxa"/>
            <w:vMerge/>
          </w:tcPr>
          <w:p w:rsidR="008F2B3D" w:rsidRDefault="008F2B3D">
            <w:pPr>
              <w:widowControl/>
              <w:jc w:val="center"/>
              <w:outlineLvl w:val="0"/>
              <w:rPr>
                <w:rFonts w:ascii="Times New Roman" w:hAnsi="Times New Roman"/>
                <w:szCs w:val="18"/>
              </w:rPr>
            </w:pPr>
          </w:p>
        </w:tc>
        <w:tc>
          <w:tcPr>
            <w:tcW w:w="1984" w:type="dxa"/>
          </w:tcPr>
          <w:p w:rsidR="008F2B3D" w:rsidRPr="00F70B33" w:rsidRDefault="00A7038D">
            <w:pPr>
              <w:widowControl/>
              <w:outlineLvl w:val="0"/>
              <w:rPr>
                <w:rFonts w:ascii="Times New Roman" w:hAnsi="Times New Roman"/>
                <w:szCs w:val="18"/>
              </w:rPr>
            </w:pPr>
            <w:r w:rsidRPr="00F70B33">
              <w:rPr>
                <w:rFonts w:ascii="Times New Roman" w:hAnsi="Times New Roman"/>
                <w:szCs w:val="18"/>
              </w:rPr>
              <w:t>Номинальное отношение высоты профиля шины к ее ширине</w:t>
            </w:r>
          </w:p>
        </w:tc>
        <w:tc>
          <w:tcPr>
            <w:tcW w:w="3260" w:type="dxa"/>
          </w:tcPr>
          <w:p w:rsidR="008F2B3D" w:rsidRPr="00F70B33" w:rsidRDefault="00A7038D">
            <w:pPr>
              <w:widowControl/>
              <w:outlineLvl w:val="0"/>
              <w:rPr>
                <w:rFonts w:ascii="Times New Roman" w:hAnsi="Times New Roman"/>
                <w:szCs w:val="18"/>
              </w:rPr>
            </w:pPr>
            <w:r w:rsidRPr="00F70B33">
              <w:rPr>
                <w:rFonts w:ascii="Times New Roman" w:hAnsi="Times New Roman"/>
                <w:szCs w:val="18"/>
              </w:rPr>
              <w:t>55</w:t>
            </w:r>
          </w:p>
        </w:tc>
        <w:tc>
          <w:tcPr>
            <w:tcW w:w="1843" w:type="dxa"/>
          </w:tcPr>
          <w:p w:rsidR="008F2B3D" w:rsidRPr="00F70B33" w:rsidRDefault="00A7038D">
            <w:pPr>
              <w:widowControl/>
              <w:outlineLvl w:val="0"/>
              <w:rPr>
                <w:rFonts w:ascii="Times New Roman" w:hAnsi="Times New Roman"/>
                <w:szCs w:val="18"/>
              </w:rPr>
            </w:pPr>
            <w:r w:rsidRPr="00F70B33">
              <w:rPr>
                <w:rFonts w:ascii="Times New Roman" w:hAnsi="Times New Roman"/>
                <w:szCs w:val="18"/>
              </w:rPr>
              <w:t>ПРОЦ (Процент)</w:t>
            </w:r>
          </w:p>
        </w:tc>
        <w:tc>
          <w:tcPr>
            <w:tcW w:w="3401" w:type="dxa"/>
          </w:tcPr>
          <w:p w:rsidR="008F2B3D" w:rsidRPr="00F70B33" w:rsidRDefault="00A7038D">
            <w:r w:rsidRPr="00F70B33">
              <w:rPr>
                <w:rFonts w:ascii="Times New Roman" w:hAnsi="Times New Roman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00" w:type="dxa"/>
            <w:vMerge/>
          </w:tcPr>
          <w:p w:rsidR="008F2B3D" w:rsidRDefault="008F2B3D">
            <w:pPr>
              <w:widowControl/>
              <w:jc w:val="center"/>
              <w:outlineLvl w:val="0"/>
              <w:rPr>
                <w:rFonts w:ascii="Times New Roman" w:hAnsi="Times New Roman"/>
                <w:szCs w:val="18"/>
              </w:rPr>
            </w:pPr>
          </w:p>
        </w:tc>
      </w:tr>
      <w:tr w:rsidR="008F2B3D">
        <w:tc>
          <w:tcPr>
            <w:tcW w:w="552" w:type="dxa"/>
            <w:vMerge/>
          </w:tcPr>
          <w:p w:rsidR="008F2B3D" w:rsidRDefault="008F2B3D">
            <w:pPr>
              <w:widowControl/>
              <w:jc w:val="center"/>
              <w:outlineLvl w:val="0"/>
              <w:rPr>
                <w:rFonts w:ascii="Times New Roman" w:hAnsi="Times New Roman"/>
                <w:szCs w:val="18"/>
              </w:rPr>
            </w:pPr>
          </w:p>
        </w:tc>
        <w:tc>
          <w:tcPr>
            <w:tcW w:w="1825" w:type="dxa"/>
            <w:vMerge/>
          </w:tcPr>
          <w:p w:rsidR="008F2B3D" w:rsidRDefault="008F2B3D">
            <w:pPr>
              <w:widowControl/>
              <w:jc w:val="center"/>
              <w:outlineLvl w:val="0"/>
              <w:rPr>
                <w:rFonts w:ascii="Times New Roman" w:hAnsi="Times New Roman"/>
                <w:szCs w:val="18"/>
              </w:rPr>
            </w:pPr>
          </w:p>
        </w:tc>
        <w:tc>
          <w:tcPr>
            <w:tcW w:w="1167" w:type="dxa"/>
            <w:vMerge/>
          </w:tcPr>
          <w:p w:rsidR="008F2B3D" w:rsidRDefault="008F2B3D">
            <w:pPr>
              <w:widowControl/>
              <w:jc w:val="center"/>
              <w:outlineLvl w:val="0"/>
              <w:rPr>
                <w:rFonts w:ascii="Times New Roman" w:hAnsi="Times New Roman"/>
                <w:szCs w:val="18"/>
              </w:rPr>
            </w:pPr>
          </w:p>
        </w:tc>
        <w:tc>
          <w:tcPr>
            <w:tcW w:w="1984" w:type="dxa"/>
          </w:tcPr>
          <w:p w:rsidR="008F2B3D" w:rsidRPr="00F70B33" w:rsidRDefault="00A7038D">
            <w:pPr>
              <w:widowControl/>
              <w:outlineLvl w:val="0"/>
              <w:rPr>
                <w:rFonts w:ascii="Times New Roman" w:hAnsi="Times New Roman"/>
                <w:szCs w:val="18"/>
              </w:rPr>
            </w:pPr>
            <w:r w:rsidRPr="00F70B33">
              <w:rPr>
                <w:rFonts w:ascii="Times New Roman" w:hAnsi="Times New Roman"/>
                <w:szCs w:val="18"/>
              </w:rPr>
              <w:t>Индекс категории скорости</w:t>
            </w:r>
          </w:p>
        </w:tc>
        <w:tc>
          <w:tcPr>
            <w:tcW w:w="3260" w:type="dxa"/>
          </w:tcPr>
          <w:p w:rsidR="008F2B3D" w:rsidRPr="00F70B33" w:rsidRDefault="00A7038D">
            <w:pPr>
              <w:widowControl/>
              <w:outlineLvl w:val="0"/>
              <w:rPr>
                <w:rFonts w:ascii="Times New Roman" w:hAnsi="Times New Roman"/>
                <w:szCs w:val="18"/>
                <w:lang w:val="en-US"/>
              </w:rPr>
            </w:pPr>
            <w:r w:rsidRPr="00F70B33">
              <w:rPr>
                <w:rFonts w:ascii="Times New Roman" w:hAnsi="Times New Roman"/>
                <w:szCs w:val="18"/>
                <w:lang w:val="en-US"/>
              </w:rPr>
              <w:t>V</w:t>
            </w:r>
          </w:p>
        </w:tc>
        <w:tc>
          <w:tcPr>
            <w:tcW w:w="1843" w:type="dxa"/>
          </w:tcPr>
          <w:p w:rsidR="008F2B3D" w:rsidRPr="00F70B33" w:rsidRDefault="008F2B3D">
            <w:pPr>
              <w:widowControl/>
              <w:outlineLvl w:val="0"/>
              <w:rPr>
                <w:rFonts w:ascii="Times New Roman" w:hAnsi="Times New Roman"/>
                <w:szCs w:val="18"/>
              </w:rPr>
            </w:pPr>
          </w:p>
        </w:tc>
        <w:tc>
          <w:tcPr>
            <w:tcW w:w="3401" w:type="dxa"/>
          </w:tcPr>
          <w:p w:rsidR="008F2B3D" w:rsidRPr="00F70B33" w:rsidRDefault="00A7038D">
            <w:r w:rsidRPr="00F70B33">
              <w:rPr>
                <w:rFonts w:ascii="Times New Roman" w:hAnsi="Times New Roman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00" w:type="dxa"/>
            <w:vMerge/>
          </w:tcPr>
          <w:p w:rsidR="008F2B3D" w:rsidRDefault="008F2B3D">
            <w:pPr>
              <w:widowControl/>
              <w:jc w:val="center"/>
              <w:outlineLvl w:val="0"/>
              <w:rPr>
                <w:rFonts w:ascii="Times New Roman" w:hAnsi="Times New Roman"/>
                <w:szCs w:val="18"/>
              </w:rPr>
            </w:pPr>
          </w:p>
        </w:tc>
      </w:tr>
      <w:tr w:rsidR="008F2B3D">
        <w:tc>
          <w:tcPr>
            <w:tcW w:w="552" w:type="dxa"/>
            <w:vMerge/>
          </w:tcPr>
          <w:p w:rsidR="008F2B3D" w:rsidRDefault="008F2B3D">
            <w:pPr>
              <w:widowControl/>
              <w:jc w:val="center"/>
              <w:outlineLvl w:val="0"/>
              <w:rPr>
                <w:rFonts w:ascii="Times New Roman" w:hAnsi="Times New Roman"/>
                <w:szCs w:val="18"/>
              </w:rPr>
            </w:pPr>
          </w:p>
        </w:tc>
        <w:tc>
          <w:tcPr>
            <w:tcW w:w="1825" w:type="dxa"/>
            <w:vMerge/>
          </w:tcPr>
          <w:p w:rsidR="008F2B3D" w:rsidRDefault="008F2B3D">
            <w:pPr>
              <w:widowControl/>
              <w:jc w:val="center"/>
              <w:outlineLvl w:val="0"/>
              <w:rPr>
                <w:rFonts w:ascii="Times New Roman" w:hAnsi="Times New Roman"/>
                <w:szCs w:val="18"/>
              </w:rPr>
            </w:pPr>
          </w:p>
        </w:tc>
        <w:tc>
          <w:tcPr>
            <w:tcW w:w="1167" w:type="dxa"/>
            <w:vMerge/>
          </w:tcPr>
          <w:p w:rsidR="008F2B3D" w:rsidRDefault="008F2B3D">
            <w:pPr>
              <w:widowControl/>
              <w:jc w:val="center"/>
              <w:outlineLvl w:val="0"/>
              <w:rPr>
                <w:rFonts w:ascii="Times New Roman" w:hAnsi="Times New Roman"/>
                <w:szCs w:val="18"/>
              </w:rPr>
            </w:pPr>
          </w:p>
        </w:tc>
        <w:tc>
          <w:tcPr>
            <w:tcW w:w="1984" w:type="dxa"/>
          </w:tcPr>
          <w:p w:rsidR="008F2B3D" w:rsidRPr="00F70B33" w:rsidRDefault="00A7038D">
            <w:pPr>
              <w:widowControl/>
              <w:outlineLvl w:val="0"/>
            </w:pPr>
            <w:r w:rsidRPr="00F70B33">
              <w:rPr>
                <w:rStyle w:val="ant-typography"/>
                <w:rFonts w:ascii="Times New Roman" w:hAnsi="Times New Roman"/>
                <w:szCs w:val="18"/>
                <w:shd w:val="clear" w:color="auto" w:fill="FFFFFF"/>
              </w:rPr>
              <w:t>Индекс нагрузки:</w:t>
            </w:r>
          </w:p>
        </w:tc>
        <w:tc>
          <w:tcPr>
            <w:tcW w:w="3260" w:type="dxa"/>
          </w:tcPr>
          <w:p w:rsidR="008F2B3D" w:rsidRPr="00F70B33" w:rsidRDefault="00A7038D">
            <w:pPr>
              <w:widowControl/>
              <w:outlineLvl w:val="0"/>
              <w:rPr>
                <w:rFonts w:ascii="Times New Roman" w:hAnsi="Times New Roman"/>
                <w:szCs w:val="18"/>
              </w:rPr>
            </w:pPr>
            <w:r w:rsidRPr="00F70B33">
              <w:rPr>
                <w:rFonts w:ascii="tahoma;arial;helvetica;sans-ser" w:hAnsi="tahoma;arial;helvetica;sans-ser"/>
                <w:shd w:val="clear" w:color="auto" w:fill="FFFFFF"/>
              </w:rPr>
              <w:t>91 (до 615 кг)</w:t>
            </w:r>
          </w:p>
        </w:tc>
        <w:tc>
          <w:tcPr>
            <w:tcW w:w="1843" w:type="dxa"/>
          </w:tcPr>
          <w:p w:rsidR="008F2B3D" w:rsidRPr="00F70B33" w:rsidRDefault="008F2B3D">
            <w:pPr>
              <w:widowControl/>
              <w:outlineLvl w:val="0"/>
              <w:rPr>
                <w:rFonts w:ascii="Times New Roman" w:hAnsi="Times New Roman"/>
                <w:szCs w:val="18"/>
              </w:rPr>
            </w:pPr>
          </w:p>
        </w:tc>
        <w:tc>
          <w:tcPr>
            <w:tcW w:w="3401" w:type="dxa"/>
          </w:tcPr>
          <w:p w:rsidR="008F2B3D" w:rsidRPr="00F70B33" w:rsidRDefault="00A7038D">
            <w:r w:rsidRPr="00F70B33">
              <w:rPr>
                <w:rFonts w:ascii="Times New Roman" w:hAnsi="Times New Roman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00" w:type="dxa"/>
            <w:vMerge/>
          </w:tcPr>
          <w:p w:rsidR="008F2B3D" w:rsidRDefault="008F2B3D">
            <w:pPr>
              <w:widowControl/>
              <w:jc w:val="center"/>
              <w:outlineLvl w:val="0"/>
              <w:rPr>
                <w:rFonts w:ascii="Times New Roman" w:hAnsi="Times New Roman"/>
                <w:szCs w:val="18"/>
              </w:rPr>
            </w:pPr>
          </w:p>
        </w:tc>
      </w:tr>
      <w:tr w:rsidR="008F2B3D">
        <w:tc>
          <w:tcPr>
            <w:tcW w:w="552" w:type="dxa"/>
            <w:vMerge/>
          </w:tcPr>
          <w:p w:rsidR="008F2B3D" w:rsidRDefault="008F2B3D">
            <w:pPr>
              <w:widowControl/>
              <w:jc w:val="center"/>
              <w:outlineLvl w:val="0"/>
              <w:rPr>
                <w:rFonts w:ascii="Times New Roman" w:hAnsi="Times New Roman"/>
                <w:szCs w:val="18"/>
              </w:rPr>
            </w:pPr>
          </w:p>
        </w:tc>
        <w:tc>
          <w:tcPr>
            <w:tcW w:w="1825" w:type="dxa"/>
            <w:vMerge/>
          </w:tcPr>
          <w:p w:rsidR="008F2B3D" w:rsidRDefault="008F2B3D">
            <w:pPr>
              <w:widowControl/>
              <w:jc w:val="center"/>
              <w:outlineLvl w:val="0"/>
              <w:rPr>
                <w:rFonts w:ascii="Times New Roman" w:hAnsi="Times New Roman"/>
                <w:szCs w:val="18"/>
              </w:rPr>
            </w:pPr>
          </w:p>
        </w:tc>
        <w:tc>
          <w:tcPr>
            <w:tcW w:w="1167" w:type="dxa"/>
            <w:vMerge/>
          </w:tcPr>
          <w:p w:rsidR="008F2B3D" w:rsidRDefault="008F2B3D">
            <w:pPr>
              <w:widowControl/>
              <w:jc w:val="center"/>
              <w:outlineLvl w:val="0"/>
              <w:rPr>
                <w:rFonts w:ascii="Times New Roman" w:hAnsi="Times New Roman"/>
                <w:szCs w:val="18"/>
              </w:rPr>
            </w:pPr>
          </w:p>
        </w:tc>
        <w:tc>
          <w:tcPr>
            <w:tcW w:w="1984" w:type="dxa"/>
          </w:tcPr>
          <w:p w:rsidR="008F2B3D" w:rsidRPr="00F70B33" w:rsidRDefault="00A7038D">
            <w:pPr>
              <w:widowControl/>
              <w:outlineLvl w:val="0"/>
              <w:rPr>
                <w:rFonts w:ascii="Times New Roman" w:hAnsi="Times New Roman"/>
                <w:szCs w:val="18"/>
              </w:rPr>
            </w:pPr>
            <w:r w:rsidRPr="00F70B33">
              <w:rPr>
                <w:rFonts w:ascii="Times New Roman" w:hAnsi="Times New Roman"/>
                <w:szCs w:val="18"/>
              </w:rPr>
              <w:t>Тип конструкции</w:t>
            </w:r>
          </w:p>
        </w:tc>
        <w:tc>
          <w:tcPr>
            <w:tcW w:w="3260" w:type="dxa"/>
          </w:tcPr>
          <w:p w:rsidR="008F2B3D" w:rsidRPr="00F70B33" w:rsidRDefault="00A7038D">
            <w:pPr>
              <w:widowControl/>
              <w:outlineLvl w:val="0"/>
              <w:rPr>
                <w:rFonts w:ascii="Times New Roman" w:hAnsi="Times New Roman"/>
                <w:szCs w:val="18"/>
              </w:rPr>
            </w:pPr>
            <w:r w:rsidRPr="00F70B33">
              <w:rPr>
                <w:rFonts w:ascii="Times New Roman" w:hAnsi="Times New Roman"/>
                <w:szCs w:val="18"/>
              </w:rPr>
              <w:t>Радиальная</w:t>
            </w:r>
          </w:p>
        </w:tc>
        <w:tc>
          <w:tcPr>
            <w:tcW w:w="1843" w:type="dxa"/>
          </w:tcPr>
          <w:p w:rsidR="008F2B3D" w:rsidRPr="00F70B33" w:rsidRDefault="008F2B3D">
            <w:pPr>
              <w:widowControl/>
              <w:outlineLvl w:val="0"/>
              <w:rPr>
                <w:rFonts w:ascii="Times New Roman" w:hAnsi="Times New Roman"/>
                <w:szCs w:val="18"/>
              </w:rPr>
            </w:pPr>
          </w:p>
        </w:tc>
        <w:tc>
          <w:tcPr>
            <w:tcW w:w="3401" w:type="dxa"/>
          </w:tcPr>
          <w:p w:rsidR="008F2B3D" w:rsidRPr="00F70B33" w:rsidRDefault="00A7038D">
            <w:r w:rsidRPr="00F70B33">
              <w:rPr>
                <w:rFonts w:ascii="Times New Roman" w:hAnsi="Times New Roman"/>
                <w:szCs w:val="18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100" w:type="dxa"/>
            <w:vMerge/>
          </w:tcPr>
          <w:p w:rsidR="008F2B3D" w:rsidRDefault="008F2B3D">
            <w:pPr>
              <w:widowControl/>
              <w:jc w:val="center"/>
              <w:outlineLvl w:val="0"/>
              <w:rPr>
                <w:rFonts w:ascii="Times New Roman" w:hAnsi="Times New Roman"/>
                <w:szCs w:val="18"/>
              </w:rPr>
            </w:pPr>
          </w:p>
        </w:tc>
      </w:tr>
      <w:tr w:rsidR="008F2B3D">
        <w:trPr>
          <w:trHeight w:val="828"/>
        </w:trPr>
        <w:tc>
          <w:tcPr>
            <w:tcW w:w="552" w:type="dxa"/>
            <w:vMerge/>
          </w:tcPr>
          <w:p w:rsidR="008F2B3D" w:rsidRDefault="008F2B3D">
            <w:pPr>
              <w:widowControl/>
              <w:jc w:val="center"/>
              <w:outlineLvl w:val="0"/>
              <w:rPr>
                <w:rFonts w:ascii="Times New Roman" w:hAnsi="Times New Roman"/>
                <w:szCs w:val="18"/>
              </w:rPr>
            </w:pPr>
          </w:p>
        </w:tc>
        <w:tc>
          <w:tcPr>
            <w:tcW w:w="1825" w:type="dxa"/>
            <w:vMerge/>
          </w:tcPr>
          <w:p w:rsidR="008F2B3D" w:rsidRDefault="008F2B3D">
            <w:pPr>
              <w:widowControl/>
              <w:jc w:val="center"/>
              <w:outlineLvl w:val="0"/>
              <w:rPr>
                <w:rFonts w:ascii="Times New Roman" w:hAnsi="Times New Roman"/>
                <w:szCs w:val="18"/>
              </w:rPr>
            </w:pPr>
          </w:p>
        </w:tc>
        <w:tc>
          <w:tcPr>
            <w:tcW w:w="1167" w:type="dxa"/>
            <w:vMerge/>
          </w:tcPr>
          <w:p w:rsidR="008F2B3D" w:rsidRDefault="008F2B3D">
            <w:pPr>
              <w:widowControl/>
              <w:jc w:val="center"/>
              <w:outlineLvl w:val="0"/>
              <w:rPr>
                <w:rFonts w:ascii="Times New Roman" w:hAnsi="Times New Roman"/>
                <w:szCs w:val="18"/>
              </w:rPr>
            </w:pPr>
          </w:p>
        </w:tc>
        <w:tc>
          <w:tcPr>
            <w:tcW w:w="1984" w:type="dxa"/>
          </w:tcPr>
          <w:p w:rsidR="008F2B3D" w:rsidRPr="00F70B33" w:rsidRDefault="00A7038D">
            <w:pPr>
              <w:widowControl/>
              <w:outlineLvl w:val="0"/>
              <w:rPr>
                <w:rFonts w:ascii="Times New Roman" w:hAnsi="Times New Roman"/>
                <w:szCs w:val="18"/>
              </w:rPr>
            </w:pPr>
            <w:r w:rsidRPr="00F70B33">
              <w:rPr>
                <w:rFonts w:ascii="Times New Roman" w:hAnsi="Times New Roman"/>
                <w:szCs w:val="18"/>
              </w:rPr>
              <w:t>Соответствие нормативно-технической документации:</w:t>
            </w:r>
          </w:p>
        </w:tc>
        <w:tc>
          <w:tcPr>
            <w:tcW w:w="3260" w:type="dxa"/>
          </w:tcPr>
          <w:p w:rsidR="008F2B3D" w:rsidRPr="00F70B33" w:rsidRDefault="00A7038D">
            <w:pPr>
              <w:widowControl/>
              <w:outlineLvl w:val="0"/>
              <w:rPr>
                <w:rFonts w:ascii="Times New Roman" w:hAnsi="Times New Roman"/>
                <w:szCs w:val="18"/>
              </w:rPr>
            </w:pPr>
            <w:r w:rsidRPr="00F70B33">
              <w:rPr>
                <w:rFonts w:ascii="Times New Roman" w:hAnsi="Times New Roman"/>
                <w:szCs w:val="18"/>
              </w:rPr>
              <w:t>ТУ производителя</w:t>
            </w:r>
          </w:p>
          <w:p w:rsidR="008F2B3D" w:rsidRPr="00F70B33" w:rsidRDefault="00A7038D">
            <w:pPr>
              <w:widowControl/>
              <w:outlineLvl w:val="0"/>
              <w:rPr>
                <w:rFonts w:ascii="Times New Roman" w:hAnsi="Times New Roman"/>
                <w:szCs w:val="18"/>
              </w:rPr>
            </w:pPr>
            <w:r w:rsidRPr="00F70B33">
              <w:rPr>
                <w:rFonts w:ascii="Times New Roman" w:hAnsi="Times New Roman"/>
                <w:szCs w:val="18"/>
              </w:rPr>
              <w:t>ГОСТ Р 52900-2007</w:t>
            </w:r>
          </w:p>
          <w:p w:rsidR="008F2B3D" w:rsidRPr="00F70B33" w:rsidRDefault="00A7038D">
            <w:pPr>
              <w:widowControl/>
              <w:outlineLvl w:val="0"/>
              <w:rPr>
                <w:rFonts w:ascii="Times New Roman" w:hAnsi="Times New Roman"/>
                <w:szCs w:val="18"/>
              </w:rPr>
            </w:pPr>
            <w:r w:rsidRPr="00F70B33">
              <w:rPr>
                <w:rFonts w:ascii="Times New Roman" w:hAnsi="Times New Roman"/>
                <w:szCs w:val="18"/>
              </w:rPr>
              <w:t>ГОСТ Р ИСО 4000-1-2005</w:t>
            </w:r>
          </w:p>
          <w:p w:rsidR="008F2B3D" w:rsidRPr="00F70B33" w:rsidRDefault="00A7038D">
            <w:pPr>
              <w:widowControl/>
              <w:outlineLvl w:val="0"/>
              <w:rPr>
                <w:rFonts w:ascii="Times New Roman" w:hAnsi="Times New Roman"/>
                <w:szCs w:val="18"/>
                <w:lang w:val="en-US"/>
              </w:rPr>
            </w:pPr>
            <w:r w:rsidRPr="00F70B33">
              <w:rPr>
                <w:rFonts w:ascii="Times New Roman" w:hAnsi="Times New Roman"/>
                <w:szCs w:val="18"/>
                <w:lang w:val="en-US"/>
              </w:rPr>
              <w:t>ГОСТ 4754-97</w:t>
            </w:r>
          </w:p>
        </w:tc>
        <w:tc>
          <w:tcPr>
            <w:tcW w:w="1843" w:type="dxa"/>
          </w:tcPr>
          <w:p w:rsidR="008F2B3D" w:rsidRPr="00F70B33" w:rsidRDefault="008F2B3D">
            <w:pPr>
              <w:widowControl/>
              <w:outlineLvl w:val="0"/>
              <w:rPr>
                <w:rFonts w:ascii="Times New Roman" w:hAnsi="Times New Roman"/>
                <w:szCs w:val="18"/>
              </w:rPr>
            </w:pPr>
          </w:p>
        </w:tc>
        <w:tc>
          <w:tcPr>
            <w:tcW w:w="3401" w:type="dxa"/>
          </w:tcPr>
          <w:p w:rsidR="008F2B3D" w:rsidRPr="00F70B33" w:rsidRDefault="00A7038D">
            <w:pPr>
              <w:rPr>
                <w:rFonts w:ascii="Times New Roman" w:hAnsi="Times New Roman"/>
              </w:rPr>
            </w:pPr>
            <w:r w:rsidRPr="00F70B33">
              <w:rPr>
                <w:rFonts w:ascii="Times New Roman" w:hAnsi="Times New Roman"/>
              </w:rPr>
              <w:t>Участник закупки указывает конкретное значение характеристики</w:t>
            </w:r>
          </w:p>
        </w:tc>
        <w:tc>
          <w:tcPr>
            <w:tcW w:w="1100" w:type="dxa"/>
            <w:vMerge/>
          </w:tcPr>
          <w:p w:rsidR="008F2B3D" w:rsidRDefault="008F2B3D">
            <w:pPr>
              <w:widowControl/>
              <w:jc w:val="center"/>
              <w:outlineLvl w:val="0"/>
              <w:rPr>
                <w:rFonts w:ascii="Times New Roman" w:hAnsi="Times New Roman"/>
                <w:szCs w:val="18"/>
              </w:rPr>
            </w:pPr>
          </w:p>
        </w:tc>
      </w:tr>
    </w:tbl>
    <w:p w:rsidR="008F2B3D" w:rsidRDefault="00A7038D">
      <w:pPr>
        <w:widowControl/>
        <w:ind w:right="-598" w:firstLine="567"/>
        <w:jc w:val="both"/>
        <w:outlineLvl w:val="0"/>
        <w:rPr>
          <w:rFonts w:ascii="Times New Roman" w:hAnsi="Times New Roman"/>
          <w:color w:val="000000" w:themeColor="text1"/>
          <w:sz w:val="16"/>
        </w:rPr>
      </w:pPr>
      <w:r>
        <w:rPr>
          <w:rFonts w:ascii="Times New Roman" w:hAnsi="Times New Roman"/>
          <w:color w:val="000000" w:themeColor="text1"/>
          <w:sz w:val="16"/>
        </w:rPr>
        <w:t>В соответствии с п. 5 и 6 Правил использования каталога товаров, работ, услуг для обеспечения государственных и муниципальных нужд (утв. постановлением Правительства Российской Федерации от 08.02.2017 № 145), ст. 33 Федерального закона от 05.04.2013 № 44-ФЗ, в целях обеспечения соответствия закупаемого Товара потребностям Заказчика, а также обеспечения взаимодействия закупаемого Товара с товарами, используемыми Заказчиком, в описании объекта закупки Заказчиком использовались дополнительные потребительские свойства, в том числе функциональные, технические, качественные, эксплуатационные характеристики Товара, которые не предусмотрены в позициях каталога.</w:t>
      </w:r>
    </w:p>
    <w:p w:rsidR="008F2B3D" w:rsidRDefault="008F2B3D">
      <w:pPr>
        <w:widowControl/>
        <w:ind w:firstLine="520"/>
        <w:contextualSpacing/>
        <w:jc w:val="both"/>
        <w:rPr>
          <w:rFonts w:ascii="Times New Roman" w:eastAsia="Calibri" w:hAnsi="Times New Roman"/>
          <w:b/>
          <w:bCs/>
          <w:color w:val="000000" w:themeColor="text1"/>
          <w:sz w:val="24"/>
          <w:szCs w:val="24"/>
          <w:lang w:eastAsia="en-US"/>
        </w:rPr>
      </w:pPr>
    </w:p>
    <w:p w:rsidR="008F2B3D" w:rsidRDefault="00A7038D">
      <w:pPr>
        <w:spacing w:line="24" w:lineRule="atLeast"/>
        <w:jc w:val="both"/>
        <w:sectPr w:rsidR="008F2B3D">
          <w:headerReference w:type="default" r:id="rId10"/>
          <w:headerReference w:type="first" r:id="rId11"/>
          <w:pgSz w:w="16838" w:h="11906" w:orient="landscape"/>
          <w:pgMar w:top="1134" w:right="1701" w:bottom="1134" w:left="1701" w:header="709" w:footer="0" w:gutter="0"/>
          <w:cols w:space="720"/>
          <w:formProt w:val="0"/>
          <w:docGrid w:linePitch="100"/>
        </w:sectPr>
      </w:pPr>
      <w:r>
        <w:rPr>
          <w:rFonts w:ascii="Times New Roman" w:hAnsi="Times New Roman"/>
          <w:color w:val="000000" w:themeColor="text1"/>
          <w:sz w:val="24"/>
        </w:rPr>
        <w:t>Начальник Транспортного отдела                                                                                                                            С.А. Осипов</w:t>
      </w:r>
    </w:p>
    <w:p w:rsidR="008F2B3D" w:rsidRDefault="008F2B3D" w:rsidP="00A7038D">
      <w:pPr>
        <w:tabs>
          <w:tab w:val="left" w:pos="2760"/>
        </w:tabs>
        <w:rPr>
          <w:rFonts w:ascii="Times New Roman" w:hAnsi="Times New Roman"/>
          <w:color w:val="000000" w:themeColor="text1"/>
          <w:sz w:val="24"/>
        </w:rPr>
      </w:pPr>
    </w:p>
    <w:sectPr w:rsidR="008F2B3D">
      <w:headerReference w:type="default" r:id="rId12"/>
      <w:headerReference w:type="first" r:id="rId13"/>
      <w:pgSz w:w="11906" w:h="16838"/>
      <w:pgMar w:top="766" w:right="1134" w:bottom="851" w:left="1134" w:header="709" w:footer="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7FE9" w:rsidRDefault="00A7038D">
      <w:r>
        <w:separator/>
      </w:r>
    </w:p>
  </w:endnote>
  <w:endnote w:type="continuationSeparator" w:id="0">
    <w:p w:rsidR="00497FE9" w:rsidRDefault="00A70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Times New Roman"/>
    <w:charset w:val="01"/>
    <w:family w:val="roman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Noto Sans">
    <w:panose1 w:val="00000000000000000000"/>
    <w:charset w:val="00"/>
    <w:family w:val="roman"/>
    <w:notTrueType/>
    <w:pitch w:val="default"/>
  </w:font>
  <w:font w:name="tahoma;arial;helvetica;sans-se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2B3D" w:rsidRDefault="00A7038D">
      <w:r>
        <w:separator/>
      </w:r>
    </w:p>
  </w:footnote>
  <w:footnote w:type="continuationSeparator" w:id="0">
    <w:p w:rsidR="008F2B3D" w:rsidRDefault="00A7038D">
      <w:r>
        <w:continuationSeparator/>
      </w:r>
    </w:p>
  </w:footnote>
  <w:footnote w:id="1">
    <w:p w:rsidR="008F2B3D" w:rsidRDefault="00A7038D">
      <w:pPr>
        <w:ind w:firstLine="540"/>
        <w:jc w:val="both"/>
      </w:pPr>
      <w:r>
        <w:rPr>
          <w:rStyle w:val="af8"/>
        </w:rPr>
        <w:footnoteRef/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16"/>
        </w:rPr>
        <w:t xml:space="preserve">КТРУ – систематизированный перечень товаров, работ, услуг, закупаемых для обеспечения государственных </w:t>
      </w:r>
      <w:r>
        <w:rPr>
          <w:rFonts w:ascii="Times New Roman" w:hAnsi="Times New Roman"/>
          <w:sz w:val="16"/>
        </w:rPr>
        <w:br/>
        <w:t xml:space="preserve">и муниципальных нужд, сформированный на основе ОКПД2 ОК 0342014 и включающий в себя информацию в соответствии </w:t>
      </w:r>
      <w:r>
        <w:rPr>
          <w:rFonts w:ascii="Times New Roman" w:hAnsi="Times New Roman"/>
          <w:sz w:val="16"/>
        </w:rPr>
        <w:br/>
        <w:t xml:space="preserve">с </w:t>
      </w:r>
      <w:hyperlink r:id="rId1">
        <w:r>
          <w:rPr>
            <w:rStyle w:val="a9"/>
            <w:rFonts w:ascii="Times New Roman" w:hAnsi="Times New Roman"/>
            <w:sz w:val="16"/>
          </w:rPr>
          <w:t>Правилами</w:t>
        </w:r>
      </w:hyperlink>
      <w:r>
        <w:rPr>
          <w:rFonts w:ascii="Times New Roman" w:hAnsi="Times New Roman"/>
          <w:sz w:val="16"/>
        </w:rPr>
        <w:t xml:space="preserve"> формирования и ведения в единой информационной системе в сфере закупок КТРУ и </w:t>
      </w:r>
      <w:hyperlink r:id="rId2">
        <w:r>
          <w:rPr>
            <w:rStyle w:val="a9"/>
            <w:rFonts w:ascii="Times New Roman" w:hAnsi="Times New Roman"/>
            <w:sz w:val="16"/>
          </w:rPr>
          <w:t>Правила</w:t>
        </w:r>
      </w:hyperlink>
      <w:r>
        <w:rPr>
          <w:rFonts w:ascii="Times New Roman" w:hAnsi="Times New Roman"/>
          <w:sz w:val="16"/>
        </w:rPr>
        <w:t>ми использования КТРУ, утвержденными постановлением Правительства Российской Федерации от 08.02.2017 №145.</w:t>
      </w:r>
    </w:p>
    <w:p w:rsidR="008F2B3D" w:rsidRDefault="00A7038D">
      <w:pPr>
        <w:pStyle w:val="Footnote1"/>
        <w:ind w:firstLine="540"/>
      </w:pPr>
      <w:r>
        <w:rPr>
          <w:rFonts w:ascii="Times New Roman" w:hAnsi="Times New Roman"/>
          <w:sz w:val="16"/>
        </w:rPr>
        <w:t>В случае отсутствия товарной позиции в каталоге, заказчик использует информацию из справочника конечных каталожных наименований (далее – ККН), в соответствии с распоряжением Комитета по государственному заказу Санкт Петербурга от 04.10.2017 №171-р</w:t>
      </w:r>
    </w:p>
  </w:footnote>
  <w:footnote w:id="2">
    <w:p w:rsidR="008F2B3D" w:rsidRDefault="00A7038D">
      <w:pPr>
        <w:ind w:firstLine="540"/>
        <w:jc w:val="both"/>
      </w:pPr>
      <w:r>
        <w:rPr>
          <w:rStyle w:val="af8"/>
        </w:rPr>
        <w:footnoteRef/>
      </w:r>
      <w:r>
        <w:rPr>
          <w:rFonts w:ascii="Times New Roman" w:hAnsi="Times New Roman"/>
          <w:sz w:val="16"/>
        </w:rPr>
        <w:t xml:space="preserve"> Код ККН - определяется в соответствии со справочником, размещенным на официальном сайте Комитета </w:t>
      </w:r>
      <w:r>
        <w:rPr>
          <w:rFonts w:ascii="Times New Roman" w:hAnsi="Times New Roman"/>
          <w:sz w:val="16"/>
        </w:rPr>
        <w:br/>
        <w:t>по государственному заказу Санкт-Петербурга www.gov.spb.ru в информационно-телекоммуникационной сети «Интернет» в разделе «Текущая деятельность» подраздел «Справочник конечных каталожных наименований»</w:t>
      </w:r>
    </w:p>
  </w:footnote>
  <w:footnote w:id="3">
    <w:p w:rsidR="008F2B3D" w:rsidRDefault="00A7038D">
      <w:pPr>
        <w:pStyle w:val="Footnote1"/>
        <w:ind w:firstLine="540"/>
      </w:pPr>
      <w:r>
        <w:rPr>
          <w:rStyle w:val="af8"/>
        </w:rPr>
        <w:footnoteRef/>
      </w:r>
      <w:r>
        <w:rPr>
          <w:rFonts w:ascii="Times New Roman" w:hAnsi="Times New Roman"/>
          <w:sz w:val="16"/>
        </w:rPr>
        <w:t xml:space="preserve"> Код по Общероссийскому классификатору продукции по видам экономической деятельности (ОКПД2) ОК 034-2014.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B3D" w:rsidRDefault="008F2B3D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B3D" w:rsidRDefault="008F2B3D">
    <w:pPr>
      <w:pStyle w:val="a4"/>
    </w:pPr>
  </w:p>
  <w:p w:rsidR="008F2B3D" w:rsidRDefault="008F2B3D">
    <w:pPr>
      <w:pStyle w:val="a4"/>
      <w:jc w:val="center"/>
      <w:rPr>
        <w:rFonts w:ascii="Times New Roman" w:hAnsi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B3D" w:rsidRDefault="008F2B3D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B3D" w:rsidRDefault="008F2B3D">
    <w:pPr>
      <w:pStyle w:val="a4"/>
    </w:pPr>
  </w:p>
  <w:p w:rsidR="008F2B3D" w:rsidRDefault="008F2B3D">
    <w:pPr>
      <w:pStyle w:val="a4"/>
      <w:jc w:val="center"/>
      <w:rPr>
        <w:rFonts w:ascii="Times New Roman" w:hAnsi="Times New Roman"/>
        <w:sz w:val="24"/>
        <w:szCs w:val="24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B3D" w:rsidRDefault="008F2B3D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B3D" w:rsidRDefault="008F2B3D">
    <w:pPr>
      <w:pStyle w:val="a4"/>
    </w:pPr>
  </w:p>
  <w:p w:rsidR="008F2B3D" w:rsidRDefault="008F2B3D">
    <w:pPr>
      <w:pStyle w:val="a4"/>
      <w:jc w:val="center"/>
      <w:rPr>
        <w:rFonts w:ascii="Times New Roman" w:hAnsi="Times New Roman"/>
        <w:sz w:val="24"/>
        <w:szCs w:val="24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2B3D" w:rsidRDefault="008F2B3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943B0E"/>
    <w:multiLevelType w:val="multilevel"/>
    <w:tmpl w:val="76CAC336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27" w:hanging="360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854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21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348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915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842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9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36" w:hanging="1800"/>
      </w:pPr>
      <w:rPr>
        <w:color w:val="000000"/>
      </w:rPr>
    </w:lvl>
  </w:abstractNum>
  <w:abstractNum w:abstractNumId="1" w15:restartNumberingAfterBreak="0">
    <w:nsid w:val="48440A75"/>
    <w:multiLevelType w:val="multilevel"/>
    <w:tmpl w:val="A3A8ECA8"/>
    <w:lvl w:ilvl="0">
      <w:start w:val="6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</w:lvl>
  </w:abstractNum>
  <w:abstractNum w:abstractNumId="2" w15:restartNumberingAfterBreak="0">
    <w:nsid w:val="4DF20E24"/>
    <w:multiLevelType w:val="multilevel"/>
    <w:tmpl w:val="469050BC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647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3294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4581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228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751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916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0449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2096" w:hanging="1800"/>
      </w:pPr>
    </w:lvl>
  </w:abstractNum>
  <w:abstractNum w:abstractNumId="3" w15:restartNumberingAfterBreak="0">
    <w:nsid w:val="5136484B"/>
    <w:multiLevelType w:val="multilevel"/>
    <w:tmpl w:val="6E843090"/>
    <w:lvl w:ilvl="0">
      <w:start w:val="4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5"/>
      <w:numFmt w:val="decimal"/>
      <w:lvlText w:val="%1.%2"/>
      <w:lvlJc w:val="left"/>
      <w:pPr>
        <w:tabs>
          <w:tab w:val="num" w:pos="0"/>
        </w:tabs>
        <w:ind w:left="1287" w:hanging="360"/>
      </w:pPr>
      <w:rPr>
        <w:color w:val="000000" w:themeColor="text1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574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3501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4788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571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7002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7929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9216" w:hanging="1800"/>
      </w:pPr>
    </w:lvl>
  </w:abstractNum>
  <w:abstractNum w:abstractNumId="4" w15:restartNumberingAfterBreak="0">
    <w:nsid w:val="54C426F3"/>
    <w:multiLevelType w:val="multilevel"/>
    <w:tmpl w:val="D8827B9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5B517120"/>
    <w:multiLevelType w:val="multilevel"/>
    <w:tmpl w:val="40CAF848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b w:val="0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9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B3D"/>
    <w:rsid w:val="00497FE9"/>
    <w:rsid w:val="005D0F23"/>
    <w:rsid w:val="008F2B3D"/>
    <w:rsid w:val="00A17AFB"/>
    <w:rsid w:val="00A7038D"/>
    <w:rsid w:val="00F70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DF1AF"/>
  <w15:docId w15:val="{FF5E9513-A334-440C-B6B5-ECE369321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sid w:val="003A43C1"/>
    <w:pPr>
      <w:widowControl w:val="0"/>
    </w:pPr>
    <w:rPr>
      <w:rFonts w:ascii="Arial" w:hAnsi="Arial"/>
      <w:sz w:val="18"/>
    </w:rPr>
  </w:style>
  <w:style w:type="paragraph" w:styleId="10">
    <w:name w:val="heading 1"/>
    <w:next w:val="a"/>
    <w:link w:val="11"/>
    <w:uiPriority w:val="9"/>
    <w:qFormat/>
    <w:pPr>
      <w:spacing w:before="120" w:after="120" w:line="276" w:lineRule="auto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 w:line="276" w:lineRule="auto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 w:line="276" w:lineRule="auto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 w:line="276" w:lineRule="auto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 w:line="276" w:lineRule="auto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link w:val="110"/>
    <w:qFormat/>
    <w:rPr>
      <w:rFonts w:ascii="Arial" w:hAnsi="Arial"/>
      <w:sz w:val="18"/>
    </w:rPr>
  </w:style>
  <w:style w:type="character" w:customStyle="1" w:styleId="21">
    <w:name w:val="Оглавление 2 Знак"/>
    <w:link w:val="22"/>
    <w:qFormat/>
    <w:rPr>
      <w:rFonts w:ascii="XO Thames" w:hAnsi="XO Thames"/>
      <w:sz w:val="28"/>
    </w:rPr>
  </w:style>
  <w:style w:type="character" w:customStyle="1" w:styleId="41">
    <w:name w:val="Оглавление 4 Знак"/>
    <w:link w:val="42"/>
    <w:qFormat/>
    <w:rPr>
      <w:rFonts w:ascii="XO Thames" w:hAnsi="XO Thames"/>
      <w:sz w:val="28"/>
    </w:rPr>
  </w:style>
  <w:style w:type="character" w:customStyle="1" w:styleId="6">
    <w:name w:val="Оглавление 6 Знак"/>
    <w:link w:val="60"/>
    <w:qFormat/>
    <w:rPr>
      <w:rFonts w:ascii="XO Thames" w:hAnsi="XO Thames"/>
      <w:sz w:val="28"/>
    </w:rPr>
  </w:style>
  <w:style w:type="character" w:customStyle="1" w:styleId="ConsPlusNonformat">
    <w:name w:val="ConsPlusNonformat"/>
    <w:link w:val="ConsPlusNonformat1"/>
    <w:qFormat/>
    <w:rPr>
      <w:rFonts w:ascii="Courier New" w:hAnsi="Courier New"/>
      <w:sz w:val="20"/>
    </w:rPr>
  </w:style>
  <w:style w:type="character" w:customStyle="1" w:styleId="7">
    <w:name w:val="Оглавление 7 Знак"/>
    <w:link w:val="70"/>
    <w:qFormat/>
    <w:rPr>
      <w:rFonts w:ascii="XO Thames" w:hAnsi="XO Thames"/>
      <w:sz w:val="28"/>
    </w:rPr>
  </w:style>
  <w:style w:type="character" w:customStyle="1" w:styleId="ConsNormal">
    <w:name w:val="ConsNormal Знак Знак Знак"/>
    <w:link w:val="ConsNormal1"/>
    <w:qFormat/>
    <w:rPr>
      <w:rFonts w:ascii="Arial" w:hAnsi="Arial"/>
    </w:rPr>
  </w:style>
  <w:style w:type="character" w:customStyle="1" w:styleId="30">
    <w:name w:val="Заголовок 3 Знак"/>
    <w:link w:val="3"/>
    <w:qFormat/>
    <w:rPr>
      <w:rFonts w:ascii="XO Thames" w:hAnsi="XO Thames"/>
      <w:b/>
      <w:sz w:val="26"/>
    </w:rPr>
  </w:style>
  <w:style w:type="character" w:customStyle="1" w:styleId="ConsNormal0">
    <w:name w:val="ConsNormal"/>
    <w:link w:val="ConsNormal10"/>
    <w:qFormat/>
    <w:rPr>
      <w:rFonts w:ascii="Arial" w:hAnsi="Arial"/>
    </w:rPr>
  </w:style>
  <w:style w:type="character" w:customStyle="1" w:styleId="a3">
    <w:name w:val="Верхний колонтитул Знак"/>
    <w:basedOn w:val="1"/>
    <w:link w:val="a4"/>
    <w:uiPriority w:val="99"/>
    <w:qFormat/>
    <w:rPr>
      <w:rFonts w:ascii="Arial" w:hAnsi="Arial"/>
      <w:sz w:val="18"/>
    </w:rPr>
  </w:style>
  <w:style w:type="character" w:customStyle="1" w:styleId="a5">
    <w:name w:val="Нижний колонтитул Знак"/>
    <w:basedOn w:val="1"/>
    <w:link w:val="a6"/>
    <w:qFormat/>
    <w:rPr>
      <w:rFonts w:ascii="Arial" w:hAnsi="Arial"/>
      <w:sz w:val="18"/>
    </w:rPr>
  </w:style>
  <w:style w:type="character" w:customStyle="1" w:styleId="12">
    <w:name w:val="Основной шрифт абзаца1"/>
    <w:link w:val="111"/>
    <w:qFormat/>
  </w:style>
  <w:style w:type="character" w:customStyle="1" w:styleId="apple-converted-space">
    <w:name w:val="apple-converted-space"/>
    <w:basedOn w:val="12"/>
    <w:link w:val="apple-converted-space1"/>
    <w:qFormat/>
  </w:style>
  <w:style w:type="character" w:customStyle="1" w:styleId="13">
    <w:name w:val="Абзац списка1"/>
    <w:basedOn w:val="1"/>
    <w:link w:val="112"/>
    <w:qFormat/>
    <w:rPr>
      <w:rFonts w:ascii="Calibri" w:hAnsi="Calibri"/>
      <w:sz w:val="22"/>
    </w:rPr>
  </w:style>
  <w:style w:type="character" w:customStyle="1" w:styleId="31">
    <w:name w:val="Оглавление 3 Знак"/>
    <w:link w:val="32"/>
    <w:qFormat/>
    <w:rPr>
      <w:rFonts w:ascii="XO Thames" w:hAnsi="XO Thames"/>
      <w:sz w:val="28"/>
    </w:rPr>
  </w:style>
  <w:style w:type="character" w:customStyle="1" w:styleId="14">
    <w:name w:val="Знак сноски1"/>
    <w:link w:val="113"/>
    <w:qFormat/>
    <w:rPr>
      <w:vertAlign w:val="superscript"/>
    </w:rPr>
  </w:style>
  <w:style w:type="character" w:customStyle="1" w:styleId="23">
    <w:name w:val="Основной текст с отступом 2 Знак"/>
    <w:basedOn w:val="1"/>
    <w:link w:val="24"/>
    <w:qFormat/>
    <w:rPr>
      <w:rFonts w:ascii="Arial" w:hAnsi="Arial"/>
      <w:sz w:val="18"/>
    </w:rPr>
  </w:style>
  <w:style w:type="character" w:customStyle="1" w:styleId="50">
    <w:name w:val="Заголовок 5 Знак"/>
    <w:link w:val="5"/>
    <w:qFormat/>
    <w:rPr>
      <w:rFonts w:ascii="XO Thames" w:hAnsi="XO Thames"/>
      <w:b/>
    </w:rPr>
  </w:style>
  <w:style w:type="character" w:customStyle="1" w:styleId="11">
    <w:name w:val="Заголовок 1 Знак"/>
    <w:link w:val="10"/>
    <w:qFormat/>
    <w:rPr>
      <w:rFonts w:ascii="XO Thames" w:hAnsi="XO Thames"/>
      <w:b/>
      <w:sz w:val="32"/>
    </w:rPr>
  </w:style>
  <w:style w:type="character" w:customStyle="1" w:styleId="a7">
    <w:name w:val="Основной текст с отступом Знак"/>
    <w:basedOn w:val="1"/>
    <w:link w:val="a8"/>
    <w:qFormat/>
    <w:rPr>
      <w:rFonts w:ascii="Arial" w:hAnsi="Arial"/>
      <w:sz w:val="18"/>
    </w:rPr>
  </w:style>
  <w:style w:type="character" w:styleId="a9">
    <w:name w:val="Hyperlink"/>
    <w:rPr>
      <w:color w:val="0000FF"/>
      <w:u w:val="single"/>
    </w:rPr>
  </w:style>
  <w:style w:type="character" w:customStyle="1" w:styleId="Footnote">
    <w:name w:val="Footnote"/>
    <w:basedOn w:val="1"/>
    <w:link w:val="Footnote1"/>
    <w:qFormat/>
    <w:rPr>
      <w:rFonts w:asciiTheme="minorHAnsi" w:hAnsiTheme="minorHAnsi"/>
      <w:sz w:val="22"/>
    </w:rPr>
  </w:style>
  <w:style w:type="character" w:customStyle="1" w:styleId="q22">
    <w:name w:val="Основной тексq2 2"/>
    <w:basedOn w:val="1"/>
    <w:link w:val="q221"/>
    <w:qFormat/>
    <w:rPr>
      <w:rFonts w:ascii="Times New Roman" w:hAnsi="Times New Roman"/>
      <w:sz w:val="24"/>
    </w:rPr>
  </w:style>
  <w:style w:type="character" w:customStyle="1" w:styleId="15">
    <w:name w:val="Оглавление 1 Знак"/>
    <w:link w:val="16"/>
    <w:qFormat/>
    <w:rPr>
      <w:rFonts w:ascii="XO Thames" w:hAnsi="XO Thames"/>
      <w:b/>
      <w:sz w:val="28"/>
    </w:rPr>
  </w:style>
  <w:style w:type="character" w:customStyle="1" w:styleId="ConsPlusNormal">
    <w:name w:val="ConsPlusNormal"/>
    <w:link w:val="ConsPlusNormal1"/>
    <w:qFormat/>
    <w:rPr>
      <w:rFonts w:ascii="Arial" w:hAnsi="Arial"/>
    </w:rPr>
  </w:style>
  <w:style w:type="character" w:customStyle="1" w:styleId="HeaderandFooter">
    <w:name w:val="Header and Footer"/>
    <w:link w:val="HeaderandFooter1"/>
    <w:qFormat/>
    <w:rPr>
      <w:rFonts w:ascii="XO Thames" w:hAnsi="XO Thames"/>
      <w:sz w:val="20"/>
    </w:rPr>
  </w:style>
  <w:style w:type="character" w:customStyle="1" w:styleId="210">
    <w:name w:val="Основной текст 2 Знак1"/>
    <w:basedOn w:val="12"/>
    <w:link w:val="211"/>
    <w:qFormat/>
    <w:rPr>
      <w:rFonts w:ascii="Arial" w:hAnsi="Arial"/>
      <w:sz w:val="18"/>
    </w:rPr>
  </w:style>
  <w:style w:type="character" w:customStyle="1" w:styleId="9">
    <w:name w:val="Оглавление 9 Знак"/>
    <w:link w:val="90"/>
    <w:qFormat/>
    <w:rPr>
      <w:rFonts w:ascii="XO Thames" w:hAnsi="XO Thames"/>
      <w:sz w:val="28"/>
    </w:rPr>
  </w:style>
  <w:style w:type="character" w:customStyle="1" w:styleId="25">
    <w:name w:val="Основной текст 2 Знак"/>
    <w:basedOn w:val="1"/>
    <w:link w:val="26"/>
    <w:qFormat/>
    <w:rPr>
      <w:rFonts w:ascii="Arial" w:hAnsi="Arial"/>
      <w:sz w:val="18"/>
    </w:rPr>
  </w:style>
  <w:style w:type="character" w:customStyle="1" w:styleId="8">
    <w:name w:val="Оглавление 8 Знак"/>
    <w:link w:val="80"/>
    <w:qFormat/>
    <w:rPr>
      <w:rFonts w:ascii="XO Thames" w:hAnsi="XO Thames"/>
      <w:sz w:val="28"/>
    </w:rPr>
  </w:style>
  <w:style w:type="character" w:customStyle="1" w:styleId="aa">
    <w:name w:val="Текст сноски Знак"/>
    <w:basedOn w:val="12"/>
    <w:link w:val="17"/>
    <w:qFormat/>
    <w:rPr>
      <w:rFonts w:ascii="Arial" w:hAnsi="Arial"/>
      <w:sz w:val="20"/>
    </w:rPr>
  </w:style>
  <w:style w:type="character" w:customStyle="1" w:styleId="33">
    <w:name w:val="Основной текст с отступом 3 Знак"/>
    <w:basedOn w:val="1"/>
    <w:link w:val="34"/>
    <w:qFormat/>
    <w:rPr>
      <w:rFonts w:ascii="Arial" w:hAnsi="Arial"/>
      <w:sz w:val="16"/>
    </w:rPr>
  </w:style>
  <w:style w:type="character" w:customStyle="1" w:styleId="51">
    <w:name w:val="Оглавление 5 Знак"/>
    <w:link w:val="52"/>
    <w:qFormat/>
    <w:rPr>
      <w:rFonts w:ascii="XO Thames" w:hAnsi="XO Thames"/>
      <w:sz w:val="28"/>
    </w:rPr>
  </w:style>
  <w:style w:type="character" w:customStyle="1" w:styleId="ab">
    <w:name w:val="Без интервала Знак"/>
    <w:link w:val="ac"/>
    <w:qFormat/>
    <w:rPr>
      <w:rFonts w:ascii="Arial" w:hAnsi="Arial"/>
      <w:sz w:val="18"/>
    </w:rPr>
  </w:style>
  <w:style w:type="character" w:customStyle="1" w:styleId="ad">
    <w:name w:val="Подзаголовок Знак"/>
    <w:link w:val="ae"/>
    <w:qFormat/>
    <w:rPr>
      <w:rFonts w:ascii="XO Thames" w:hAnsi="XO Thames"/>
      <w:i/>
      <w:sz w:val="24"/>
    </w:rPr>
  </w:style>
  <w:style w:type="character" w:customStyle="1" w:styleId="18">
    <w:name w:val="Гиперссылка1"/>
    <w:basedOn w:val="12"/>
    <w:link w:val="114"/>
    <w:qFormat/>
    <w:rPr>
      <w:color w:val="0000FF" w:themeColor="hyperlink"/>
      <w:u w:val="single"/>
    </w:rPr>
  </w:style>
  <w:style w:type="character" w:customStyle="1" w:styleId="af">
    <w:name w:val="Абзац списка Знак"/>
    <w:basedOn w:val="1"/>
    <w:link w:val="af0"/>
    <w:qFormat/>
    <w:rPr>
      <w:rFonts w:ascii="Arial" w:hAnsi="Arial"/>
      <w:sz w:val="18"/>
    </w:rPr>
  </w:style>
  <w:style w:type="character" w:customStyle="1" w:styleId="af1">
    <w:name w:val="Текст выноски Знак"/>
    <w:basedOn w:val="1"/>
    <w:link w:val="af2"/>
    <w:qFormat/>
    <w:rPr>
      <w:rFonts w:ascii="Tahoma" w:hAnsi="Tahoma"/>
      <w:sz w:val="16"/>
    </w:rPr>
  </w:style>
  <w:style w:type="character" w:customStyle="1" w:styleId="af3">
    <w:name w:val="Заголовок Знак"/>
    <w:link w:val="af4"/>
    <w:qFormat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qFormat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qFormat/>
    <w:rPr>
      <w:rFonts w:ascii="XO Thames" w:hAnsi="XO Thames"/>
      <w:b/>
      <w:sz w:val="28"/>
    </w:rPr>
  </w:style>
  <w:style w:type="character" w:styleId="af5">
    <w:name w:val="annotation reference"/>
    <w:basedOn w:val="a0"/>
    <w:uiPriority w:val="99"/>
    <w:semiHidden/>
    <w:unhideWhenUsed/>
    <w:qFormat/>
    <w:rsid w:val="00DA4302"/>
    <w:rPr>
      <w:sz w:val="16"/>
      <w:szCs w:val="16"/>
    </w:rPr>
  </w:style>
  <w:style w:type="character" w:customStyle="1" w:styleId="af6">
    <w:name w:val="Текст примечания Знак"/>
    <w:basedOn w:val="a0"/>
    <w:link w:val="af7"/>
    <w:uiPriority w:val="99"/>
    <w:semiHidden/>
    <w:qFormat/>
    <w:rsid w:val="00DA4302"/>
    <w:rPr>
      <w:rFonts w:ascii="Arial" w:hAnsi="Arial"/>
      <w:sz w:val="20"/>
    </w:rPr>
  </w:style>
  <w:style w:type="character" w:customStyle="1" w:styleId="af8">
    <w:name w:val="Символ сноски"/>
    <w:qFormat/>
    <w:rPr>
      <w:vertAlign w:val="superscript"/>
    </w:rPr>
  </w:style>
  <w:style w:type="character" w:styleId="af9">
    <w:name w:val="footnote reference"/>
    <w:rPr>
      <w:vertAlign w:val="superscript"/>
    </w:rPr>
  </w:style>
  <w:style w:type="character" w:customStyle="1" w:styleId="afa">
    <w:name w:val="Символ концевой сноски"/>
    <w:qFormat/>
    <w:rPr>
      <w:vertAlign w:val="superscript"/>
    </w:rPr>
  </w:style>
  <w:style w:type="character" w:styleId="afb">
    <w:name w:val="endnote reference"/>
    <w:rPr>
      <w:vertAlign w:val="superscript"/>
    </w:rPr>
  </w:style>
  <w:style w:type="character" w:customStyle="1" w:styleId="ant-typography">
    <w:name w:val="ant-typography"/>
    <w:basedOn w:val="a0"/>
    <w:qFormat/>
    <w:rsid w:val="007F5C53"/>
  </w:style>
  <w:style w:type="paragraph" w:customStyle="1" w:styleId="19">
    <w:name w:val="Заголовок1"/>
    <w:basedOn w:val="a"/>
    <w:next w:val="afc"/>
    <w:qFormat/>
    <w:pPr>
      <w:keepNext/>
      <w:spacing w:before="240" w:after="120"/>
    </w:pPr>
    <w:rPr>
      <w:rFonts w:ascii="Liberation Sans" w:eastAsia="Tahoma" w:hAnsi="Liberation Sans" w:cs="Noto Sans"/>
      <w:sz w:val="28"/>
      <w:szCs w:val="28"/>
    </w:rPr>
  </w:style>
  <w:style w:type="paragraph" w:styleId="afc">
    <w:name w:val="Body Text"/>
    <w:basedOn w:val="a"/>
    <w:pPr>
      <w:spacing w:after="140" w:line="276" w:lineRule="auto"/>
    </w:pPr>
  </w:style>
  <w:style w:type="paragraph" w:styleId="afd">
    <w:name w:val="List"/>
    <w:basedOn w:val="afc"/>
    <w:rPr>
      <w:rFonts w:cs="Noto Sans"/>
    </w:rPr>
  </w:style>
  <w:style w:type="paragraph" w:styleId="afe">
    <w:name w:val="caption"/>
    <w:basedOn w:val="a"/>
    <w:qFormat/>
    <w:pPr>
      <w:suppressLineNumbers/>
      <w:spacing w:before="120" w:after="120"/>
    </w:pPr>
    <w:rPr>
      <w:rFonts w:cs="Noto Sans"/>
      <w:i/>
      <w:iCs/>
      <w:sz w:val="24"/>
      <w:szCs w:val="24"/>
    </w:rPr>
  </w:style>
  <w:style w:type="paragraph" w:customStyle="1" w:styleId="1a">
    <w:name w:val="Указатель1"/>
    <w:basedOn w:val="a"/>
    <w:qFormat/>
    <w:pPr>
      <w:suppressLineNumbers/>
    </w:pPr>
    <w:rPr>
      <w:rFonts w:cs="Noto Sans"/>
    </w:rPr>
  </w:style>
  <w:style w:type="paragraph" w:customStyle="1" w:styleId="1b">
    <w:name w:val="Заголовок1"/>
    <w:basedOn w:val="a"/>
    <w:next w:val="afc"/>
    <w:qFormat/>
    <w:pPr>
      <w:keepNext/>
      <w:spacing w:before="240" w:after="120"/>
    </w:pPr>
    <w:rPr>
      <w:rFonts w:ascii="Liberation Sans" w:eastAsia="Tahoma" w:hAnsi="Liberation Sans" w:cs="Noto Sans"/>
      <w:sz w:val="28"/>
      <w:szCs w:val="28"/>
    </w:rPr>
  </w:style>
  <w:style w:type="paragraph" w:styleId="aff">
    <w:name w:val="index heading"/>
    <w:basedOn w:val="a"/>
    <w:qFormat/>
    <w:pPr>
      <w:suppressLineNumbers/>
    </w:pPr>
    <w:rPr>
      <w:rFonts w:cs="Noto Sans"/>
    </w:rPr>
  </w:style>
  <w:style w:type="paragraph" w:styleId="22">
    <w:name w:val="toc 2"/>
    <w:next w:val="a"/>
    <w:link w:val="21"/>
    <w:uiPriority w:val="39"/>
    <w:pPr>
      <w:spacing w:after="200" w:line="276" w:lineRule="auto"/>
      <w:ind w:left="200"/>
    </w:pPr>
    <w:rPr>
      <w:rFonts w:ascii="XO Thames" w:hAnsi="XO Thames"/>
      <w:sz w:val="28"/>
    </w:rPr>
  </w:style>
  <w:style w:type="paragraph" w:styleId="42">
    <w:name w:val="toc 4"/>
    <w:next w:val="a"/>
    <w:link w:val="41"/>
    <w:uiPriority w:val="39"/>
    <w:pPr>
      <w:spacing w:after="200" w:line="276" w:lineRule="auto"/>
      <w:ind w:left="600"/>
    </w:pPr>
    <w:rPr>
      <w:rFonts w:ascii="XO Thames" w:hAnsi="XO Thames"/>
      <w:sz w:val="28"/>
    </w:rPr>
  </w:style>
  <w:style w:type="paragraph" w:styleId="60">
    <w:name w:val="toc 6"/>
    <w:next w:val="a"/>
    <w:link w:val="6"/>
    <w:uiPriority w:val="39"/>
    <w:pPr>
      <w:spacing w:after="200" w:line="276" w:lineRule="auto"/>
      <w:ind w:left="1000"/>
    </w:pPr>
    <w:rPr>
      <w:rFonts w:ascii="XO Thames" w:hAnsi="XO Thames"/>
      <w:sz w:val="28"/>
    </w:rPr>
  </w:style>
  <w:style w:type="paragraph" w:customStyle="1" w:styleId="ConsPlusNonformat1">
    <w:name w:val="ConsPlusNonformat1"/>
    <w:link w:val="ConsPlusNonformat"/>
    <w:qFormat/>
    <w:pPr>
      <w:widowControl w:val="0"/>
    </w:pPr>
    <w:rPr>
      <w:rFonts w:ascii="Courier New" w:hAnsi="Courier New"/>
      <w:sz w:val="20"/>
    </w:rPr>
  </w:style>
  <w:style w:type="paragraph" w:styleId="70">
    <w:name w:val="toc 7"/>
    <w:next w:val="a"/>
    <w:link w:val="7"/>
    <w:uiPriority w:val="39"/>
    <w:pPr>
      <w:spacing w:after="200" w:line="276" w:lineRule="auto"/>
      <w:ind w:left="1200"/>
    </w:pPr>
    <w:rPr>
      <w:rFonts w:ascii="XO Thames" w:hAnsi="XO Thames"/>
      <w:sz w:val="28"/>
    </w:rPr>
  </w:style>
  <w:style w:type="paragraph" w:customStyle="1" w:styleId="ConsNormal1">
    <w:name w:val="ConsNormal Знак Знак Знак1"/>
    <w:link w:val="ConsNormal"/>
    <w:qFormat/>
    <w:pPr>
      <w:ind w:right="19772" w:firstLine="720"/>
    </w:pPr>
    <w:rPr>
      <w:rFonts w:ascii="Arial" w:hAnsi="Arial"/>
    </w:rPr>
  </w:style>
  <w:style w:type="paragraph" w:customStyle="1" w:styleId="ConsNormal10">
    <w:name w:val="ConsNormal1"/>
    <w:link w:val="ConsNormal0"/>
    <w:qFormat/>
    <w:pPr>
      <w:ind w:right="19772" w:firstLine="720"/>
    </w:pPr>
    <w:rPr>
      <w:rFonts w:ascii="Arial" w:hAnsi="Arial"/>
    </w:rPr>
  </w:style>
  <w:style w:type="paragraph" w:customStyle="1" w:styleId="HeaderandFooter1">
    <w:name w:val="Header and Footer1"/>
    <w:link w:val="HeaderandFooter"/>
    <w:qFormat/>
    <w:pPr>
      <w:spacing w:after="200"/>
      <w:jc w:val="both"/>
    </w:pPr>
    <w:rPr>
      <w:rFonts w:ascii="XO Thames" w:hAnsi="XO Thames"/>
      <w:sz w:val="20"/>
    </w:rPr>
  </w:style>
  <w:style w:type="paragraph" w:customStyle="1" w:styleId="HeaderandFooter2">
    <w:name w:val="Header and Footer2"/>
    <w:basedOn w:val="a"/>
    <w:qFormat/>
  </w:style>
  <w:style w:type="paragraph" w:customStyle="1" w:styleId="HeaderandFooter3">
    <w:name w:val="Header and Footer3"/>
    <w:basedOn w:val="a"/>
    <w:qFormat/>
  </w:style>
  <w:style w:type="paragraph" w:styleId="a4">
    <w:name w:val="header"/>
    <w:basedOn w:val="a"/>
    <w:link w:val="a3"/>
    <w:uiPriority w:val="99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5"/>
    <w:pPr>
      <w:tabs>
        <w:tab w:val="center" w:pos="4677"/>
        <w:tab w:val="right" w:pos="9355"/>
      </w:tabs>
    </w:pPr>
  </w:style>
  <w:style w:type="paragraph" w:customStyle="1" w:styleId="111">
    <w:name w:val="Основной шрифт абзаца11"/>
    <w:link w:val="12"/>
    <w:qFormat/>
    <w:pPr>
      <w:spacing w:after="200" w:line="276" w:lineRule="auto"/>
    </w:pPr>
  </w:style>
  <w:style w:type="paragraph" w:customStyle="1" w:styleId="apple-converted-space1">
    <w:name w:val="apple-converted-space1"/>
    <w:basedOn w:val="111"/>
    <w:link w:val="apple-converted-space"/>
    <w:qFormat/>
  </w:style>
  <w:style w:type="paragraph" w:customStyle="1" w:styleId="27">
    <w:name w:val="Основной шрифт абзаца2"/>
    <w:qFormat/>
    <w:pPr>
      <w:spacing w:after="200" w:line="276" w:lineRule="auto"/>
    </w:pPr>
  </w:style>
  <w:style w:type="paragraph" w:customStyle="1" w:styleId="112">
    <w:name w:val="Абзац списка11"/>
    <w:basedOn w:val="a"/>
    <w:link w:val="13"/>
    <w:qFormat/>
    <w:pPr>
      <w:widowControl/>
      <w:spacing w:after="200" w:line="276" w:lineRule="auto"/>
      <w:ind w:left="720"/>
    </w:pPr>
    <w:rPr>
      <w:rFonts w:ascii="Calibri" w:hAnsi="Calibri"/>
      <w:sz w:val="22"/>
    </w:rPr>
  </w:style>
  <w:style w:type="paragraph" w:styleId="32">
    <w:name w:val="toc 3"/>
    <w:next w:val="a"/>
    <w:link w:val="31"/>
    <w:uiPriority w:val="39"/>
    <w:pPr>
      <w:spacing w:after="200" w:line="276" w:lineRule="auto"/>
      <w:ind w:left="400"/>
    </w:pPr>
    <w:rPr>
      <w:rFonts w:ascii="XO Thames" w:hAnsi="XO Thames"/>
      <w:sz w:val="28"/>
    </w:rPr>
  </w:style>
  <w:style w:type="paragraph" w:customStyle="1" w:styleId="113">
    <w:name w:val="Знак сноски11"/>
    <w:link w:val="14"/>
    <w:qFormat/>
    <w:pPr>
      <w:spacing w:after="200" w:line="276" w:lineRule="auto"/>
    </w:pPr>
    <w:rPr>
      <w:vertAlign w:val="superscript"/>
    </w:rPr>
  </w:style>
  <w:style w:type="paragraph" w:styleId="24">
    <w:name w:val="Body Text Indent 2"/>
    <w:basedOn w:val="a"/>
    <w:link w:val="23"/>
    <w:qFormat/>
    <w:pPr>
      <w:spacing w:after="120" w:line="480" w:lineRule="auto"/>
      <w:ind w:left="283"/>
    </w:pPr>
  </w:style>
  <w:style w:type="paragraph" w:styleId="a8">
    <w:name w:val="Body Text Indent"/>
    <w:basedOn w:val="a"/>
    <w:link w:val="a7"/>
    <w:pPr>
      <w:spacing w:after="120"/>
      <w:ind w:left="283"/>
    </w:pPr>
  </w:style>
  <w:style w:type="paragraph" w:customStyle="1" w:styleId="114">
    <w:name w:val="Гиперссылка11"/>
    <w:basedOn w:val="111"/>
    <w:link w:val="18"/>
    <w:qFormat/>
    <w:rPr>
      <w:color w:val="0000FF" w:themeColor="hyperlink"/>
      <w:u w:val="single"/>
    </w:rPr>
  </w:style>
  <w:style w:type="paragraph" w:customStyle="1" w:styleId="Footnote1">
    <w:name w:val="Footnote1"/>
    <w:basedOn w:val="a"/>
    <w:link w:val="Footnote"/>
    <w:qFormat/>
    <w:pPr>
      <w:widowControl/>
    </w:pPr>
    <w:rPr>
      <w:rFonts w:asciiTheme="minorHAnsi" w:hAnsiTheme="minorHAnsi"/>
      <w:sz w:val="22"/>
    </w:rPr>
  </w:style>
  <w:style w:type="paragraph" w:customStyle="1" w:styleId="q221">
    <w:name w:val="Основной тексq2 21"/>
    <w:basedOn w:val="a"/>
    <w:link w:val="q22"/>
    <w:qFormat/>
    <w:pPr>
      <w:ind w:firstLine="720"/>
      <w:jc w:val="both"/>
    </w:pPr>
    <w:rPr>
      <w:rFonts w:ascii="Times New Roman" w:hAnsi="Times New Roman"/>
      <w:sz w:val="24"/>
    </w:rPr>
  </w:style>
  <w:style w:type="paragraph" w:styleId="16">
    <w:name w:val="toc 1"/>
    <w:next w:val="a"/>
    <w:link w:val="15"/>
    <w:uiPriority w:val="39"/>
    <w:pPr>
      <w:spacing w:after="200" w:line="276" w:lineRule="auto"/>
    </w:pPr>
    <w:rPr>
      <w:rFonts w:ascii="XO Thames" w:hAnsi="XO Thames"/>
      <w:b/>
      <w:sz w:val="28"/>
    </w:rPr>
  </w:style>
  <w:style w:type="paragraph" w:customStyle="1" w:styleId="ConsPlusNormal1">
    <w:name w:val="ConsPlusNormal1"/>
    <w:link w:val="ConsPlusNormal"/>
    <w:qFormat/>
    <w:pPr>
      <w:ind w:firstLine="720"/>
    </w:pPr>
    <w:rPr>
      <w:rFonts w:ascii="Arial" w:hAnsi="Arial"/>
    </w:rPr>
  </w:style>
  <w:style w:type="paragraph" w:customStyle="1" w:styleId="211">
    <w:name w:val="Основной текст 2 Знак11"/>
    <w:basedOn w:val="111"/>
    <w:link w:val="210"/>
    <w:qFormat/>
    <w:rPr>
      <w:rFonts w:ascii="Arial" w:hAnsi="Arial"/>
      <w:sz w:val="18"/>
    </w:rPr>
  </w:style>
  <w:style w:type="paragraph" w:styleId="90">
    <w:name w:val="toc 9"/>
    <w:next w:val="a"/>
    <w:link w:val="9"/>
    <w:uiPriority w:val="39"/>
    <w:pPr>
      <w:spacing w:after="200" w:line="276" w:lineRule="auto"/>
      <w:ind w:left="1600"/>
    </w:pPr>
    <w:rPr>
      <w:rFonts w:ascii="XO Thames" w:hAnsi="XO Thames"/>
      <w:sz w:val="28"/>
    </w:rPr>
  </w:style>
  <w:style w:type="paragraph" w:styleId="26">
    <w:name w:val="Body Text 2"/>
    <w:basedOn w:val="a"/>
    <w:link w:val="25"/>
    <w:qFormat/>
    <w:pPr>
      <w:spacing w:after="120" w:line="480" w:lineRule="auto"/>
    </w:pPr>
  </w:style>
  <w:style w:type="paragraph" w:styleId="80">
    <w:name w:val="toc 8"/>
    <w:next w:val="a"/>
    <w:link w:val="8"/>
    <w:uiPriority w:val="39"/>
    <w:pPr>
      <w:spacing w:after="200" w:line="276" w:lineRule="auto"/>
      <w:ind w:left="1400"/>
    </w:pPr>
    <w:rPr>
      <w:rFonts w:ascii="XO Thames" w:hAnsi="XO Thames"/>
      <w:sz w:val="28"/>
    </w:rPr>
  </w:style>
  <w:style w:type="paragraph" w:customStyle="1" w:styleId="17">
    <w:name w:val="Текст сноски Знак1"/>
    <w:basedOn w:val="111"/>
    <w:link w:val="aa"/>
    <w:qFormat/>
    <w:rPr>
      <w:rFonts w:ascii="Arial" w:hAnsi="Arial"/>
      <w:sz w:val="20"/>
    </w:rPr>
  </w:style>
  <w:style w:type="paragraph" w:styleId="34">
    <w:name w:val="Body Text Indent 3"/>
    <w:basedOn w:val="a"/>
    <w:link w:val="33"/>
    <w:qFormat/>
    <w:pPr>
      <w:spacing w:after="120"/>
      <w:ind w:left="283"/>
    </w:pPr>
    <w:rPr>
      <w:sz w:val="16"/>
    </w:rPr>
  </w:style>
  <w:style w:type="paragraph" w:styleId="52">
    <w:name w:val="toc 5"/>
    <w:next w:val="a"/>
    <w:link w:val="51"/>
    <w:uiPriority w:val="39"/>
    <w:pPr>
      <w:spacing w:after="200" w:line="276" w:lineRule="auto"/>
      <w:ind w:left="800"/>
    </w:pPr>
    <w:rPr>
      <w:rFonts w:ascii="XO Thames" w:hAnsi="XO Thames"/>
      <w:sz w:val="28"/>
    </w:rPr>
  </w:style>
  <w:style w:type="paragraph" w:styleId="ac">
    <w:name w:val="No Spacing"/>
    <w:link w:val="ab"/>
    <w:qFormat/>
    <w:pPr>
      <w:widowControl w:val="0"/>
    </w:pPr>
    <w:rPr>
      <w:rFonts w:ascii="Arial" w:hAnsi="Arial"/>
      <w:sz w:val="18"/>
    </w:rPr>
  </w:style>
  <w:style w:type="paragraph" w:styleId="ae">
    <w:name w:val="Subtitle"/>
    <w:next w:val="a"/>
    <w:link w:val="ad"/>
    <w:uiPriority w:val="11"/>
    <w:qFormat/>
    <w:pPr>
      <w:spacing w:after="200" w:line="276" w:lineRule="auto"/>
      <w:jc w:val="both"/>
    </w:pPr>
    <w:rPr>
      <w:rFonts w:ascii="XO Thames" w:hAnsi="XO Thames"/>
      <w:i/>
      <w:sz w:val="24"/>
    </w:rPr>
  </w:style>
  <w:style w:type="paragraph" w:customStyle="1" w:styleId="110">
    <w:name w:val="Обычный11"/>
    <w:link w:val="1"/>
    <w:qFormat/>
    <w:pPr>
      <w:spacing w:after="200" w:line="276" w:lineRule="auto"/>
    </w:pPr>
    <w:rPr>
      <w:rFonts w:ascii="Arial" w:hAnsi="Arial"/>
      <w:sz w:val="18"/>
    </w:rPr>
  </w:style>
  <w:style w:type="paragraph" w:styleId="af0">
    <w:name w:val="List Paragraph"/>
    <w:basedOn w:val="a"/>
    <w:link w:val="af"/>
    <w:uiPriority w:val="34"/>
    <w:qFormat/>
    <w:pPr>
      <w:ind w:left="720"/>
      <w:contextualSpacing/>
    </w:pPr>
  </w:style>
  <w:style w:type="paragraph" w:styleId="af2">
    <w:name w:val="Balloon Text"/>
    <w:basedOn w:val="a"/>
    <w:link w:val="af1"/>
    <w:qFormat/>
    <w:rPr>
      <w:rFonts w:ascii="Tahoma" w:hAnsi="Tahoma"/>
      <w:sz w:val="16"/>
    </w:rPr>
  </w:style>
  <w:style w:type="paragraph" w:styleId="af4">
    <w:name w:val="Title"/>
    <w:next w:val="a"/>
    <w:link w:val="af3"/>
    <w:uiPriority w:val="10"/>
    <w:qFormat/>
    <w:pPr>
      <w:spacing w:before="567" w:after="567" w:line="276" w:lineRule="auto"/>
      <w:jc w:val="center"/>
    </w:pPr>
    <w:rPr>
      <w:rFonts w:ascii="XO Thames" w:hAnsi="XO Thames"/>
      <w:b/>
      <w:caps/>
      <w:sz w:val="40"/>
    </w:rPr>
  </w:style>
  <w:style w:type="paragraph" w:styleId="af7">
    <w:name w:val="annotation text"/>
    <w:basedOn w:val="a"/>
    <w:link w:val="af6"/>
    <w:uiPriority w:val="99"/>
    <w:semiHidden/>
    <w:unhideWhenUsed/>
    <w:rsid w:val="00DA4302"/>
    <w:rPr>
      <w:sz w:val="20"/>
    </w:rPr>
  </w:style>
  <w:style w:type="paragraph" w:styleId="aff0">
    <w:name w:val="footnote text"/>
    <w:basedOn w:val="a"/>
  </w:style>
  <w:style w:type="paragraph" w:customStyle="1" w:styleId="aff1">
    <w:name w:val="Содержимое врезки"/>
    <w:basedOn w:val="a"/>
    <w:qFormat/>
  </w:style>
  <w:style w:type="paragraph" w:customStyle="1" w:styleId="aff2">
    <w:name w:val="Верхний колонтитул слева"/>
    <w:basedOn w:val="a4"/>
    <w:qFormat/>
  </w:style>
  <w:style w:type="paragraph" w:customStyle="1" w:styleId="user">
    <w:name w:val="Содержимое врезки (user)"/>
    <w:basedOn w:val="a"/>
    <w:qFormat/>
  </w:style>
  <w:style w:type="paragraph" w:customStyle="1" w:styleId="user0">
    <w:name w:val="Содержимое таблицы (user)"/>
    <w:basedOn w:val="a"/>
    <w:qFormat/>
    <w:pPr>
      <w:suppressLineNumbers/>
    </w:pPr>
  </w:style>
  <w:style w:type="paragraph" w:customStyle="1" w:styleId="user1">
    <w:name w:val="Заголовок таблицы (user)"/>
    <w:basedOn w:val="user0"/>
    <w:qFormat/>
    <w:pPr>
      <w:jc w:val="center"/>
    </w:pPr>
    <w:rPr>
      <w:b/>
      <w:bCs/>
    </w:rPr>
  </w:style>
  <w:style w:type="numbering" w:customStyle="1" w:styleId="aff3">
    <w:name w:val="Без списка"/>
    <w:uiPriority w:val="99"/>
    <w:semiHidden/>
    <w:unhideWhenUsed/>
    <w:qFormat/>
  </w:style>
  <w:style w:type="table" w:styleId="aff4">
    <w:name w:val="Table Grid"/>
    <w:basedOn w:val="a1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c">
    <w:name w:val="Сетка таблицы1"/>
    <w:basedOn w:val="a1"/>
    <w:uiPriority w:val="39"/>
    <w:rsid w:val="004C206E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">
    <w:name w:val="Сетка таблицы2"/>
    <w:basedOn w:val="a1"/>
    <w:rsid w:val="009B2C8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7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consultantplus://offline/ref=18BAFD37D8CE15867B8E42176F693888800E87D5A20088B7F59BA4EAF23C8293A0E01E96904E8C65A77ED9D675C09FF2540E88A79BC0F23E4CDDH" TargetMode="External"/><Relationship Id="rId1" Type="http://schemas.openxmlformats.org/officeDocument/2006/relationships/hyperlink" Target="consultantplus://offline/ref=5190327893476221031AEA0609CA449C3EB6CA9301B55BA2AB1C11A283D71D54AD3216FDF289B4CB729927A169AE8461A291DCBFC9F953E3GDMD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tileRect/>
        </a:gradFill>
      </a:fillStyleLst>
      <a:lnStyleLst>
        <a:ln w="9525">
          <a:prstDash val="solid"/>
        </a:ln>
        <a:ln w="25400">
          <a:prstDash val="solid"/>
        </a:ln>
        <a:ln w="38100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6</Pages>
  <Words>1560</Words>
  <Characters>8893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Бойкова</dc:creator>
  <dc:description/>
  <cp:lastModifiedBy>Тихонова Карина Геннадьевна</cp:lastModifiedBy>
  <cp:revision>42</cp:revision>
  <cp:lastPrinted>2026-07-24T07:38:00Z</cp:lastPrinted>
  <dcterms:created xsi:type="dcterms:W3CDTF">2026-05-22T08:16:00Z</dcterms:created>
  <dcterms:modified xsi:type="dcterms:W3CDTF">2026-07-24T07:52:00Z</dcterms:modified>
  <dc:language>ru-RU</dc:language>
</cp:coreProperties>
</file>